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F3" w:rsidRPr="00D100E9" w:rsidRDefault="005273A3" w:rsidP="00D054F3">
      <w:pPr>
        <w:pStyle w:val="a3"/>
        <w:rPr>
          <w:rFonts w:ascii="PF Sugar" w:hAnsi="PF Sugar"/>
          <w:b/>
          <w:sz w:val="44"/>
          <w:szCs w:val="44"/>
        </w:rPr>
      </w:pPr>
      <w:r>
        <w:rPr>
          <w:noProof/>
          <w:sz w:val="44"/>
          <w:szCs w:val="44"/>
          <w:lang w:eastAsia="el-GR"/>
        </w:rPr>
        <w:drawing>
          <wp:anchor distT="0" distB="0" distL="114300" distR="114300" simplePos="0" relativeHeight="251663360" behindDoc="0" locked="0" layoutInCell="1" allowOverlap="1">
            <wp:simplePos x="0" y="0"/>
            <wp:positionH relativeFrom="column">
              <wp:posOffset>4673600</wp:posOffset>
            </wp:positionH>
            <wp:positionV relativeFrom="paragraph">
              <wp:posOffset>-354965</wp:posOffset>
            </wp:positionV>
            <wp:extent cx="2011680" cy="1976120"/>
            <wp:effectExtent l="133350" t="76200" r="331470" b="309880"/>
            <wp:wrapSquare wrapText="bothSides"/>
            <wp:docPr id="7" name="Εικόνα 7" descr="http://clipart-library.com/image_gallery/137134.png"/>
            <wp:cNvGraphicFramePr/>
            <a:graphic xmlns:a="http://schemas.openxmlformats.org/drawingml/2006/main">
              <a:graphicData uri="http://schemas.openxmlformats.org/drawingml/2006/picture">
                <pic:pic xmlns:pic="http://schemas.openxmlformats.org/drawingml/2006/picture">
                  <pic:nvPicPr>
                    <pic:cNvPr id="46084" name="Picture 4" descr="http://clipart-library.com/image_gallery/137134.png"/>
                    <pic:cNvPicPr>
                      <a:picLocks noChangeAspect="1" noChangeArrowheads="1"/>
                    </pic:cNvPicPr>
                  </pic:nvPicPr>
                  <pic:blipFill>
                    <a:blip r:embed="rId6" cstate="print">
                      <a:duotone>
                        <a:prstClr val="black"/>
                        <a:schemeClr val="accent3">
                          <a:tint val="45000"/>
                          <a:satMod val="400000"/>
                        </a:schemeClr>
                      </a:duotone>
                      <a:lum bright="30000" contrast="30000"/>
                    </a:blip>
                    <a:srcRect/>
                    <a:stretch>
                      <a:fillRect/>
                    </a:stretch>
                  </pic:blipFill>
                  <pic:spPr bwMode="auto">
                    <a:xfrm>
                      <a:off x="0" y="0"/>
                      <a:ext cx="2011680" cy="1976120"/>
                    </a:xfrm>
                    <a:prstGeom prst="rect">
                      <a:avLst/>
                    </a:prstGeom>
                    <a:ln>
                      <a:noFill/>
                    </a:ln>
                    <a:effectLst>
                      <a:outerShdw blurRad="292100" dist="139700" dir="2700000" algn="tl" rotWithShape="0">
                        <a:srgbClr val="333333">
                          <a:alpha val="65000"/>
                        </a:srgbClr>
                      </a:outerShdw>
                    </a:effectLst>
                  </pic:spPr>
                </pic:pic>
              </a:graphicData>
            </a:graphic>
          </wp:anchor>
        </w:drawing>
      </w:r>
      <w:r w:rsidR="00D100E9">
        <w:rPr>
          <w:noProof/>
          <w:sz w:val="44"/>
          <w:szCs w:val="44"/>
          <w:lang w:eastAsia="el-GR"/>
        </w:rPr>
        <w:drawing>
          <wp:anchor distT="0" distB="0" distL="114300" distR="114300" simplePos="0" relativeHeight="251661312" behindDoc="0" locked="0" layoutInCell="1" allowOverlap="1">
            <wp:simplePos x="0" y="0"/>
            <wp:positionH relativeFrom="column">
              <wp:posOffset>62230</wp:posOffset>
            </wp:positionH>
            <wp:positionV relativeFrom="paragraph">
              <wp:posOffset>313055</wp:posOffset>
            </wp:positionV>
            <wp:extent cx="571500" cy="534670"/>
            <wp:effectExtent l="57150" t="0" r="76200" b="0"/>
            <wp:wrapNone/>
            <wp:docPr id="1" name="1 - Εικόνα" descr="72-arrow_angled_tan_right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arrow_angled_tan_right_down.png"/>
                    <pic:cNvPicPr/>
                  </pic:nvPicPr>
                  <pic:blipFill>
                    <a:blip r:embed="rId7" cstate="print"/>
                    <a:stretch>
                      <a:fillRect/>
                    </a:stretch>
                  </pic:blipFill>
                  <pic:spPr>
                    <a:xfrm rot="20361149">
                      <a:off x="0" y="0"/>
                      <a:ext cx="571500" cy="534670"/>
                    </a:xfrm>
                    <a:prstGeom prst="rect">
                      <a:avLst/>
                    </a:prstGeom>
                  </pic:spPr>
                </pic:pic>
              </a:graphicData>
            </a:graphic>
          </wp:anchor>
        </w:drawing>
      </w:r>
      <w:r w:rsidR="00D054F3" w:rsidRPr="00D100E9">
        <w:rPr>
          <w:rFonts w:ascii="PF Sugar" w:hAnsi="PF Sugar"/>
          <w:b/>
          <w:sz w:val="44"/>
          <w:szCs w:val="44"/>
        </w:rPr>
        <w:t>Συνδυαστικές ερωτήσεις 2</w:t>
      </w:r>
      <w:r w:rsidR="00D054F3" w:rsidRPr="00D100E9">
        <w:rPr>
          <w:rFonts w:ascii="PF Sugar" w:hAnsi="PF Sugar"/>
          <w:b/>
          <w:sz w:val="44"/>
          <w:szCs w:val="44"/>
          <w:vertAlign w:val="superscript"/>
        </w:rPr>
        <w:t>ο</w:t>
      </w:r>
      <w:r w:rsidR="00D054F3" w:rsidRPr="00D100E9">
        <w:rPr>
          <w:rFonts w:ascii="PF Sugar" w:hAnsi="PF Sugar"/>
          <w:b/>
          <w:sz w:val="44"/>
          <w:szCs w:val="44"/>
        </w:rPr>
        <w:t xml:space="preserve"> Κεφάλαιο</w:t>
      </w:r>
    </w:p>
    <w:p w:rsidR="00D054F3" w:rsidRPr="00D054F3" w:rsidRDefault="00D054F3" w:rsidP="00D054F3">
      <w:pPr>
        <w:pStyle w:val="a3"/>
        <w:jc w:val="center"/>
        <w:rPr>
          <w:rFonts w:ascii="PF Sugar" w:hAnsi="PF Sugar"/>
          <w:b/>
          <w:i/>
          <w:sz w:val="36"/>
          <w:szCs w:val="36"/>
          <w:u w:val="single"/>
        </w:rPr>
      </w:pPr>
      <w:r>
        <w:rPr>
          <w:rFonts w:ascii="PF Sugar" w:hAnsi="PF Sugar"/>
          <w:b/>
          <w:i/>
          <w:sz w:val="36"/>
          <w:szCs w:val="36"/>
          <w:u w:val="single"/>
        </w:rPr>
        <w:t>Η διαμόρφωση και λειτουργία</w:t>
      </w:r>
    </w:p>
    <w:p w:rsidR="00D054F3" w:rsidRDefault="00D054F3" w:rsidP="00D054F3">
      <w:pPr>
        <w:pStyle w:val="a3"/>
        <w:jc w:val="center"/>
        <w:rPr>
          <w:rFonts w:ascii="PF Sugar" w:hAnsi="PF Sugar"/>
          <w:b/>
          <w:i/>
          <w:sz w:val="36"/>
          <w:szCs w:val="36"/>
          <w:u w:val="single"/>
        </w:rPr>
      </w:pPr>
      <w:r>
        <w:rPr>
          <w:rFonts w:ascii="PF Sugar" w:hAnsi="PF Sugar"/>
          <w:b/>
          <w:i/>
          <w:sz w:val="36"/>
          <w:szCs w:val="36"/>
          <w:u w:val="single"/>
        </w:rPr>
        <w:t>των πολιτικών κομμάτων (1821-1936)</w:t>
      </w:r>
    </w:p>
    <w:p w:rsidR="00D054F3" w:rsidRPr="00D054F3" w:rsidRDefault="00D054F3" w:rsidP="00D054F3">
      <w:pPr>
        <w:pStyle w:val="a3"/>
        <w:rPr>
          <w:rFonts w:ascii="PF Sugar" w:hAnsi="PF Sugar"/>
          <w:b/>
          <w:i/>
          <w:sz w:val="36"/>
          <w:szCs w:val="36"/>
          <w:u w:val="single"/>
        </w:rPr>
      </w:pPr>
    </w:p>
    <w:p w:rsidR="00715546" w:rsidRPr="007524B3" w:rsidRDefault="007524B3" w:rsidP="007524B3">
      <w:pPr>
        <w:pStyle w:val="a3"/>
        <w:numPr>
          <w:ilvl w:val="0"/>
          <w:numId w:val="1"/>
        </w:numPr>
        <w:jc w:val="both"/>
      </w:pPr>
      <w:r>
        <w:rPr>
          <w:sz w:val="24"/>
          <w:szCs w:val="24"/>
        </w:rPr>
        <w:t xml:space="preserve">Εντοπίστε τις </w:t>
      </w:r>
      <w:r w:rsidRPr="00E3263A">
        <w:rPr>
          <w:b/>
          <w:sz w:val="24"/>
          <w:szCs w:val="24"/>
        </w:rPr>
        <w:t>ομοιότητες</w:t>
      </w:r>
      <w:r>
        <w:rPr>
          <w:sz w:val="24"/>
          <w:szCs w:val="24"/>
        </w:rPr>
        <w:t xml:space="preserve"> και τις </w:t>
      </w:r>
      <w:r w:rsidRPr="009439F1">
        <w:rPr>
          <w:b/>
          <w:sz w:val="24"/>
          <w:szCs w:val="24"/>
        </w:rPr>
        <w:t>διαφορές</w:t>
      </w:r>
      <w:r>
        <w:rPr>
          <w:sz w:val="24"/>
          <w:szCs w:val="24"/>
        </w:rPr>
        <w:t xml:space="preserve"> μεταξύ των </w:t>
      </w:r>
      <w:r w:rsidRPr="009439F1">
        <w:rPr>
          <w:b/>
          <w:sz w:val="24"/>
          <w:szCs w:val="24"/>
        </w:rPr>
        <w:t>τριών πρώτων ελληνικών κομμάτων</w:t>
      </w:r>
      <w:r>
        <w:rPr>
          <w:sz w:val="24"/>
          <w:szCs w:val="24"/>
        </w:rPr>
        <w:t>.</w:t>
      </w:r>
    </w:p>
    <w:p w:rsidR="007524B3" w:rsidRPr="007524B3" w:rsidRDefault="007524B3" w:rsidP="007524B3">
      <w:pPr>
        <w:pStyle w:val="a3"/>
        <w:numPr>
          <w:ilvl w:val="0"/>
          <w:numId w:val="1"/>
        </w:numPr>
        <w:jc w:val="both"/>
      </w:pPr>
      <w:r>
        <w:rPr>
          <w:sz w:val="24"/>
          <w:szCs w:val="24"/>
        </w:rPr>
        <w:t xml:space="preserve">Ποιες είναι οι </w:t>
      </w:r>
      <w:r w:rsidRPr="009439F1">
        <w:rPr>
          <w:b/>
          <w:sz w:val="24"/>
          <w:szCs w:val="24"/>
        </w:rPr>
        <w:t>βασικές διαφορές</w:t>
      </w:r>
      <w:r>
        <w:rPr>
          <w:sz w:val="24"/>
          <w:szCs w:val="24"/>
        </w:rPr>
        <w:t xml:space="preserve"> των πολιτικών σχηματισμών, όπως αυτοί διαμορφώθηκαν ύστερα από τις </w:t>
      </w:r>
      <w:r w:rsidRPr="009439F1">
        <w:rPr>
          <w:b/>
          <w:sz w:val="24"/>
          <w:szCs w:val="24"/>
        </w:rPr>
        <w:t>εκλογές του Νοεμβρίου του 1862;</w:t>
      </w:r>
    </w:p>
    <w:p w:rsidR="007524B3" w:rsidRPr="007524B3" w:rsidRDefault="007524B3" w:rsidP="007524B3">
      <w:pPr>
        <w:pStyle w:val="a3"/>
        <w:numPr>
          <w:ilvl w:val="0"/>
          <w:numId w:val="1"/>
        </w:numPr>
        <w:jc w:val="both"/>
      </w:pPr>
      <w:r>
        <w:rPr>
          <w:sz w:val="24"/>
          <w:szCs w:val="24"/>
        </w:rPr>
        <w:t xml:space="preserve">Σε ποιες </w:t>
      </w:r>
      <w:r w:rsidRPr="009439F1">
        <w:rPr>
          <w:b/>
          <w:sz w:val="24"/>
          <w:szCs w:val="24"/>
        </w:rPr>
        <w:t>διαπιστώσεις</w:t>
      </w:r>
      <w:r>
        <w:rPr>
          <w:sz w:val="24"/>
          <w:szCs w:val="24"/>
        </w:rPr>
        <w:t xml:space="preserve"> μπορείτε να καταλήξετε συγκρίνοντας τα </w:t>
      </w:r>
      <w:r w:rsidRPr="009439F1">
        <w:rPr>
          <w:b/>
          <w:sz w:val="24"/>
          <w:szCs w:val="24"/>
        </w:rPr>
        <w:t>Συντάγματα του 1844</w:t>
      </w:r>
      <w:r>
        <w:rPr>
          <w:sz w:val="24"/>
          <w:szCs w:val="24"/>
        </w:rPr>
        <w:t xml:space="preserve"> και </w:t>
      </w:r>
      <w:r w:rsidRPr="00CB4913">
        <w:rPr>
          <w:b/>
          <w:sz w:val="24"/>
          <w:szCs w:val="24"/>
        </w:rPr>
        <w:t>1864</w:t>
      </w:r>
      <w:r>
        <w:rPr>
          <w:sz w:val="24"/>
          <w:szCs w:val="24"/>
        </w:rPr>
        <w:t>;</w:t>
      </w:r>
    </w:p>
    <w:p w:rsidR="007524B3" w:rsidRPr="007524B3" w:rsidRDefault="007524B3" w:rsidP="007524B3">
      <w:pPr>
        <w:pStyle w:val="a3"/>
        <w:numPr>
          <w:ilvl w:val="0"/>
          <w:numId w:val="1"/>
        </w:numPr>
        <w:jc w:val="both"/>
      </w:pPr>
      <w:r>
        <w:rPr>
          <w:sz w:val="24"/>
          <w:szCs w:val="24"/>
        </w:rPr>
        <w:t xml:space="preserve">Να αναφέρετε τις </w:t>
      </w:r>
      <w:r w:rsidRPr="00CB4913">
        <w:rPr>
          <w:b/>
          <w:sz w:val="24"/>
          <w:szCs w:val="24"/>
        </w:rPr>
        <w:t>βασικές διαφορές</w:t>
      </w:r>
      <w:r>
        <w:rPr>
          <w:sz w:val="24"/>
          <w:szCs w:val="24"/>
        </w:rPr>
        <w:t xml:space="preserve"> μεταξύ της πολιτικής του </w:t>
      </w:r>
      <w:r w:rsidRPr="00CB4913">
        <w:rPr>
          <w:b/>
          <w:sz w:val="24"/>
          <w:szCs w:val="24"/>
        </w:rPr>
        <w:t>Τρικούπη</w:t>
      </w:r>
      <w:r>
        <w:rPr>
          <w:sz w:val="24"/>
          <w:szCs w:val="24"/>
        </w:rPr>
        <w:t xml:space="preserve"> και του </w:t>
      </w:r>
      <w:r w:rsidRPr="00CB4913">
        <w:rPr>
          <w:b/>
          <w:sz w:val="24"/>
          <w:szCs w:val="24"/>
        </w:rPr>
        <w:t>Δηλιγιάννη</w:t>
      </w:r>
      <w:r>
        <w:rPr>
          <w:sz w:val="24"/>
          <w:szCs w:val="24"/>
        </w:rPr>
        <w:t>.</w:t>
      </w:r>
    </w:p>
    <w:p w:rsidR="007524B3" w:rsidRPr="007524B3" w:rsidRDefault="007524B3" w:rsidP="007524B3">
      <w:pPr>
        <w:pStyle w:val="a3"/>
        <w:numPr>
          <w:ilvl w:val="0"/>
          <w:numId w:val="1"/>
        </w:numPr>
        <w:jc w:val="both"/>
      </w:pPr>
      <w:r>
        <w:rPr>
          <w:sz w:val="24"/>
          <w:szCs w:val="24"/>
        </w:rPr>
        <w:t xml:space="preserve">Να παρουσιάσετε τις </w:t>
      </w:r>
      <w:r w:rsidRPr="00CB4913">
        <w:rPr>
          <w:b/>
          <w:sz w:val="24"/>
          <w:szCs w:val="24"/>
        </w:rPr>
        <w:t>ομοιότητες</w:t>
      </w:r>
      <w:r>
        <w:rPr>
          <w:sz w:val="24"/>
          <w:szCs w:val="24"/>
        </w:rPr>
        <w:t xml:space="preserve"> και τις </w:t>
      </w:r>
      <w:r w:rsidRPr="00CB4913">
        <w:rPr>
          <w:b/>
          <w:sz w:val="24"/>
          <w:szCs w:val="24"/>
        </w:rPr>
        <w:t>διαφορές</w:t>
      </w:r>
      <w:r>
        <w:rPr>
          <w:sz w:val="24"/>
          <w:szCs w:val="24"/>
        </w:rPr>
        <w:t xml:space="preserve"> που παρατηρείτε ανάμεσα στους </w:t>
      </w:r>
      <w:r w:rsidRPr="00CB4913">
        <w:rPr>
          <w:b/>
          <w:sz w:val="24"/>
          <w:szCs w:val="24"/>
        </w:rPr>
        <w:t>στόχους</w:t>
      </w:r>
      <w:r>
        <w:rPr>
          <w:sz w:val="24"/>
          <w:szCs w:val="24"/>
        </w:rPr>
        <w:t xml:space="preserve"> που έθεταν αλλά και στις </w:t>
      </w:r>
      <w:r w:rsidRPr="00CB4913">
        <w:rPr>
          <w:b/>
          <w:sz w:val="24"/>
          <w:szCs w:val="24"/>
        </w:rPr>
        <w:t>κοινωνικές τάξεις</w:t>
      </w:r>
      <w:r>
        <w:rPr>
          <w:sz w:val="24"/>
          <w:szCs w:val="24"/>
        </w:rPr>
        <w:t xml:space="preserve"> που απευθύνονταν οι </w:t>
      </w:r>
      <w:r w:rsidRPr="00CB4913">
        <w:rPr>
          <w:b/>
          <w:sz w:val="24"/>
          <w:szCs w:val="24"/>
        </w:rPr>
        <w:t>Φιλελεύθεροι</w:t>
      </w:r>
      <w:r>
        <w:rPr>
          <w:sz w:val="24"/>
          <w:szCs w:val="24"/>
        </w:rPr>
        <w:t xml:space="preserve"> και τα </w:t>
      </w:r>
      <w:r w:rsidRPr="00CB4913">
        <w:rPr>
          <w:b/>
          <w:sz w:val="24"/>
          <w:szCs w:val="24"/>
        </w:rPr>
        <w:t>Αντιβενιζελικά κόμματα</w:t>
      </w:r>
      <w:r>
        <w:rPr>
          <w:sz w:val="24"/>
          <w:szCs w:val="24"/>
        </w:rPr>
        <w:t>.</w:t>
      </w:r>
    </w:p>
    <w:p w:rsidR="007524B3" w:rsidRPr="007524B3" w:rsidRDefault="007524B3" w:rsidP="007524B3">
      <w:pPr>
        <w:pStyle w:val="a3"/>
        <w:numPr>
          <w:ilvl w:val="0"/>
          <w:numId w:val="1"/>
        </w:numPr>
        <w:jc w:val="both"/>
      </w:pPr>
      <w:r>
        <w:rPr>
          <w:sz w:val="24"/>
          <w:szCs w:val="24"/>
        </w:rPr>
        <w:t xml:space="preserve">Ποιες </w:t>
      </w:r>
      <w:r w:rsidRPr="00CB4913">
        <w:rPr>
          <w:b/>
          <w:sz w:val="24"/>
          <w:szCs w:val="24"/>
        </w:rPr>
        <w:t>ομοιότητες</w:t>
      </w:r>
      <w:r>
        <w:rPr>
          <w:sz w:val="24"/>
          <w:szCs w:val="24"/>
        </w:rPr>
        <w:t xml:space="preserve"> και </w:t>
      </w:r>
      <w:r w:rsidRPr="00CB4913">
        <w:rPr>
          <w:b/>
          <w:sz w:val="24"/>
          <w:szCs w:val="24"/>
        </w:rPr>
        <w:t>διαφορές</w:t>
      </w:r>
      <w:r>
        <w:rPr>
          <w:sz w:val="24"/>
          <w:szCs w:val="24"/>
        </w:rPr>
        <w:t xml:space="preserve"> παρατηρείτε ανάμεσα στα </w:t>
      </w:r>
      <w:r w:rsidRPr="00CB4913">
        <w:rPr>
          <w:b/>
          <w:sz w:val="24"/>
          <w:szCs w:val="24"/>
        </w:rPr>
        <w:t>αντιβενιζελικά κόμματα;</w:t>
      </w:r>
    </w:p>
    <w:p w:rsidR="007524B3" w:rsidRPr="00CB4913" w:rsidRDefault="007524B3" w:rsidP="007524B3">
      <w:pPr>
        <w:pStyle w:val="a3"/>
        <w:numPr>
          <w:ilvl w:val="0"/>
          <w:numId w:val="1"/>
        </w:numPr>
        <w:jc w:val="both"/>
        <w:rPr>
          <w:b/>
        </w:rPr>
      </w:pPr>
      <w:r>
        <w:rPr>
          <w:sz w:val="24"/>
          <w:szCs w:val="24"/>
        </w:rPr>
        <w:t xml:space="preserve">Τι γνωρίζετε για τις </w:t>
      </w:r>
      <w:r w:rsidRPr="00CB4913">
        <w:rPr>
          <w:b/>
          <w:sz w:val="24"/>
          <w:szCs w:val="24"/>
        </w:rPr>
        <w:t>επεμβάσεις του στρατού</w:t>
      </w:r>
      <w:r>
        <w:rPr>
          <w:sz w:val="24"/>
          <w:szCs w:val="24"/>
        </w:rPr>
        <w:t xml:space="preserve"> στην </w:t>
      </w:r>
      <w:r w:rsidRPr="00CB4913">
        <w:rPr>
          <w:b/>
          <w:sz w:val="24"/>
          <w:szCs w:val="24"/>
        </w:rPr>
        <w:t>πολιτική ζωή της Ελλάδας</w:t>
      </w:r>
      <w:r>
        <w:rPr>
          <w:sz w:val="24"/>
          <w:szCs w:val="24"/>
        </w:rPr>
        <w:t xml:space="preserve"> κατά τον </w:t>
      </w:r>
      <w:r w:rsidRPr="00CB4913">
        <w:rPr>
          <w:b/>
          <w:sz w:val="24"/>
          <w:szCs w:val="24"/>
        </w:rPr>
        <w:t>20ό αιώνα;</w:t>
      </w:r>
    </w:p>
    <w:p w:rsidR="007524B3" w:rsidRPr="00CB4913" w:rsidRDefault="007524B3" w:rsidP="007524B3">
      <w:pPr>
        <w:pStyle w:val="a3"/>
        <w:numPr>
          <w:ilvl w:val="0"/>
          <w:numId w:val="1"/>
        </w:numPr>
        <w:jc w:val="both"/>
        <w:rPr>
          <w:b/>
        </w:rPr>
      </w:pPr>
      <w:r>
        <w:rPr>
          <w:sz w:val="24"/>
          <w:szCs w:val="24"/>
        </w:rPr>
        <w:t xml:space="preserve">Σε ποια </w:t>
      </w:r>
      <w:r w:rsidRPr="00CB4913">
        <w:rPr>
          <w:b/>
          <w:sz w:val="24"/>
          <w:szCs w:val="24"/>
        </w:rPr>
        <w:t>συμπεράσματα</w:t>
      </w:r>
      <w:r>
        <w:rPr>
          <w:sz w:val="24"/>
          <w:szCs w:val="24"/>
        </w:rPr>
        <w:t xml:space="preserve"> μπορείτε να καταλήξετε μελετώντας τις πολιτικές συνθήκες που οδήγησαν </w:t>
      </w:r>
      <w:r w:rsidRPr="00CB4913">
        <w:rPr>
          <w:b/>
          <w:sz w:val="24"/>
          <w:szCs w:val="24"/>
        </w:rPr>
        <w:t>στον εθνικό διχασμό του 1916</w:t>
      </w:r>
      <w:r>
        <w:rPr>
          <w:sz w:val="24"/>
          <w:szCs w:val="24"/>
        </w:rPr>
        <w:t xml:space="preserve"> και στα </w:t>
      </w:r>
      <w:r w:rsidRPr="00CB4913">
        <w:rPr>
          <w:b/>
          <w:sz w:val="24"/>
          <w:szCs w:val="24"/>
        </w:rPr>
        <w:t>στρατιωτικά κινήματα</w:t>
      </w:r>
      <w:r>
        <w:rPr>
          <w:sz w:val="24"/>
          <w:szCs w:val="24"/>
        </w:rPr>
        <w:t xml:space="preserve"> της περιόδου </w:t>
      </w:r>
      <w:r w:rsidRPr="00CB4913">
        <w:rPr>
          <w:b/>
          <w:sz w:val="24"/>
          <w:szCs w:val="24"/>
        </w:rPr>
        <w:t>1933-1935;</w:t>
      </w:r>
    </w:p>
    <w:p w:rsidR="007524B3" w:rsidRPr="007524B3" w:rsidRDefault="007524B3" w:rsidP="007524B3">
      <w:pPr>
        <w:pStyle w:val="a3"/>
        <w:numPr>
          <w:ilvl w:val="0"/>
          <w:numId w:val="1"/>
        </w:numPr>
        <w:jc w:val="both"/>
      </w:pPr>
      <w:r>
        <w:rPr>
          <w:sz w:val="24"/>
          <w:szCs w:val="24"/>
        </w:rPr>
        <w:t xml:space="preserve">Να συγκρίνετε το στρατιωτικό </w:t>
      </w:r>
      <w:r w:rsidRPr="00CB4913">
        <w:rPr>
          <w:b/>
          <w:sz w:val="24"/>
          <w:szCs w:val="24"/>
        </w:rPr>
        <w:t xml:space="preserve">κίνημα στο Γουδί </w:t>
      </w:r>
      <w:r>
        <w:rPr>
          <w:sz w:val="24"/>
          <w:szCs w:val="24"/>
        </w:rPr>
        <w:t xml:space="preserve">και το στρατιωτικό </w:t>
      </w:r>
      <w:r w:rsidRPr="00CB4913">
        <w:rPr>
          <w:b/>
          <w:sz w:val="24"/>
          <w:szCs w:val="24"/>
        </w:rPr>
        <w:t>κίνημα του Γ. Κονδύλη</w:t>
      </w:r>
      <w:r>
        <w:rPr>
          <w:sz w:val="24"/>
          <w:szCs w:val="24"/>
        </w:rPr>
        <w:t xml:space="preserve"> ως προς τις </w:t>
      </w:r>
      <w:r w:rsidRPr="00CB4913">
        <w:rPr>
          <w:b/>
          <w:sz w:val="24"/>
          <w:szCs w:val="24"/>
        </w:rPr>
        <w:t>επιδιώξεις</w:t>
      </w:r>
      <w:r>
        <w:rPr>
          <w:sz w:val="24"/>
          <w:szCs w:val="24"/>
        </w:rPr>
        <w:t xml:space="preserve"> τους, αλλά και ως προς τον </w:t>
      </w:r>
      <w:r w:rsidRPr="00CB4913">
        <w:rPr>
          <w:b/>
          <w:sz w:val="24"/>
          <w:szCs w:val="24"/>
        </w:rPr>
        <w:t>τρόπο δράσης</w:t>
      </w:r>
      <w:r>
        <w:rPr>
          <w:sz w:val="24"/>
          <w:szCs w:val="24"/>
        </w:rPr>
        <w:t xml:space="preserve"> τους.</w:t>
      </w:r>
    </w:p>
    <w:p w:rsidR="007524B3" w:rsidRPr="00D054F3" w:rsidRDefault="007524B3" w:rsidP="007524B3">
      <w:pPr>
        <w:pStyle w:val="a3"/>
        <w:numPr>
          <w:ilvl w:val="0"/>
          <w:numId w:val="1"/>
        </w:numPr>
        <w:jc w:val="both"/>
      </w:pPr>
      <w:r>
        <w:rPr>
          <w:sz w:val="24"/>
          <w:szCs w:val="24"/>
        </w:rPr>
        <w:t xml:space="preserve">Τι γνωρίζετε για τη </w:t>
      </w:r>
      <w:r w:rsidRPr="00CB4913">
        <w:rPr>
          <w:b/>
          <w:sz w:val="24"/>
          <w:szCs w:val="24"/>
        </w:rPr>
        <w:t>δημιουργία</w:t>
      </w:r>
      <w:r>
        <w:rPr>
          <w:sz w:val="24"/>
          <w:szCs w:val="24"/>
        </w:rPr>
        <w:t xml:space="preserve">, τους </w:t>
      </w:r>
      <w:r w:rsidRPr="00CB4913">
        <w:rPr>
          <w:b/>
          <w:sz w:val="24"/>
          <w:szCs w:val="24"/>
        </w:rPr>
        <w:t>στόχους</w:t>
      </w:r>
      <w:r>
        <w:rPr>
          <w:sz w:val="24"/>
          <w:szCs w:val="24"/>
        </w:rPr>
        <w:t xml:space="preserve"> αλλά και την </w:t>
      </w:r>
      <w:r w:rsidRPr="00CB4913">
        <w:rPr>
          <w:b/>
          <w:sz w:val="24"/>
          <w:szCs w:val="24"/>
        </w:rPr>
        <w:t>εξέλιξη των αριστερών κομμάτων</w:t>
      </w:r>
      <w:r>
        <w:rPr>
          <w:sz w:val="24"/>
          <w:szCs w:val="24"/>
        </w:rPr>
        <w:t xml:space="preserve"> στην Ελλάδα κατά τη διάρκεια του </w:t>
      </w:r>
      <w:r w:rsidRPr="00CB4913">
        <w:rPr>
          <w:b/>
          <w:sz w:val="24"/>
          <w:szCs w:val="24"/>
        </w:rPr>
        <w:t>20</w:t>
      </w:r>
      <w:r w:rsidRPr="00CB4913">
        <w:rPr>
          <w:b/>
          <w:sz w:val="24"/>
          <w:szCs w:val="24"/>
          <w:vertAlign w:val="superscript"/>
        </w:rPr>
        <w:t>ου</w:t>
      </w:r>
      <w:r w:rsidRPr="00CB4913">
        <w:rPr>
          <w:b/>
          <w:sz w:val="24"/>
          <w:szCs w:val="24"/>
        </w:rPr>
        <w:t xml:space="preserve"> αιώνα;</w:t>
      </w:r>
    </w:p>
    <w:p w:rsidR="00D054F3" w:rsidRDefault="00D054F3" w:rsidP="00D054F3">
      <w:pPr>
        <w:pStyle w:val="a3"/>
        <w:jc w:val="both"/>
      </w:pPr>
    </w:p>
    <w:p w:rsidR="005273A3" w:rsidRDefault="005273A3" w:rsidP="00D054F3">
      <w:pPr>
        <w:pStyle w:val="a3"/>
        <w:jc w:val="both"/>
      </w:pPr>
    </w:p>
    <w:p w:rsidR="005273A3" w:rsidRDefault="005273A3" w:rsidP="00D054F3">
      <w:pPr>
        <w:pStyle w:val="a3"/>
        <w:jc w:val="both"/>
      </w:pPr>
      <w:r>
        <w:rPr>
          <w:noProof/>
          <w:lang w:eastAsia="el-GR"/>
        </w:rPr>
        <w:drawing>
          <wp:anchor distT="0" distB="0" distL="114300" distR="114300" simplePos="0" relativeHeight="251667456" behindDoc="0" locked="0" layoutInCell="1" allowOverlap="1">
            <wp:simplePos x="0" y="0"/>
            <wp:positionH relativeFrom="column">
              <wp:posOffset>60960</wp:posOffset>
            </wp:positionH>
            <wp:positionV relativeFrom="paragraph">
              <wp:posOffset>151765</wp:posOffset>
            </wp:positionV>
            <wp:extent cx="4046855" cy="2567940"/>
            <wp:effectExtent l="19050" t="0" r="0" b="0"/>
            <wp:wrapSquare wrapText="bothSides"/>
            <wp:docPr id="6" name="Εικόνα 7" descr="http://media.istockphoto.com/vectors/two-politicians-in-heated-debate-vector-id603188732?k=6&amp;m=603188732&amp;s=612x612&amp;w=0&amp;h=zhBrJX0v3-3dEVMn8rC01IHkf2RlQyydZ5JeUPBS7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istockphoto.com/vectors/two-politicians-in-heated-debate-vector-id603188732?k=6&amp;m=603188732&amp;s=612x612&amp;w=0&amp;h=zhBrJX0v3-3dEVMn8rC01IHkf2RlQyydZ5JeUPBS7Uw="/>
                    <pic:cNvPicPr>
                      <a:picLocks noChangeAspect="1" noChangeArrowheads="1"/>
                    </pic:cNvPicPr>
                  </pic:nvPicPr>
                  <pic:blipFill>
                    <a:blip r:embed="rId8" cstate="print"/>
                    <a:srcRect/>
                    <a:stretch>
                      <a:fillRect/>
                    </a:stretch>
                  </pic:blipFill>
                  <pic:spPr bwMode="auto">
                    <a:xfrm>
                      <a:off x="0" y="0"/>
                      <a:ext cx="4046855" cy="2567940"/>
                    </a:xfrm>
                    <a:prstGeom prst="rect">
                      <a:avLst/>
                    </a:prstGeom>
                    <a:noFill/>
                    <a:ln w="9525">
                      <a:noFill/>
                      <a:miter lim="800000"/>
                      <a:headEnd/>
                      <a:tailEnd/>
                    </a:ln>
                  </pic:spPr>
                </pic:pic>
              </a:graphicData>
            </a:graphic>
          </wp:anchor>
        </w:drawing>
      </w:r>
    </w:p>
    <w:p w:rsidR="005273A3" w:rsidRPr="002462DE" w:rsidRDefault="005273A3" w:rsidP="002462DE">
      <w:pPr>
        <w:pStyle w:val="a3"/>
        <w:jc w:val="both"/>
        <w:rPr>
          <w:lang w:val="en-US"/>
        </w:rPr>
      </w:pPr>
      <w:r>
        <w:rPr>
          <w:noProof/>
          <w:lang w:eastAsia="el-GR"/>
        </w:rPr>
        <w:drawing>
          <wp:anchor distT="0" distB="0" distL="114300" distR="114300" simplePos="0" relativeHeight="251666432" behindDoc="0" locked="0" layoutInCell="1" allowOverlap="1">
            <wp:simplePos x="0" y="0"/>
            <wp:positionH relativeFrom="column">
              <wp:posOffset>159385</wp:posOffset>
            </wp:positionH>
            <wp:positionV relativeFrom="paragraph">
              <wp:posOffset>403225</wp:posOffset>
            </wp:positionV>
            <wp:extent cx="2179955" cy="2071370"/>
            <wp:effectExtent l="19050" t="0" r="0" b="0"/>
            <wp:wrapSquare wrapText="bothSides"/>
            <wp:docPr id="3" name="Εικόνα 4" descr="http://images.clipartpanda.com/politics-clipart-RTdbB8bT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panda.com/politics-clipart-RTdbB8bT9.gif"/>
                    <pic:cNvPicPr>
                      <a:picLocks noChangeAspect="1" noChangeArrowheads="1"/>
                    </pic:cNvPicPr>
                  </pic:nvPicPr>
                  <pic:blipFill>
                    <a:blip r:embed="rId9" cstate="print"/>
                    <a:srcRect/>
                    <a:stretch>
                      <a:fillRect/>
                    </a:stretch>
                  </pic:blipFill>
                  <pic:spPr bwMode="auto">
                    <a:xfrm>
                      <a:off x="0" y="0"/>
                      <a:ext cx="2179955" cy="2071370"/>
                    </a:xfrm>
                    <a:prstGeom prst="rect">
                      <a:avLst/>
                    </a:prstGeom>
                    <a:noFill/>
                    <a:ln w="9525">
                      <a:noFill/>
                      <a:miter lim="800000"/>
                      <a:headEnd/>
                      <a:tailEnd/>
                    </a:ln>
                  </pic:spPr>
                </pic:pic>
              </a:graphicData>
            </a:graphic>
          </wp:anchor>
        </w:drawing>
      </w:r>
    </w:p>
    <w:p w:rsidR="005273A3" w:rsidRPr="00D100E9" w:rsidRDefault="005273A3" w:rsidP="00D054F3">
      <w:pPr>
        <w:pStyle w:val="a3"/>
        <w:jc w:val="both"/>
      </w:pPr>
    </w:p>
    <w:p w:rsidR="00D054F3" w:rsidRDefault="005273A3" w:rsidP="008326CB">
      <w:pPr>
        <w:pStyle w:val="a3"/>
        <w:jc w:val="center"/>
        <w:rPr>
          <w:rFonts w:ascii="PF Sugar" w:hAnsi="PF Sugar"/>
          <w:b/>
          <w:sz w:val="32"/>
          <w:szCs w:val="32"/>
        </w:rPr>
      </w:pPr>
      <w:r>
        <w:rPr>
          <w:rFonts w:ascii="PF Sugar" w:hAnsi="PF Sugar"/>
          <w:b/>
          <w:noProof/>
          <w:sz w:val="40"/>
          <w:szCs w:val="40"/>
          <w:lang w:eastAsia="el-GR"/>
        </w:rPr>
        <w:lastRenderedPageBreak/>
        <w:drawing>
          <wp:anchor distT="0" distB="0" distL="114300" distR="114300" simplePos="0" relativeHeight="251664384" behindDoc="0" locked="0" layoutInCell="1" allowOverlap="1">
            <wp:simplePos x="0" y="0"/>
            <wp:positionH relativeFrom="column">
              <wp:posOffset>4187190</wp:posOffset>
            </wp:positionH>
            <wp:positionV relativeFrom="paragraph">
              <wp:posOffset>-411480</wp:posOffset>
            </wp:positionV>
            <wp:extent cx="2372995" cy="1787525"/>
            <wp:effectExtent l="19050" t="0" r="8255" b="0"/>
            <wp:wrapSquare wrapText="bothSides"/>
            <wp:docPr id="2" name="Εικόνα 1" descr="http://images.clipartpanda.com/politics-clipart-politicians-debating-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politics-clipart-politicians-debating-clipart-1.jpg"/>
                    <pic:cNvPicPr>
                      <a:picLocks noChangeAspect="1" noChangeArrowheads="1"/>
                    </pic:cNvPicPr>
                  </pic:nvPicPr>
                  <pic:blipFill>
                    <a:blip r:embed="rId10" cstate="print">
                      <a:lum bright="20000"/>
                    </a:blip>
                    <a:srcRect/>
                    <a:stretch>
                      <a:fillRect/>
                    </a:stretch>
                  </pic:blipFill>
                  <pic:spPr bwMode="auto">
                    <a:xfrm>
                      <a:off x="0" y="0"/>
                      <a:ext cx="2372995" cy="1787525"/>
                    </a:xfrm>
                    <a:prstGeom prst="rect">
                      <a:avLst/>
                    </a:prstGeom>
                    <a:noFill/>
                    <a:ln w="9525">
                      <a:noFill/>
                      <a:miter lim="800000"/>
                      <a:headEnd/>
                      <a:tailEnd/>
                    </a:ln>
                  </pic:spPr>
                </pic:pic>
              </a:graphicData>
            </a:graphic>
          </wp:anchor>
        </w:drawing>
      </w:r>
      <w:r w:rsidR="00D054F3" w:rsidRPr="005273A3">
        <w:rPr>
          <w:rFonts w:ascii="PF Sugar" w:hAnsi="PF Sugar"/>
          <w:b/>
          <w:sz w:val="40"/>
          <w:szCs w:val="40"/>
        </w:rPr>
        <w:t>ΑΠΑΝΤΗΣΕΙΣ ΣΤΙΣ ΣΥΝΔΥΑΣΤΙΚΕΣ ΕΡΩΤΗΣΕΙΣ</w:t>
      </w:r>
      <w:r w:rsidR="00D054F3" w:rsidRPr="008326CB">
        <w:rPr>
          <w:rFonts w:ascii="PF Sugar" w:hAnsi="PF Sugar"/>
          <w:b/>
          <w:sz w:val="32"/>
          <w:szCs w:val="32"/>
        </w:rPr>
        <w:t xml:space="preserve"> του 2</w:t>
      </w:r>
      <w:r w:rsidR="00D054F3" w:rsidRPr="008326CB">
        <w:rPr>
          <w:rFonts w:ascii="PF Sugar" w:hAnsi="PF Sugar"/>
          <w:b/>
          <w:sz w:val="32"/>
          <w:szCs w:val="32"/>
          <w:vertAlign w:val="superscript"/>
        </w:rPr>
        <w:t>ου</w:t>
      </w:r>
      <w:r w:rsidR="00D054F3" w:rsidRPr="008326CB">
        <w:rPr>
          <w:rFonts w:ascii="PF Sugar" w:hAnsi="PF Sugar"/>
          <w:b/>
          <w:sz w:val="32"/>
          <w:szCs w:val="32"/>
        </w:rPr>
        <w:t xml:space="preserve"> κεφαλαίου</w:t>
      </w:r>
    </w:p>
    <w:p w:rsidR="008326CB" w:rsidRPr="008326CB" w:rsidRDefault="008326CB" w:rsidP="008326CB">
      <w:pPr>
        <w:pStyle w:val="a3"/>
        <w:jc w:val="center"/>
        <w:rPr>
          <w:rFonts w:ascii="PF Sugar" w:hAnsi="PF Sugar"/>
          <w:b/>
          <w:sz w:val="32"/>
          <w:szCs w:val="32"/>
        </w:rPr>
      </w:pPr>
    </w:p>
    <w:p w:rsidR="008326CB" w:rsidRDefault="00D054F3" w:rsidP="008326CB">
      <w:pPr>
        <w:pStyle w:val="a3"/>
        <w:numPr>
          <w:ilvl w:val="0"/>
          <w:numId w:val="2"/>
        </w:numPr>
        <w:jc w:val="both"/>
      </w:pPr>
      <w:r>
        <w:t xml:space="preserve">Σελ. </w:t>
      </w:r>
      <w:r>
        <w:rPr>
          <w:b/>
        </w:rPr>
        <w:t>70-71</w:t>
      </w:r>
      <w:r>
        <w:t>:  (Ομοιότητες): «Οι ιδέες του Διαφωτισμού... επιλογές της κυβέρνησης».</w:t>
      </w:r>
    </w:p>
    <w:p w:rsidR="008326CB" w:rsidRDefault="00D054F3" w:rsidP="008326CB">
      <w:pPr>
        <w:pStyle w:val="a3"/>
        <w:ind w:left="1080"/>
        <w:jc w:val="both"/>
      </w:pPr>
      <w:r>
        <w:t xml:space="preserve">Σελ. </w:t>
      </w:r>
      <w:r w:rsidRPr="008326CB">
        <w:rPr>
          <w:b/>
        </w:rPr>
        <w:t>66-70</w:t>
      </w:r>
      <w:r>
        <w:t xml:space="preserve">: (Διαφορές): </w:t>
      </w:r>
      <w:r w:rsidR="007C7F4B" w:rsidRPr="008326CB">
        <w:rPr>
          <w:b/>
        </w:rPr>
        <w:t>Χώρα – πρότυπο:</w:t>
      </w:r>
      <w:r w:rsidR="007C7F4B">
        <w:t xml:space="preserve"> Αγγλία, Γαλλία, Ρωσία</w:t>
      </w:r>
      <w:r w:rsidR="008326CB">
        <w:t xml:space="preserve"> </w:t>
      </w:r>
      <w:r w:rsidR="007C7F4B" w:rsidRPr="008326CB">
        <w:rPr>
          <w:b/>
        </w:rPr>
        <w:t>Αυτοκέφαλο της Εκκλησίας:</w:t>
      </w:r>
      <w:r w:rsidR="007C7F4B">
        <w:t xml:space="preserve"> Το αγγλικό κόμμα ήθελε το αυτοκέφαλο, το ρωσικό κόμμα ήθελε η ελληνική εκκλησία να εξαρτάται από το Πατριαρχείο. </w:t>
      </w:r>
      <w:r w:rsidR="007C7F4B" w:rsidRPr="008326CB">
        <w:rPr>
          <w:b/>
        </w:rPr>
        <w:t>Σύνταγμα – πολιτική οργάνωση:</w:t>
      </w:r>
      <w:r w:rsidR="007C7F4B">
        <w:t xml:space="preserve"> Το αγγλικό κόμμα επιζητούσε γραπτό σύνταγμα και θεωρούσε το κοινοβουλευτικό σύστημα και τη διάκριση των εξουσιών θεμελιώδεις αρχές του πολιτικού συστήματος. Τα μεσαία στελέχη του γαλλικού κόμματος ήταν συνταγματικοί, οι οποίοι δεν υιοθετούσαν τις θέσεις τουαγγλικού κόμματος σε θέματα εσωτερικής ή εξωτερικής πολιτικής. Οι οπαδοί του ρωσικού κόμματος ήταν αντισυνταγματικοί, υπέρ ενός συγκεντρωτικού συστήματος διακυβέρνησης και κατά της πολυφωνίας.</w:t>
      </w:r>
    </w:p>
    <w:p w:rsidR="00F44E2D" w:rsidRDefault="007C7F4B" w:rsidP="00F44E2D">
      <w:pPr>
        <w:pStyle w:val="a3"/>
        <w:numPr>
          <w:ilvl w:val="0"/>
          <w:numId w:val="2"/>
        </w:numPr>
        <w:jc w:val="both"/>
      </w:pPr>
      <w:r>
        <w:t xml:space="preserve">Σελ. </w:t>
      </w:r>
      <w:r w:rsidRPr="008326CB">
        <w:rPr>
          <w:b/>
        </w:rPr>
        <w:t>79</w:t>
      </w:r>
      <w:r>
        <w:t xml:space="preserve">: </w:t>
      </w:r>
      <w:r w:rsidR="00D054F3">
        <w:t xml:space="preserve">«Οι </w:t>
      </w:r>
      <w:r>
        <w:t>επαναστάτες ... σταθερές κυβερνήσεις</w:t>
      </w:r>
      <w:r w:rsidR="00D054F3">
        <w:t>».</w:t>
      </w:r>
    </w:p>
    <w:p w:rsidR="00D054F3" w:rsidRDefault="00D054F3" w:rsidP="00F44E2D">
      <w:pPr>
        <w:pStyle w:val="a3"/>
        <w:numPr>
          <w:ilvl w:val="0"/>
          <w:numId w:val="2"/>
        </w:numPr>
        <w:jc w:val="both"/>
      </w:pPr>
      <w:r>
        <w:t xml:space="preserve">Σελ. </w:t>
      </w:r>
      <w:r w:rsidR="007C7F4B" w:rsidRPr="00F44E2D">
        <w:rPr>
          <w:b/>
        </w:rPr>
        <w:t>73-75, 80</w:t>
      </w:r>
      <w:r>
        <w:t xml:space="preserve">: </w:t>
      </w:r>
      <w:r w:rsidR="007C7F4B">
        <w:t xml:space="preserve">Με το Σύνταγμα του 1844 καθιερώθηκε η Συνταγματική Μοναρχία, ενώ δεν κατοχυρώθηκε συνταγματικά το δικαίωμα του συνέρχεσθαι και συνεταιρίζεσθαι, πράγμα που μπορούσε να φέρει εμπόδια στη συγκρότηση κομματικών μηχανισμών. Αντίθετα, με το Σύνταγμα του 1864 καθιερώθηκε το πολίτευμα της Βασιλευόμενης Δημοκρατίας και κατοχυρώθηκε η λαϊκή κυριαρχία, η άμεση, μυστική και καθολική για τον ανδρικό πληθυσμό ψηφοφορία, η ανεξαρτησία της δικαιοσύνης και η ελευθερία του συνέρχεσθαι και συνεταιρίζεσθαι, η οποία άνοιγε τον δρόμο για την ελεύθερη συγκρότηση των κομμάτων. </w:t>
      </w:r>
      <w:r w:rsidR="000E33AC">
        <w:t>Τα κόμματα θεωρήθηκαν απαραίτητα για την έκφραση της βούλησης της κοινής γνώμης.</w:t>
      </w:r>
    </w:p>
    <w:p w:rsidR="0090566A" w:rsidRDefault="00D054F3" w:rsidP="0090566A">
      <w:pPr>
        <w:pStyle w:val="a3"/>
        <w:numPr>
          <w:ilvl w:val="0"/>
          <w:numId w:val="2"/>
        </w:numPr>
        <w:jc w:val="both"/>
      </w:pPr>
      <w:r>
        <w:t xml:space="preserve">Σελ. </w:t>
      </w:r>
      <w:r w:rsidR="00F44E2D">
        <w:rPr>
          <w:b/>
        </w:rPr>
        <w:t>82-83</w:t>
      </w:r>
      <w:r w:rsidR="00F44E2D">
        <w:t xml:space="preserve">: </w:t>
      </w:r>
      <w:r>
        <w:t xml:space="preserve"> «</w:t>
      </w:r>
      <w:r w:rsidR="00F44E2D">
        <w:t>Το τρικουπικό κόμμα ... παραγωγικές δραστηριότητες</w:t>
      </w:r>
      <w:r>
        <w:t>».</w:t>
      </w:r>
    </w:p>
    <w:p w:rsidR="00D054F3" w:rsidRDefault="00D054F3" w:rsidP="0090566A">
      <w:pPr>
        <w:pStyle w:val="a3"/>
        <w:numPr>
          <w:ilvl w:val="0"/>
          <w:numId w:val="2"/>
        </w:numPr>
        <w:jc w:val="both"/>
      </w:pPr>
      <w:r>
        <w:t xml:space="preserve">Σελ. </w:t>
      </w:r>
      <w:r w:rsidR="00F44E2D" w:rsidRPr="0090566A">
        <w:rPr>
          <w:b/>
        </w:rPr>
        <w:t>91-92</w:t>
      </w:r>
      <w:r w:rsidR="0090566A">
        <w:t>:</w:t>
      </w:r>
      <w:r>
        <w:t xml:space="preserve"> </w:t>
      </w:r>
      <w:r w:rsidR="00F44E2D">
        <w:t>«Στόχευε... πολιτειακό ζήτημα δεν έθεσε».</w:t>
      </w:r>
    </w:p>
    <w:p w:rsidR="00F44E2D" w:rsidRDefault="00F44E2D" w:rsidP="00481EF2">
      <w:pPr>
        <w:pStyle w:val="a3"/>
        <w:ind w:left="1080"/>
        <w:jc w:val="both"/>
      </w:pPr>
      <w:r>
        <w:t xml:space="preserve">Σελ. </w:t>
      </w:r>
      <w:r w:rsidRPr="00481EF2">
        <w:rPr>
          <w:b/>
        </w:rPr>
        <w:t>92-9</w:t>
      </w:r>
      <w:r w:rsidR="00481EF2" w:rsidRPr="00481EF2">
        <w:rPr>
          <w:b/>
        </w:rPr>
        <w:t>4</w:t>
      </w:r>
      <w:r>
        <w:t xml:space="preserve">: </w:t>
      </w:r>
      <w:r w:rsidR="00481EF2">
        <w:t>«Η κυβέρνηση Βενιζέλου...κάθε άλλο κόμμα».</w:t>
      </w:r>
    </w:p>
    <w:p w:rsidR="00D000AB" w:rsidRDefault="00481EF2" w:rsidP="00D000AB">
      <w:pPr>
        <w:pStyle w:val="a3"/>
        <w:ind w:left="1080"/>
        <w:jc w:val="both"/>
      </w:pPr>
      <w:r>
        <w:t>Σελ</w:t>
      </w:r>
      <w:r w:rsidRPr="00481EF2">
        <w:rPr>
          <w:b/>
        </w:rPr>
        <w:t>. 94-95</w:t>
      </w:r>
      <w:r>
        <w:t>: «Ως αντιβενιζελικά... τον πυρήνα των Αντιβενιζελικών».</w:t>
      </w:r>
    </w:p>
    <w:p w:rsidR="00D000AB" w:rsidRDefault="00D000AB" w:rsidP="00D000AB">
      <w:pPr>
        <w:pStyle w:val="a3"/>
        <w:numPr>
          <w:ilvl w:val="0"/>
          <w:numId w:val="2"/>
        </w:numPr>
        <w:jc w:val="both"/>
      </w:pPr>
      <w:r>
        <w:t>Σελ</w:t>
      </w:r>
      <w:r w:rsidRPr="00481EF2">
        <w:rPr>
          <w:b/>
        </w:rPr>
        <w:t>. 94-95</w:t>
      </w:r>
      <w:r>
        <w:t>: «Ως αντιβενιζελικά... τον πυρήνα των Αντιβενιζελικών».</w:t>
      </w:r>
    </w:p>
    <w:p w:rsidR="00481EF2" w:rsidRDefault="00481EF2" w:rsidP="00D054F3">
      <w:pPr>
        <w:pStyle w:val="a3"/>
        <w:numPr>
          <w:ilvl w:val="0"/>
          <w:numId w:val="2"/>
        </w:numPr>
        <w:jc w:val="both"/>
      </w:pPr>
      <w:r>
        <w:t xml:space="preserve">Σελ. </w:t>
      </w:r>
      <w:r w:rsidRPr="00481EF2">
        <w:rPr>
          <w:b/>
        </w:rPr>
        <w:t>88-90</w:t>
      </w:r>
      <w:r>
        <w:t>: «Το 1909 συντελείται... επιτύχει τις επιδιώξεις του».</w:t>
      </w:r>
    </w:p>
    <w:p w:rsidR="00481EF2" w:rsidRDefault="00481EF2" w:rsidP="0090566A">
      <w:pPr>
        <w:pStyle w:val="a3"/>
        <w:ind w:left="1080"/>
        <w:jc w:val="both"/>
      </w:pPr>
      <w:r>
        <w:t>Σελ.</w:t>
      </w:r>
      <w:r w:rsidRPr="00C2169A">
        <w:rPr>
          <w:b/>
        </w:rPr>
        <w:t xml:space="preserve"> </w:t>
      </w:r>
      <w:r>
        <w:rPr>
          <w:b/>
        </w:rPr>
        <w:t>102-105</w:t>
      </w:r>
      <w:r>
        <w:t>: «Οι έκρυθμες καταστάσεις... δεν ήταν ικανοί να ασκήσουν την εξουσία».</w:t>
      </w:r>
    </w:p>
    <w:p w:rsidR="00481EF2" w:rsidRDefault="00481EF2" w:rsidP="00481EF2">
      <w:pPr>
        <w:pStyle w:val="a3"/>
        <w:ind w:left="1080"/>
        <w:jc w:val="both"/>
      </w:pPr>
      <w:r>
        <w:t xml:space="preserve">Σελ. </w:t>
      </w:r>
      <w:r w:rsidR="00096C1B">
        <w:rPr>
          <w:b/>
        </w:rPr>
        <w:t>108-109</w:t>
      </w:r>
      <w:r w:rsidR="00096C1B">
        <w:t xml:space="preserve">: </w:t>
      </w:r>
      <w:r>
        <w:t>«</w:t>
      </w:r>
      <w:r w:rsidR="00096C1B">
        <w:t>Οι βενιζελικοί αξιωματικοί ... περιορίζονταν</w:t>
      </w:r>
      <w:r>
        <w:t>».</w:t>
      </w:r>
    </w:p>
    <w:p w:rsidR="00D000AB" w:rsidRDefault="00481EF2" w:rsidP="00D000AB">
      <w:pPr>
        <w:pStyle w:val="a3"/>
        <w:ind w:left="1080"/>
        <w:jc w:val="both"/>
      </w:pPr>
      <w:r>
        <w:t xml:space="preserve">Σελ. </w:t>
      </w:r>
      <w:r w:rsidR="00096C1B">
        <w:rPr>
          <w:b/>
        </w:rPr>
        <w:t>109-110</w:t>
      </w:r>
      <w:r>
        <w:t>: «</w:t>
      </w:r>
      <w:r w:rsidR="00096C1B">
        <w:t>Ο Πλαστήρας, με την ανοχή... παλινόρθωση της βασιλείας</w:t>
      </w:r>
      <w:r>
        <w:t>».</w:t>
      </w:r>
    </w:p>
    <w:p w:rsidR="00634981" w:rsidRDefault="00481EF2" w:rsidP="00634981">
      <w:pPr>
        <w:pStyle w:val="a3"/>
        <w:numPr>
          <w:ilvl w:val="0"/>
          <w:numId w:val="2"/>
        </w:numPr>
        <w:jc w:val="both"/>
      </w:pPr>
      <w:r>
        <w:t>Σελ.</w:t>
      </w:r>
      <w:r w:rsidR="00D000AB">
        <w:t xml:space="preserve"> </w:t>
      </w:r>
      <w:r w:rsidR="00D000AB">
        <w:rPr>
          <w:b/>
        </w:rPr>
        <w:t>95-98</w:t>
      </w:r>
      <w:r>
        <w:t>: «</w:t>
      </w:r>
      <w:r w:rsidR="00355FEF">
        <w:t>Ήδη από το 1912... Ίωνος Δραγούμη</w:t>
      </w:r>
      <w:r>
        <w:t>».</w:t>
      </w:r>
      <w:r w:rsidR="00634981">
        <w:t xml:space="preserve"> </w:t>
      </w:r>
    </w:p>
    <w:p w:rsidR="00634981" w:rsidRDefault="00481EF2" w:rsidP="00634981">
      <w:pPr>
        <w:pStyle w:val="a3"/>
        <w:ind w:left="1080"/>
        <w:jc w:val="both"/>
      </w:pPr>
      <w:r>
        <w:t xml:space="preserve">Σελ. </w:t>
      </w:r>
      <w:r w:rsidR="00FA386D" w:rsidRPr="00634981">
        <w:rPr>
          <w:b/>
        </w:rPr>
        <w:t>109-110</w:t>
      </w:r>
      <w:r>
        <w:t>: «</w:t>
      </w:r>
      <w:r w:rsidR="00FA386D" w:rsidRPr="00634981">
        <w:rPr>
          <w:lang w:val="en-US"/>
        </w:rPr>
        <w:t>O</w:t>
      </w:r>
      <w:r w:rsidR="00FA386D" w:rsidRPr="00FA386D">
        <w:t xml:space="preserve"> </w:t>
      </w:r>
      <w:r w:rsidR="00FA386D">
        <w:t>Πλαστήρας με την ανοχή... την παλινόρθωση της βασιλείας</w:t>
      </w:r>
      <w:r>
        <w:t>».</w:t>
      </w:r>
    </w:p>
    <w:p w:rsidR="00481EF2" w:rsidRDefault="002462DE" w:rsidP="00634981">
      <w:pPr>
        <w:pStyle w:val="a3"/>
        <w:numPr>
          <w:ilvl w:val="0"/>
          <w:numId w:val="2"/>
        </w:numPr>
        <w:jc w:val="both"/>
      </w:pPr>
      <w:r>
        <w:rPr>
          <w:noProof/>
          <w:lang w:eastAsia="el-GR"/>
        </w:rPr>
        <w:drawing>
          <wp:anchor distT="0" distB="0" distL="114300" distR="114300" simplePos="0" relativeHeight="251668480" behindDoc="0" locked="0" layoutInCell="1" allowOverlap="1">
            <wp:simplePos x="0" y="0"/>
            <wp:positionH relativeFrom="column">
              <wp:posOffset>3573780</wp:posOffset>
            </wp:positionH>
            <wp:positionV relativeFrom="paragraph">
              <wp:posOffset>158750</wp:posOffset>
            </wp:positionV>
            <wp:extent cx="3336925" cy="2334260"/>
            <wp:effectExtent l="19050" t="0" r="0" b="0"/>
            <wp:wrapSquare wrapText="bothSides"/>
            <wp:docPr id="10" name="Εικόνα 10" descr="http://cdn-2.freeclipartnow.com/d/42066-1/campa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2.freeclipartnow.com/d/42066-1/campaign.jpg"/>
                    <pic:cNvPicPr>
                      <a:picLocks noChangeAspect="1" noChangeArrowheads="1"/>
                    </pic:cNvPicPr>
                  </pic:nvPicPr>
                  <pic:blipFill>
                    <a:blip r:embed="rId11" cstate="print"/>
                    <a:srcRect/>
                    <a:stretch>
                      <a:fillRect/>
                    </a:stretch>
                  </pic:blipFill>
                  <pic:spPr bwMode="auto">
                    <a:xfrm>
                      <a:off x="0" y="0"/>
                      <a:ext cx="3336925" cy="2334260"/>
                    </a:xfrm>
                    <a:prstGeom prst="rect">
                      <a:avLst/>
                    </a:prstGeom>
                    <a:noFill/>
                    <a:ln w="9525">
                      <a:noFill/>
                      <a:miter lim="800000"/>
                      <a:headEnd/>
                      <a:tailEnd/>
                    </a:ln>
                  </pic:spPr>
                </pic:pic>
              </a:graphicData>
            </a:graphic>
          </wp:anchor>
        </w:drawing>
      </w:r>
      <w:r w:rsidR="00481EF2">
        <w:t xml:space="preserve">Σελ. </w:t>
      </w:r>
      <w:r w:rsidR="00FA386D" w:rsidRPr="00634981">
        <w:rPr>
          <w:b/>
        </w:rPr>
        <w:t>88-90</w:t>
      </w:r>
      <w:r w:rsidR="00481EF2">
        <w:t>: «</w:t>
      </w:r>
      <w:r w:rsidR="00634981">
        <w:t>Το 1909 συντελείται... επιτύχει τις επιδιώξεις του</w:t>
      </w:r>
      <w:r w:rsidR="00481EF2">
        <w:t>».</w:t>
      </w:r>
    </w:p>
    <w:p w:rsidR="00481EF2" w:rsidRDefault="00481EF2" w:rsidP="00481EF2">
      <w:pPr>
        <w:pStyle w:val="a3"/>
        <w:ind w:left="1080"/>
        <w:jc w:val="both"/>
      </w:pPr>
      <w:r>
        <w:t xml:space="preserve">Σελ. </w:t>
      </w:r>
      <w:r w:rsidR="00634981">
        <w:rPr>
          <w:b/>
        </w:rPr>
        <w:t>110</w:t>
      </w:r>
      <w:r>
        <w:t>: «</w:t>
      </w:r>
      <w:r w:rsidR="00634981">
        <w:t>Ο Βενιζέλος προχώρησε... αποσύρθηκε από την εξουσία</w:t>
      </w:r>
      <w:r>
        <w:t>».</w:t>
      </w:r>
    </w:p>
    <w:p w:rsidR="00481EF2" w:rsidRDefault="00481EF2" w:rsidP="00481EF2">
      <w:pPr>
        <w:pStyle w:val="a3"/>
        <w:numPr>
          <w:ilvl w:val="0"/>
          <w:numId w:val="2"/>
        </w:numPr>
        <w:jc w:val="both"/>
      </w:pPr>
      <w:r>
        <w:t xml:space="preserve">Σελ. </w:t>
      </w:r>
      <w:r w:rsidR="005273A3">
        <w:rPr>
          <w:b/>
        </w:rPr>
        <w:t>95</w:t>
      </w:r>
      <w:r>
        <w:t>: «</w:t>
      </w:r>
      <w:r w:rsidR="005273A3">
        <w:t>Τα αριστερά κόμματα... υποστήριξη στους Φιλελεύθερους</w:t>
      </w:r>
      <w:r>
        <w:t>».</w:t>
      </w:r>
    </w:p>
    <w:p w:rsidR="00481EF2" w:rsidRDefault="00481EF2" w:rsidP="00481EF2">
      <w:pPr>
        <w:pStyle w:val="a3"/>
        <w:ind w:left="1080"/>
        <w:jc w:val="both"/>
      </w:pPr>
      <w:r>
        <w:t xml:space="preserve">Σελ. </w:t>
      </w:r>
      <w:r w:rsidR="005273A3">
        <w:rPr>
          <w:b/>
        </w:rPr>
        <w:t>99-100</w:t>
      </w:r>
      <w:r>
        <w:t>: «</w:t>
      </w:r>
      <w:r w:rsidR="005273A3">
        <w:t>Οι υψηλοί δείκτες ανεργίας... (Κ.Κ.Ε.)</w:t>
      </w:r>
      <w:r>
        <w:t>».</w:t>
      </w:r>
    </w:p>
    <w:p w:rsidR="00D054F3" w:rsidRPr="00D054F3" w:rsidRDefault="00D054F3" w:rsidP="00D054F3">
      <w:pPr>
        <w:pStyle w:val="a3"/>
        <w:jc w:val="both"/>
      </w:pPr>
    </w:p>
    <w:sectPr w:rsidR="00D054F3" w:rsidRPr="00D054F3" w:rsidSect="00F21656">
      <w:pgSz w:w="11906" w:h="16838"/>
      <w:pgMar w:top="1276"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F Sugar">
    <w:panose1 w:val="00000000000000000000"/>
    <w:charset w:val="00"/>
    <w:family w:val="modern"/>
    <w:notTrueType/>
    <w:pitch w:val="variable"/>
    <w:sig w:usb0="80000083"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6FE8"/>
    <w:multiLevelType w:val="hybridMultilevel"/>
    <w:tmpl w:val="B9581CB2"/>
    <w:lvl w:ilvl="0" w:tplc="1FE4C1B6">
      <w:start w:val="1"/>
      <w:numFmt w:val="decimal"/>
      <w:lvlText w:val="%1."/>
      <w:lvlJc w:val="left"/>
      <w:pPr>
        <w:ind w:left="1080" w:hanging="360"/>
      </w:pPr>
      <w:rPr>
        <w:rFonts w:ascii="PF Sugar" w:hAnsi="PF Sugar"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600E515F"/>
    <w:multiLevelType w:val="hybridMultilevel"/>
    <w:tmpl w:val="08AE7502"/>
    <w:lvl w:ilvl="0" w:tplc="4D5C421E">
      <w:start w:val="1"/>
      <w:numFmt w:val="decimal"/>
      <w:lvlText w:val="%1."/>
      <w:lvlJc w:val="left"/>
      <w:pPr>
        <w:ind w:left="720" w:hanging="360"/>
      </w:pPr>
      <w:rPr>
        <w:rFonts w:ascii="PF Sugar" w:hAnsi="PF Sugar"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5B637A"/>
    <w:rsid w:val="00010D19"/>
    <w:rsid w:val="00096C1B"/>
    <w:rsid w:val="000E33AC"/>
    <w:rsid w:val="000F0B2B"/>
    <w:rsid w:val="001868E3"/>
    <w:rsid w:val="002462DE"/>
    <w:rsid w:val="00316674"/>
    <w:rsid w:val="00355FEF"/>
    <w:rsid w:val="00443FBC"/>
    <w:rsid w:val="00481EF2"/>
    <w:rsid w:val="005273A3"/>
    <w:rsid w:val="005B637A"/>
    <w:rsid w:val="00634981"/>
    <w:rsid w:val="00715546"/>
    <w:rsid w:val="00741E1F"/>
    <w:rsid w:val="007524B3"/>
    <w:rsid w:val="007C7F4B"/>
    <w:rsid w:val="008326CB"/>
    <w:rsid w:val="008A2C81"/>
    <w:rsid w:val="0090566A"/>
    <w:rsid w:val="009439F1"/>
    <w:rsid w:val="00A044A6"/>
    <w:rsid w:val="00A43E19"/>
    <w:rsid w:val="00AD3C0E"/>
    <w:rsid w:val="00C06311"/>
    <w:rsid w:val="00CB4913"/>
    <w:rsid w:val="00D000AB"/>
    <w:rsid w:val="00D054F3"/>
    <w:rsid w:val="00D100E9"/>
    <w:rsid w:val="00E3263A"/>
    <w:rsid w:val="00F21656"/>
    <w:rsid w:val="00F44E2D"/>
    <w:rsid w:val="00FA38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37A"/>
    <w:pPr>
      <w:ind w:left="720"/>
      <w:contextualSpacing/>
    </w:pPr>
  </w:style>
  <w:style w:type="paragraph" w:styleId="a4">
    <w:name w:val="Balloon Text"/>
    <w:basedOn w:val="a"/>
    <w:link w:val="Char"/>
    <w:uiPriority w:val="99"/>
    <w:semiHidden/>
    <w:unhideWhenUsed/>
    <w:rsid w:val="0071554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15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4780E-F59D-4680-BFC4-2A046374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599</Words>
  <Characters>3237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cp:revision>
  <dcterms:created xsi:type="dcterms:W3CDTF">2020-03-02T15:03:00Z</dcterms:created>
  <dcterms:modified xsi:type="dcterms:W3CDTF">2020-03-06T07:19:00Z</dcterms:modified>
</cp:coreProperties>
</file>