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EC" w:rsidRPr="00C70AC5" w:rsidRDefault="006D79A4" w:rsidP="006D79A4">
      <w:pPr>
        <w:jc w:val="center"/>
        <w:rPr>
          <w:rFonts w:ascii="PF Sugar" w:hAnsi="PF Sugar"/>
          <w:b/>
          <w:sz w:val="36"/>
          <w:szCs w:val="36"/>
        </w:rPr>
      </w:pPr>
      <w:r w:rsidRPr="00C70AC5">
        <w:rPr>
          <w:rFonts w:ascii="PF Sugar" w:hAnsi="PF Sugar"/>
          <w:b/>
          <w:sz w:val="36"/>
          <w:szCs w:val="36"/>
        </w:rPr>
        <w:t>Πηγές για τη «Νέα Γενιά» των πολιτικών</w:t>
      </w:r>
    </w:p>
    <w:p w:rsidR="006D79A4" w:rsidRPr="00B84E63" w:rsidRDefault="00B84E63" w:rsidP="00B84E63">
      <w:pPr>
        <w:spacing w:after="100" w:line="240" w:lineRule="auto"/>
        <w:ind w:firstLine="720"/>
        <w:jc w:val="both"/>
        <w:rPr>
          <w:b/>
        </w:rPr>
      </w:pPr>
      <w:r w:rsidRPr="00B84E63">
        <w:rPr>
          <w:b/>
          <w:i/>
          <w:iCs/>
          <w:noProof/>
          <w:lang w:eastAsia="el-GR"/>
        </w:rPr>
        <w:drawing>
          <wp:anchor distT="0" distB="0" distL="114300" distR="114300" simplePos="0" relativeHeight="251659264" behindDoc="0" locked="0" layoutInCell="1" allowOverlap="1">
            <wp:simplePos x="0" y="0"/>
            <wp:positionH relativeFrom="column">
              <wp:posOffset>-426085</wp:posOffset>
            </wp:positionH>
            <wp:positionV relativeFrom="paragraph">
              <wp:posOffset>31750</wp:posOffset>
            </wp:positionV>
            <wp:extent cx="301625" cy="457200"/>
            <wp:effectExtent l="0" t="0" r="0" b="0"/>
            <wp:wrapNone/>
            <wp:docPr id="2" name="1 - Εικόνα" descr="Scrappy Bright Chev Numbe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ppy Bright Chev Numbers-01.png"/>
                    <pic:cNvPicPr/>
                  </pic:nvPicPr>
                  <pic:blipFill>
                    <a:blip r:embed="rId4" cstate="print"/>
                    <a:stretch>
                      <a:fillRect/>
                    </a:stretch>
                  </pic:blipFill>
                  <pic:spPr>
                    <a:xfrm>
                      <a:off x="0" y="0"/>
                      <a:ext cx="301625" cy="457200"/>
                    </a:xfrm>
                    <a:prstGeom prst="rect">
                      <a:avLst/>
                    </a:prstGeom>
                  </pic:spPr>
                </pic:pic>
              </a:graphicData>
            </a:graphic>
          </wp:anchor>
        </w:drawing>
      </w:r>
      <w:r w:rsidR="006D79A4" w:rsidRPr="00B84E63">
        <w:rPr>
          <w:b/>
          <w:i/>
          <w:iCs/>
        </w:rPr>
        <w:t>Λαμβάνοντας υπόψη σας τις πληροφορίες του σχολικού σας βιβλίου και το περιεχόμενο του παραθέματος</w:t>
      </w:r>
      <w:r w:rsidR="003D169B" w:rsidRPr="00B84E63">
        <w:rPr>
          <w:b/>
          <w:i/>
          <w:iCs/>
        </w:rPr>
        <w:t xml:space="preserve"> ν</w:t>
      </w:r>
      <w:r w:rsidR="006D79A4" w:rsidRPr="00B84E63">
        <w:rPr>
          <w:b/>
          <w:i/>
          <w:iCs/>
        </w:rPr>
        <w:t>α παρουσιάσετε τα αιτήματα των οποίων εκφραστής</w:t>
      </w:r>
      <w:r w:rsidR="003D169B" w:rsidRPr="00B84E63">
        <w:rPr>
          <w:b/>
          <w:i/>
          <w:iCs/>
        </w:rPr>
        <w:t xml:space="preserve"> υπήρξε ο Α. Κουμουνδούρος και ν</w:t>
      </w:r>
      <w:r w:rsidR="006D79A4" w:rsidRPr="00B84E63">
        <w:rPr>
          <w:b/>
          <w:i/>
          <w:iCs/>
        </w:rPr>
        <w:t>α τεκμηριώσετε το περιεχόμενο της φράσης «ο Κουμουνδούρος είχε όλες τις αρετές που πρέπει να στολίζουν έναν κοινοβουλευτικό άνδρα».</w:t>
      </w:r>
      <w:r w:rsidR="006D79A4" w:rsidRPr="00B84E63">
        <w:rPr>
          <w:b/>
        </w:rPr>
        <w:t xml:space="preserve"> </w:t>
      </w:r>
    </w:p>
    <w:p w:rsidR="006D79A4" w:rsidRPr="003D169B" w:rsidRDefault="006D79A4" w:rsidP="003D169B">
      <w:pPr>
        <w:spacing w:after="0"/>
        <w:ind w:firstLine="720"/>
        <w:jc w:val="both"/>
        <w:rPr>
          <w:sz w:val="24"/>
          <w:szCs w:val="24"/>
        </w:rPr>
      </w:pPr>
      <w:r w:rsidRPr="006D79A4">
        <w:t xml:space="preserve"> </w:t>
      </w:r>
      <w:r w:rsidRPr="003D169B">
        <w:rPr>
          <w:sz w:val="24"/>
          <w:szCs w:val="24"/>
        </w:rPr>
        <w:t xml:space="preserve">«Ο Κουμουνδούρος μπορεί να θεωρηθεί ως ο πρώτος Έλληνας πολιτικός με συνείδηση κοινοβουλευτική. Ήθελε η κυβέρνησή του να στηρίζεται στην πλειοψηφία των βουλευτών και γι’ αυτό, μιλώντας στην βουλή, προσπαθούσε να πείσει και όχι να δελεάσει όπως επιδίωκε ο Δεληγιώργης. Εκτιμούσε την αγχίνοια του Βούλγαρη και σεβόταν την πατριαρχική νοοτροπία του, αλλά αρνιόταν να υποταχθεί στον αυταρχισμό του. Συμπαθούσε το Δεληγιώργη, αλλά δεν τον εμπιστευόταν, γι’ αυτό και δε συνεργάστηκε μαζί του. </w:t>
      </w:r>
    </w:p>
    <w:p w:rsidR="006D79A4" w:rsidRPr="006D79A4" w:rsidRDefault="003D169B" w:rsidP="00B84E63">
      <w:pPr>
        <w:ind w:firstLine="720"/>
        <w:jc w:val="both"/>
      </w:pPr>
      <w:r>
        <w:rPr>
          <w:noProof/>
          <w:sz w:val="24"/>
          <w:szCs w:val="24"/>
          <w:lang w:eastAsia="el-GR"/>
        </w:rPr>
        <w:drawing>
          <wp:anchor distT="0" distB="0" distL="114300" distR="114300" simplePos="0" relativeHeight="251661312" behindDoc="0" locked="0" layoutInCell="1" allowOverlap="1">
            <wp:simplePos x="0" y="0"/>
            <wp:positionH relativeFrom="column">
              <wp:posOffset>-402111</wp:posOffset>
            </wp:positionH>
            <wp:positionV relativeFrom="paragraph">
              <wp:posOffset>1699356</wp:posOffset>
            </wp:positionV>
            <wp:extent cx="274248" cy="457200"/>
            <wp:effectExtent l="19050" t="0" r="0" b="0"/>
            <wp:wrapNone/>
            <wp:docPr id="3" name="1 - Εικόνα" descr="Scrappy Bright Chev Numbe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ppy Bright Chev Numbers-01.png"/>
                    <pic:cNvPicPr/>
                  </pic:nvPicPr>
                  <pic:blipFill>
                    <a:blip r:embed="rId5" cstate="print"/>
                    <a:stretch>
                      <a:fillRect/>
                    </a:stretch>
                  </pic:blipFill>
                  <pic:spPr>
                    <a:xfrm>
                      <a:off x="0" y="0"/>
                      <a:ext cx="274248" cy="457200"/>
                    </a:xfrm>
                    <a:prstGeom prst="rect">
                      <a:avLst/>
                    </a:prstGeom>
                  </pic:spPr>
                </pic:pic>
              </a:graphicData>
            </a:graphic>
          </wp:anchor>
        </w:drawing>
      </w:r>
      <w:r w:rsidR="006D79A4" w:rsidRPr="003D169B">
        <w:rPr>
          <w:sz w:val="24"/>
          <w:szCs w:val="24"/>
        </w:rPr>
        <w:t>Εκτιμούσε τον Τρικούπη, αλλά και τον αντιπαθούσε βαθύτατα, γι’ αυτό και τον χρησιμοποίησε μια και μόνη φορά. Ο Κουμουνδούρος είχε όλες τις αρετές που πρέπει να στολίζουν ένα κοινοβουλευτικό άνδρα. Ψυχραιμία, ανεξικακία, ελαστικότητα, προσαρμοστικότητα, καλή διάθεση, ευγένεια στους τρόπους, επιμέλεια, εργατικότητα, επιμονή, όσο και υπομονή, πραότητα. Δεν θύμωνε και δεν λύπησε σχεδόν, κανένα, γι’ αυτό και τον χαρακτήριζαν «γλυκύτατο». Με απόλυτη ευλάβεια τηρούσε όλους τους κανόνες στο κοινοβουλευτικό παιχνίδι και δεν προσπάθησε ποτέ να βγει έξω από τα συνταγματικά πλαίσια. Αυτό που δεν του πήγαινε ήταν να βρεθεί στην ίδια κυβέρνηση με το Βούλγαρη…».</w:t>
      </w:r>
      <w:r>
        <w:t xml:space="preserve">              </w:t>
      </w:r>
      <w:r w:rsidR="00C70AC5">
        <w:t xml:space="preserve">                             </w:t>
      </w:r>
      <w:r w:rsidRPr="00C70AC5">
        <w:rPr>
          <w:i/>
        </w:rPr>
        <w:t xml:space="preserve"> </w:t>
      </w:r>
      <w:r w:rsidR="006D79A4" w:rsidRPr="00C70AC5">
        <w:rPr>
          <w:i/>
        </w:rPr>
        <w:t xml:space="preserve">Ι.Ε.Ε., τόμος ΙΓ΄, σ. 248 </w:t>
      </w:r>
    </w:p>
    <w:p w:rsidR="006D79A4" w:rsidRPr="00B84E63" w:rsidRDefault="006D79A4" w:rsidP="00B84E63">
      <w:pPr>
        <w:spacing w:after="100" w:line="240" w:lineRule="auto"/>
        <w:ind w:firstLine="720"/>
        <w:jc w:val="both"/>
        <w:rPr>
          <w:b/>
        </w:rPr>
      </w:pPr>
      <w:r w:rsidRPr="00B84E63">
        <w:rPr>
          <w:b/>
          <w:i/>
          <w:iCs/>
        </w:rPr>
        <w:t>Επισημαίνοντας χωρία των παρακάτω κειμένων και αξιοποιώντας τις ιστορικές γνώσεις σας, να εξηγήσετε τις συνθήκες ανάδειξης της «νέας γενιάς» μετά την παρακμή των ξενικών κομμάτων και τα αιτήματα που αυτή προέβαλε.</w:t>
      </w:r>
      <w:r w:rsidRPr="00B84E63">
        <w:rPr>
          <w:b/>
        </w:rPr>
        <w:t xml:space="preserve"> </w:t>
      </w:r>
    </w:p>
    <w:p w:rsidR="003D169B" w:rsidRDefault="006D79A4" w:rsidP="003D169B">
      <w:pPr>
        <w:spacing w:after="0"/>
        <w:ind w:firstLine="720"/>
        <w:jc w:val="both"/>
        <w:rPr>
          <w:i/>
          <w:iCs/>
        </w:rPr>
      </w:pPr>
      <w:r w:rsidRPr="003D169B">
        <w:rPr>
          <w:sz w:val="24"/>
          <w:szCs w:val="24"/>
        </w:rPr>
        <w:t>«Μετά το τέλος του Κριμαϊκού Πολέμου (…), το αντιδυναστικό ρεύμα δυνάμωσε, για να κορυφωθεί κατά την τριετία 1859-1862. Με αφορμή διώξεις εναντίον φιλελεύθερων διανοουμένων, όπως ο Αλέξανδρος Σούτσος (Φεβρουάριος 1859), και με ενεργό συμμετοχή της «χρυσής» φοιτητικής νεολαίας της εποχής (…) η αντιπολίτευση κατά του Όθωνα γενικεύτηκε, παρασέρνοντας μια πλειάδα ετερογενών πολιτικών και στρατιωτικών στοιχείων που, για διαφορετικούς λόγους, επιζητούσαν την απομάκρυνση της δυναστείας».</w:t>
      </w:r>
      <w:r w:rsidRPr="006D79A4">
        <w:t xml:space="preserve"> </w:t>
      </w:r>
      <w:r w:rsidR="003D169B">
        <w:t xml:space="preserve">                                  </w:t>
      </w:r>
      <w:r w:rsidR="003D169B" w:rsidRPr="003D169B">
        <w:rPr>
          <w:i/>
          <w:iCs/>
        </w:rPr>
        <w:t xml:space="preserve">   </w:t>
      </w:r>
    </w:p>
    <w:p w:rsidR="006D79A4" w:rsidRPr="006D79A4" w:rsidRDefault="00B84E63" w:rsidP="003D169B">
      <w:pPr>
        <w:spacing w:after="0"/>
        <w:ind w:firstLine="720"/>
        <w:jc w:val="right"/>
      </w:pPr>
      <w:r>
        <w:rPr>
          <w:i/>
          <w:iCs/>
          <w:noProof/>
          <w:lang w:eastAsia="el-GR"/>
        </w:rPr>
        <w:drawing>
          <wp:anchor distT="0" distB="0" distL="114300" distR="114300" simplePos="0" relativeHeight="251663360" behindDoc="0" locked="0" layoutInCell="1" allowOverlap="1">
            <wp:simplePos x="0" y="0"/>
            <wp:positionH relativeFrom="column">
              <wp:posOffset>-398301</wp:posOffset>
            </wp:positionH>
            <wp:positionV relativeFrom="paragraph">
              <wp:posOffset>179340</wp:posOffset>
            </wp:positionV>
            <wp:extent cx="273685" cy="452778"/>
            <wp:effectExtent l="19050" t="0" r="0" b="0"/>
            <wp:wrapNone/>
            <wp:docPr id="4" name="1 - Εικόνα" descr="Scrappy Bright Chev Numbe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ppy Bright Chev Numbers-01.png"/>
                    <pic:cNvPicPr/>
                  </pic:nvPicPr>
                  <pic:blipFill>
                    <a:blip r:embed="rId6" cstate="print"/>
                    <a:stretch>
                      <a:fillRect/>
                    </a:stretch>
                  </pic:blipFill>
                  <pic:spPr>
                    <a:xfrm>
                      <a:off x="0" y="0"/>
                      <a:ext cx="273685" cy="452778"/>
                    </a:xfrm>
                    <a:prstGeom prst="rect">
                      <a:avLst/>
                    </a:prstGeom>
                  </pic:spPr>
                </pic:pic>
              </a:graphicData>
            </a:graphic>
          </wp:anchor>
        </w:drawing>
      </w:r>
      <w:r w:rsidR="006D79A4" w:rsidRPr="006D79A4">
        <w:rPr>
          <w:i/>
          <w:iCs/>
        </w:rPr>
        <w:t>Νίκος Κ. Αλιβιζάτος, Εισαγωγή στην ελληνική συνταγματική ιστορία, σ. 71.</w:t>
      </w:r>
      <w:r w:rsidR="006D79A4" w:rsidRPr="006D79A4">
        <w:t xml:space="preserve"> </w:t>
      </w:r>
    </w:p>
    <w:p w:rsidR="006D79A4" w:rsidRDefault="003D169B">
      <w:r w:rsidRPr="003D169B">
        <w:rPr>
          <w:noProof/>
          <w:lang w:eastAsia="el-GR"/>
        </w:rPr>
        <w:drawing>
          <wp:anchor distT="0" distB="0" distL="114300" distR="114300" simplePos="0" relativeHeight="251658240" behindDoc="0" locked="0" layoutInCell="1" allowOverlap="1">
            <wp:simplePos x="0" y="0"/>
            <wp:positionH relativeFrom="column">
              <wp:posOffset>119284</wp:posOffset>
            </wp:positionH>
            <wp:positionV relativeFrom="paragraph">
              <wp:posOffset>24681</wp:posOffset>
            </wp:positionV>
            <wp:extent cx="5829659" cy="3830128"/>
            <wp:effectExtent l="19050" t="0" r="0" b="0"/>
            <wp:wrapNone/>
            <wp:docPr id="1" name="Εικόνα 1" descr="3-13-638.jpg"/>
            <wp:cNvGraphicFramePr/>
            <a:graphic xmlns:a="http://schemas.openxmlformats.org/drawingml/2006/main">
              <a:graphicData uri="http://schemas.openxmlformats.org/drawingml/2006/picture">
                <pic:pic xmlns:pic="http://schemas.openxmlformats.org/drawingml/2006/picture">
                  <pic:nvPicPr>
                    <pic:cNvPr id="4" name="3 - Θέση περιεχομένου" descr="3-13-638.jpg"/>
                    <pic:cNvPicPr>
                      <a:picLocks noGrp="1" noChangeAspect="1"/>
                    </pic:cNvPicPr>
                  </pic:nvPicPr>
                  <pic:blipFill>
                    <a:blip r:embed="rId7" cstate="print"/>
                    <a:srcRect l="2370" t="8679" r="3554" b="14992"/>
                    <a:stretch>
                      <a:fillRect/>
                    </a:stretch>
                  </pic:blipFill>
                  <pic:spPr>
                    <a:xfrm>
                      <a:off x="0" y="0"/>
                      <a:ext cx="5829659" cy="3830128"/>
                    </a:xfrm>
                    <a:prstGeom prst="rect">
                      <a:avLst/>
                    </a:prstGeom>
                  </pic:spPr>
                </pic:pic>
              </a:graphicData>
            </a:graphic>
          </wp:anchor>
        </w:drawing>
      </w:r>
    </w:p>
    <w:sectPr w:rsidR="006D79A4" w:rsidSect="00B84E63">
      <w:pgSz w:w="11906" w:h="16838"/>
      <w:pgMar w:top="426"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D79A4"/>
    <w:rsid w:val="003D169B"/>
    <w:rsid w:val="006B67EC"/>
    <w:rsid w:val="006D79A4"/>
    <w:rsid w:val="00997556"/>
    <w:rsid w:val="00B84E63"/>
    <w:rsid w:val="00C70A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16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D1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47887">
      <w:bodyDiv w:val="1"/>
      <w:marLeft w:val="0"/>
      <w:marRight w:val="0"/>
      <w:marTop w:val="0"/>
      <w:marBottom w:val="0"/>
      <w:divBdr>
        <w:top w:val="none" w:sz="0" w:space="0" w:color="auto"/>
        <w:left w:val="none" w:sz="0" w:space="0" w:color="auto"/>
        <w:bottom w:val="none" w:sz="0" w:space="0" w:color="auto"/>
        <w:right w:val="none" w:sz="0" w:space="0" w:color="auto"/>
      </w:divBdr>
    </w:div>
    <w:div w:id="809788611">
      <w:bodyDiv w:val="1"/>
      <w:marLeft w:val="0"/>
      <w:marRight w:val="0"/>
      <w:marTop w:val="0"/>
      <w:marBottom w:val="0"/>
      <w:divBdr>
        <w:top w:val="none" w:sz="0" w:space="0" w:color="auto"/>
        <w:left w:val="none" w:sz="0" w:space="0" w:color="auto"/>
        <w:bottom w:val="none" w:sz="0" w:space="0" w:color="auto"/>
        <w:right w:val="none" w:sz="0" w:space="0" w:color="auto"/>
      </w:divBdr>
    </w:div>
    <w:div w:id="2069498482">
      <w:bodyDiv w:val="1"/>
      <w:marLeft w:val="0"/>
      <w:marRight w:val="0"/>
      <w:marTop w:val="0"/>
      <w:marBottom w:val="0"/>
      <w:divBdr>
        <w:top w:val="none" w:sz="0" w:space="0" w:color="auto"/>
        <w:left w:val="none" w:sz="0" w:space="0" w:color="auto"/>
        <w:bottom w:val="none" w:sz="0" w:space="0" w:color="auto"/>
        <w:right w:val="none" w:sz="0" w:space="0" w:color="auto"/>
      </w:divBdr>
    </w:div>
    <w:div w:id="21165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372</Words>
  <Characters>2011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2019-11-13T20:13:00Z</cp:lastPrinted>
  <dcterms:created xsi:type="dcterms:W3CDTF">2018-12-18T04:13:00Z</dcterms:created>
  <dcterms:modified xsi:type="dcterms:W3CDTF">2019-11-13T20:13:00Z</dcterms:modified>
</cp:coreProperties>
</file>