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339A" w14:textId="2F0217B0" w:rsidR="00380110" w:rsidRPr="00283527" w:rsidRDefault="00F32834" w:rsidP="00930E49">
      <w:pPr>
        <w:jc w:val="center"/>
        <w:rPr>
          <w:rFonts w:ascii="PF Sugar" w:hAnsi="PF Sugar"/>
          <w:b/>
          <w:sz w:val="36"/>
          <w:szCs w:val="36"/>
        </w:rPr>
      </w:pPr>
      <w:r w:rsidRPr="00283527">
        <w:rPr>
          <w:rFonts w:ascii="PF Sugar" w:hAnsi="PF Sugar"/>
          <w:b/>
          <w:noProof/>
          <w:sz w:val="36"/>
          <w:szCs w:val="36"/>
          <w:lang w:eastAsia="el-GR"/>
        </w:rPr>
        <w:drawing>
          <wp:anchor distT="0" distB="0" distL="114300" distR="114300" simplePos="0" relativeHeight="251655680" behindDoc="0" locked="0" layoutInCell="1" allowOverlap="1" wp14:anchorId="6A58BEC9" wp14:editId="35BAF9DF">
            <wp:simplePos x="0" y="0"/>
            <wp:positionH relativeFrom="column">
              <wp:posOffset>-338455</wp:posOffset>
            </wp:positionH>
            <wp:positionV relativeFrom="paragraph">
              <wp:posOffset>461645</wp:posOffset>
            </wp:positionV>
            <wp:extent cx="2056765" cy="2946400"/>
            <wp:effectExtent l="0" t="0" r="0" b="0"/>
            <wp:wrapSquare wrapText="bothSides"/>
            <wp:docPr id="1" name="0 - Εικόνα" descr="CharilaosTrikou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laosTrikoupis.jpg"/>
                    <pic:cNvPicPr/>
                  </pic:nvPicPr>
                  <pic:blipFill>
                    <a:blip r:embed="rId5" cstate="print">
                      <a:lum bright="10000"/>
                    </a:blip>
                    <a:stretch>
                      <a:fillRect/>
                    </a:stretch>
                  </pic:blipFill>
                  <pic:spPr>
                    <a:xfrm>
                      <a:off x="0" y="0"/>
                      <a:ext cx="2056765" cy="2946400"/>
                    </a:xfrm>
                    <a:prstGeom prst="rect">
                      <a:avLst/>
                    </a:prstGeom>
                  </pic:spPr>
                </pic:pic>
              </a:graphicData>
            </a:graphic>
            <wp14:sizeRelH relativeFrom="margin">
              <wp14:pctWidth>0</wp14:pctWidth>
            </wp14:sizeRelH>
            <wp14:sizeRelV relativeFrom="margin">
              <wp14:pctHeight>0</wp14:pctHeight>
            </wp14:sizeRelV>
          </wp:anchor>
        </w:drawing>
      </w:r>
      <w:r w:rsidR="00930E49" w:rsidRPr="00283527">
        <w:rPr>
          <w:rFonts w:ascii="PF Sugar" w:hAnsi="PF Sugar"/>
          <w:b/>
          <w:sz w:val="36"/>
          <w:szCs w:val="36"/>
        </w:rPr>
        <w:t>Πηγή για την «</w:t>
      </w:r>
      <w:r w:rsidR="00930E49" w:rsidRPr="00601949">
        <w:rPr>
          <w:rFonts w:ascii="PF Sugar" w:hAnsi="PF Sugar"/>
          <w:b/>
          <w:color w:val="C00000"/>
          <w:sz w:val="36"/>
          <w:szCs w:val="36"/>
        </w:rPr>
        <w:t>Αρχή της δεδηλωμένης</w:t>
      </w:r>
      <w:r w:rsidR="00930E49" w:rsidRPr="00283527">
        <w:rPr>
          <w:rFonts w:ascii="PF Sugar" w:hAnsi="PF Sugar"/>
          <w:b/>
          <w:sz w:val="36"/>
          <w:szCs w:val="36"/>
        </w:rPr>
        <w:t>»</w:t>
      </w:r>
    </w:p>
    <w:p w14:paraId="18507430" w14:textId="25A466A2" w:rsidR="00BA5713" w:rsidRPr="0063088C" w:rsidRDefault="00BA5713" w:rsidP="0063088C">
      <w:pPr>
        <w:ind w:firstLine="720"/>
        <w:jc w:val="both"/>
        <w:rPr>
          <w:b/>
          <w:bCs/>
          <w:i/>
          <w:color w:val="00B050"/>
        </w:rPr>
      </w:pPr>
      <w:r w:rsidRPr="00BA5713">
        <w:rPr>
          <w:rFonts w:ascii="PF Sugar" w:hAnsi="PF Sugar"/>
          <w:b/>
          <w:sz w:val="28"/>
          <w:szCs w:val="28"/>
        </w:rPr>
        <w:t>Ερώτημα:</w:t>
      </w:r>
      <w:r>
        <w:t xml:space="preserve"> </w:t>
      </w:r>
      <w:r w:rsidRPr="00BA5713">
        <w:rPr>
          <w:i/>
        </w:rPr>
        <w:t xml:space="preserve">Αντλώντας στοιχεία από το ακόλουθο κείμενο και αξιοποιώντας τις ιστορικές σας γνώσεις να αναφερθείτε στην </w:t>
      </w:r>
      <w:r w:rsidR="00683134" w:rsidRPr="00683134">
        <w:rPr>
          <w:b/>
          <w:bCs/>
          <w:i/>
          <w:color w:val="00B050"/>
        </w:rPr>
        <w:t>α)</w:t>
      </w:r>
      <w:r w:rsidR="00683134">
        <w:rPr>
          <w:i/>
        </w:rPr>
        <w:t xml:space="preserve"> </w:t>
      </w:r>
      <w:r w:rsidRPr="009E4D3C">
        <w:rPr>
          <w:b/>
          <w:bCs/>
          <w:i/>
          <w:color w:val="00B050"/>
          <w:sz w:val="32"/>
          <w:szCs w:val="32"/>
          <w:u w:val="single"/>
        </w:rPr>
        <w:t>αναγκαιότητα</w:t>
      </w:r>
      <w:r w:rsidRPr="00683134">
        <w:rPr>
          <w:b/>
          <w:bCs/>
          <w:i/>
          <w:color w:val="00B050"/>
        </w:rPr>
        <w:t xml:space="preserve"> της ψήφισης της αρχής της δεδηλωμένης</w:t>
      </w:r>
      <w:r w:rsidR="0063088C">
        <w:rPr>
          <w:b/>
          <w:bCs/>
          <w:i/>
          <w:color w:val="00B050"/>
        </w:rPr>
        <w:t xml:space="preserve"> (γιατί δηλαδή χρειαζόταν;)</w:t>
      </w:r>
      <w:r w:rsidRPr="00BA5713">
        <w:rPr>
          <w:i/>
        </w:rPr>
        <w:t xml:space="preserve"> και </w:t>
      </w:r>
      <w:r w:rsidR="00683134" w:rsidRPr="00683134">
        <w:rPr>
          <w:b/>
          <w:bCs/>
          <w:i/>
          <w:color w:val="00B050"/>
        </w:rPr>
        <w:t>β)</w:t>
      </w:r>
      <w:r w:rsidR="00683134">
        <w:rPr>
          <w:i/>
        </w:rPr>
        <w:t xml:space="preserve"> </w:t>
      </w:r>
      <w:r w:rsidRPr="00BA5713">
        <w:rPr>
          <w:i/>
        </w:rPr>
        <w:t xml:space="preserve">τη </w:t>
      </w:r>
      <w:r w:rsidRPr="009E4D3C">
        <w:rPr>
          <w:b/>
          <w:bCs/>
          <w:i/>
          <w:color w:val="00B050"/>
          <w:sz w:val="32"/>
          <w:szCs w:val="32"/>
          <w:u w:val="single"/>
        </w:rPr>
        <w:t>σημασία</w:t>
      </w:r>
      <w:r w:rsidRPr="0063088C">
        <w:rPr>
          <w:b/>
          <w:bCs/>
          <w:i/>
          <w:color w:val="00B050"/>
        </w:rPr>
        <w:t xml:space="preserve"> της για την πολιτική ζωή</w:t>
      </w:r>
      <w:r w:rsidRPr="0063088C">
        <w:rPr>
          <w:i/>
          <w:color w:val="00B050"/>
        </w:rPr>
        <w:t xml:space="preserve"> του τόπου</w:t>
      </w:r>
      <w:r w:rsidR="0063088C" w:rsidRPr="0063088C">
        <w:rPr>
          <w:i/>
          <w:color w:val="00B050"/>
        </w:rPr>
        <w:t xml:space="preserve"> (τα </w:t>
      </w:r>
      <w:r w:rsidR="0063088C" w:rsidRPr="0063088C">
        <w:rPr>
          <w:b/>
          <w:bCs/>
          <w:i/>
          <w:color w:val="00B050"/>
        </w:rPr>
        <w:t>αποτελέσματα</w:t>
      </w:r>
      <w:r w:rsidR="0063088C" w:rsidRPr="0063088C">
        <w:rPr>
          <w:i/>
          <w:color w:val="00B050"/>
        </w:rPr>
        <w:t xml:space="preserve">, οι </w:t>
      </w:r>
      <w:r w:rsidR="0063088C" w:rsidRPr="0063088C">
        <w:rPr>
          <w:b/>
          <w:bCs/>
          <w:i/>
          <w:color w:val="00B050"/>
        </w:rPr>
        <w:t>συνέπειες</w:t>
      </w:r>
      <w:r w:rsidR="0063088C" w:rsidRPr="0063088C">
        <w:rPr>
          <w:i/>
          <w:color w:val="00B050"/>
        </w:rPr>
        <w:t xml:space="preserve"> της εφαρμογής της)</w:t>
      </w:r>
      <w:r w:rsidRPr="0063088C">
        <w:rPr>
          <w:i/>
          <w:color w:val="00B050"/>
        </w:rPr>
        <w:t>.</w:t>
      </w:r>
    </w:p>
    <w:p w14:paraId="69D2DAFC" w14:textId="5369AB8C" w:rsidR="007578D2" w:rsidRDefault="00BA5713" w:rsidP="00BA5713">
      <w:pPr>
        <w:ind w:firstLine="720"/>
        <w:jc w:val="both"/>
      </w:pPr>
      <w:r>
        <w:t xml:space="preserve"> «</w:t>
      </w:r>
      <w:r w:rsidR="00930E49">
        <w:t xml:space="preserve">Ἵνα ἐπέλθῃ </w:t>
      </w:r>
      <w:r w:rsidR="00930E49" w:rsidRPr="009E4D3C">
        <w:rPr>
          <w:b/>
          <w:bCs/>
          <w:color w:val="C00000"/>
        </w:rPr>
        <w:t>θεραπεία</w:t>
      </w:r>
      <w:r w:rsidR="00930E49">
        <w:t xml:space="preserve">, πρέπει να γίνει εἰλικρινῶς ἀποδεκτή ἡ θεμελιώδης ἀρχή τῆς κοινοβουλευτικῆς κυβερνήσεως ὅτι </w:t>
      </w:r>
      <w:r w:rsidR="00930E49" w:rsidRPr="00533177">
        <w:rPr>
          <w:b/>
          <w:bCs/>
          <w:color w:val="C00000"/>
        </w:rPr>
        <w:t>τά ὑπουργεῖα λαμβάνονται ἐκ τῆς πλειοψηφίας τῆς βουλῆς.</w:t>
      </w:r>
      <w:r w:rsidR="00930E49">
        <w:t xml:space="preserve"> </w:t>
      </w:r>
    </w:p>
    <w:p w14:paraId="68710D71" w14:textId="77777777" w:rsidR="007578D2" w:rsidRDefault="007578D2" w:rsidP="00BA5713">
      <w:pPr>
        <w:ind w:firstLine="720"/>
        <w:jc w:val="both"/>
      </w:pPr>
    </w:p>
    <w:p w14:paraId="618615B9" w14:textId="17E70995" w:rsidR="0054020D" w:rsidRDefault="00F32834" w:rsidP="00BA5713">
      <w:pPr>
        <w:ind w:firstLine="720"/>
        <w:jc w:val="both"/>
      </w:pPr>
      <w:r>
        <w:rPr>
          <w:rFonts w:ascii="PF Sugar" w:hAnsi="PF Sugar"/>
          <w:b/>
          <w:noProof/>
          <w:sz w:val="40"/>
          <w:szCs w:val="40"/>
        </w:rPr>
        <w:pict w14:anchorId="25B4743C">
          <v:shapetype id="_x0000_t202" coordsize="21600,21600" o:spt="202" path="m,l,21600r21600,l21600,xe">
            <v:stroke joinstyle="miter"/>
            <v:path gradientshapeok="t" o:connecttype="rect"/>
          </v:shapetype>
          <v:shape id="_x0000_s1026" type="#_x0000_t202" style="position:absolute;left:0;text-align:left;margin-left:-201pt;margin-top:51.85pt;width:191.5pt;height:24.4pt;z-index:251658240;mso-width-relative:margin;mso-height-relative:margin" filled="f" stroked="f">
            <v:textbox>
              <w:txbxContent>
                <w:p w14:paraId="16D26CBC" w14:textId="77777777" w:rsidR="00CF1FD9" w:rsidRPr="00283527" w:rsidRDefault="00CF1FD9" w:rsidP="00CF1FD9">
                  <w:pPr>
                    <w:jc w:val="center"/>
                    <w:rPr>
                      <w:rFonts w:ascii="PF Sugar" w:hAnsi="PF Sugar"/>
                      <w:b/>
                      <w:sz w:val="26"/>
                      <w:szCs w:val="26"/>
                    </w:rPr>
                  </w:pPr>
                  <w:r w:rsidRPr="00283527">
                    <w:rPr>
                      <w:rFonts w:ascii="PF Sugar" w:hAnsi="PF Sugar"/>
                      <w:b/>
                      <w:sz w:val="26"/>
                      <w:szCs w:val="26"/>
                    </w:rPr>
                    <w:t>Χαρίλαος Τρικούπης</w:t>
                  </w:r>
                </w:p>
              </w:txbxContent>
            </v:textbox>
            <w10:wrap type="square"/>
          </v:shape>
        </w:pict>
      </w:r>
      <w:r w:rsidR="00930E49">
        <w:t xml:space="preserve">Τά ὄργανα τῆς νῦν καί τῶν πρώην προσωπικῶν κυβερνήσεων, αἱ ἐφημερίδες τῶν κ. Βούλγαρην, Ζαΐμη καί Δεληγιώργη, ἀνακινήσασαι ἐσχάτως τό ζήτημα τοῦτο, ἐκθύμως ὑπερεμάχησαν ὑπέρ τοῦ δικαιώματος τοῦ Στέμματος νά καλῆ εἰς τά πράγματα τήν </w:t>
      </w:r>
      <w:r w:rsidR="00930E49" w:rsidRPr="00533177">
        <w:rPr>
          <w:b/>
          <w:bCs/>
          <w:color w:val="C00000"/>
        </w:rPr>
        <w:t>μειονοψηφίαν</w:t>
      </w:r>
      <w:r w:rsidR="00930E49">
        <w:t xml:space="preserve"> τῆς Βουλῆς. Ὅτι τοῦτο </w:t>
      </w:r>
      <w:r w:rsidR="00930E49" w:rsidRPr="008B5C72">
        <w:rPr>
          <w:b/>
          <w:bCs/>
          <w:color w:val="215868" w:themeColor="accent5" w:themeShade="80"/>
          <w:u w:val="single"/>
        </w:rPr>
        <w:t xml:space="preserve">δέν ἀντίκειται εἰς τό γράμμα τοῦ </w:t>
      </w:r>
      <w:commentRangeStart w:id="0"/>
      <w:r w:rsidR="00930E49" w:rsidRPr="008B5C72">
        <w:rPr>
          <w:b/>
          <w:bCs/>
          <w:color w:val="215868" w:themeColor="accent5" w:themeShade="80"/>
          <w:u w:val="single"/>
        </w:rPr>
        <w:t>Συντάγματος</w:t>
      </w:r>
      <w:commentRangeEnd w:id="0"/>
      <w:r w:rsidR="009E4D3C" w:rsidRPr="008B5C72">
        <w:rPr>
          <w:rStyle w:val="CommentReference"/>
          <w:b/>
          <w:bCs/>
          <w:color w:val="215868" w:themeColor="accent5" w:themeShade="80"/>
          <w:u w:val="single"/>
        </w:rPr>
        <w:commentReference w:id="0"/>
      </w:r>
      <w:r w:rsidR="009E4D3C">
        <w:t>*</w:t>
      </w:r>
      <w:r w:rsidR="00930E49">
        <w:t>, οὐδείς ἀντιλέγει, ἐπίσης ἀδ</w:t>
      </w:r>
      <w:r w:rsidR="0054020D">
        <w:t>ύ</w:t>
      </w:r>
      <w:r w:rsidR="00930E49">
        <w:t xml:space="preserve">νατον νά ἀρνηθῇ τις ὅτι </w:t>
      </w:r>
      <w:r w:rsidR="00930E49" w:rsidRPr="008B5C72">
        <w:rPr>
          <w:b/>
          <w:bCs/>
          <w:color w:val="215868" w:themeColor="accent5" w:themeShade="80"/>
          <w:u w:val="single"/>
        </w:rPr>
        <w:t xml:space="preserve">προσκρούει εἰς τήν ὅλην οἰκονομίαν τοῦ </w:t>
      </w:r>
      <w:commentRangeStart w:id="1"/>
      <w:commentRangeStart w:id="2"/>
      <w:r w:rsidR="00930E49" w:rsidRPr="008B5C72">
        <w:rPr>
          <w:b/>
          <w:bCs/>
          <w:color w:val="215868" w:themeColor="accent5" w:themeShade="80"/>
          <w:u w:val="single"/>
        </w:rPr>
        <w:t>Συντάγματος</w:t>
      </w:r>
      <w:commentRangeEnd w:id="1"/>
      <w:r w:rsidR="0070627B" w:rsidRPr="008B5C72">
        <w:rPr>
          <w:rStyle w:val="CommentReference"/>
          <w:color w:val="215868" w:themeColor="accent5" w:themeShade="80"/>
        </w:rPr>
        <w:commentReference w:id="1"/>
      </w:r>
      <w:commentRangeEnd w:id="2"/>
      <w:r w:rsidR="00F0759C" w:rsidRPr="008B5C72">
        <w:rPr>
          <w:rStyle w:val="CommentReference"/>
          <w:color w:val="215868" w:themeColor="accent5" w:themeShade="80"/>
        </w:rPr>
        <w:commentReference w:id="2"/>
      </w:r>
      <w:r w:rsidR="00930E49">
        <w:t xml:space="preserve"> καί </w:t>
      </w:r>
      <w:r w:rsidR="00930E49" w:rsidRPr="00C46661">
        <w:t xml:space="preserve">ὅτι </w:t>
      </w:r>
      <w:r w:rsidR="00930E49" w:rsidRPr="008B5C72">
        <w:rPr>
          <w:b/>
          <w:bCs/>
          <w:color w:val="215868" w:themeColor="accent5" w:themeShade="80"/>
          <w:u w:val="single"/>
        </w:rPr>
        <w:t>καθιστᾶ ἀδύνατον τήν λειτουργίαν τοῦ κοινοβουλευτικοῦ πολιτεύματος</w:t>
      </w:r>
      <w:r w:rsidR="00930E49">
        <w:t xml:space="preserve">. </w:t>
      </w:r>
    </w:p>
    <w:p w14:paraId="2D884EFC" w14:textId="77777777" w:rsidR="007578D2" w:rsidRDefault="007578D2" w:rsidP="00BA5713">
      <w:pPr>
        <w:ind w:firstLine="720"/>
        <w:jc w:val="both"/>
        <w:rPr>
          <w:b/>
          <w:bCs/>
          <w:color w:val="C00000"/>
        </w:rPr>
      </w:pPr>
    </w:p>
    <w:p w14:paraId="11FDBEEF" w14:textId="7E5395AC" w:rsidR="007578D2" w:rsidRDefault="007578D2" w:rsidP="00BA5713">
      <w:pPr>
        <w:ind w:firstLine="720"/>
        <w:jc w:val="both"/>
        <w:rPr>
          <w:b/>
          <w:bCs/>
          <w:color w:val="C00000"/>
        </w:rPr>
      </w:pPr>
    </w:p>
    <w:p w14:paraId="67A1E669" w14:textId="77777777" w:rsidR="00F32834" w:rsidRDefault="00F32834" w:rsidP="00BA5713">
      <w:pPr>
        <w:ind w:firstLine="720"/>
        <w:jc w:val="both"/>
        <w:rPr>
          <w:b/>
          <w:bCs/>
          <w:color w:val="C00000"/>
        </w:rPr>
      </w:pPr>
    </w:p>
    <w:p w14:paraId="6FFC5490" w14:textId="627E4910" w:rsidR="0054020D" w:rsidRDefault="00930E49" w:rsidP="00BA5713">
      <w:pPr>
        <w:ind w:firstLine="720"/>
        <w:jc w:val="both"/>
      </w:pPr>
      <w:r w:rsidRPr="0080651C">
        <w:rPr>
          <w:b/>
          <w:bCs/>
          <w:color w:val="C00000"/>
        </w:rPr>
        <w:t xml:space="preserve">Θεμέλιον τοῦ πολιτεύματος τούτο εἶνε ἡ ὕπαρξις </w:t>
      </w:r>
      <w:commentRangeStart w:id="3"/>
      <w:r w:rsidRPr="0080651C">
        <w:rPr>
          <w:b/>
          <w:bCs/>
          <w:color w:val="C00000"/>
        </w:rPr>
        <w:t xml:space="preserve">δύο κομμάτων </w:t>
      </w:r>
      <w:commentRangeEnd w:id="3"/>
      <w:r w:rsidR="00F0759C">
        <w:rPr>
          <w:rStyle w:val="CommentReference"/>
        </w:rPr>
        <w:commentReference w:id="3"/>
      </w:r>
      <w:r w:rsidRPr="0080651C">
        <w:rPr>
          <w:b/>
          <w:bCs/>
          <w:color w:val="C00000"/>
        </w:rPr>
        <w:t>ἐν τῇ Βουλῇ</w:t>
      </w:r>
      <w:r>
        <w:t xml:space="preserve">, τοῦτο δέ ἀναγνωρίζουσι καί αὐτοί οἱ θιασῶται </w:t>
      </w:r>
      <w:r w:rsidR="008F1C69">
        <w:t xml:space="preserve">τῆς προσωπικῆς κυβερνήσεως, ἀλλά τό ἀναγνωρίζουσι μόνον, ἵνα ὀνειδίσωσι τήν Βουλήν ἐπί τῷ καταμερισμῷ αὐτῆς εἰς τά πολλά κόμματα. Πόθεν ὅμως ὁ πολλαπλασιασμός τῶν κομμάτων; Οὐχί ἄλλοθεν εἰμή ἐκ τῆς προσηλώσεως εἰς τήν Ἐξουσία τῶν μειονοψηφιῶν; Ποῖον κόμμα ἀποφασίζει νά συγχωνευθῇ μετ’ ἄλλων πρός καταρτισμόν τῆς πλειονοψηφίας, ὅταν ἀποτέλεσμα τῆς θυσίας του ταύτης εἶνε ὁ ἀποκλεισμός του ἀπό τῆς ἐξουσίας, ἐνῶ μένον ἐν μειονοψηφία ἔχει τήν ἐλπίδα νά κληθεῖ εἰς τήν ἀρχήν, νά λάβῃ τήν διάλυσιν τῆς Βουλῆς καί νά διευθύνῃ κατά τό δοκοῦν τάς ἐκλογάς; </w:t>
      </w:r>
      <w:r w:rsidR="008F1C69" w:rsidRPr="00F0759C">
        <w:rPr>
          <w:b/>
          <w:bCs/>
          <w:color w:val="C00000"/>
        </w:rPr>
        <w:t xml:space="preserve">Ἐνόσω ἡ βασιλεία </w:t>
      </w:r>
      <w:commentRangeStart w:id="4"/>
      <w:r w:rsidR="008F1C69" w:rsidRPr="00F0759C">
        <w:rPr>
          <w:b/>
          <w:bCs/>
          <w:color w:val="C00000"/>
        </w:rPr>
        <w:t>προσφέρει τήν ἐξουσίαν</w:t>
      </w:r>
      <w:r w:rsidR="008F1C69">
        <w:t xml:space="preserve">, τήν διάλυσιν καί τάς ἐπεμβάσεις ὡς βραβεῖον εἰς τάς ἐν τῇ Βουλῇ </w:t>
      </w:r>
      <w:r w:rsidR="008F1C69" w:rsidRPr="00F0759C">
        <w:rPr>
          <w:b/>
          <w:bCs/>
          <w:color w:val="C00000"/>
        </w:rPr>
        <w:t>μειονοψηφίας</w:t>
      </w:r>
      <w:r w:rsidR="008F1C69">
        <w:t xml:space="preserve">, </w:t>
      </w:r>
      <w:commentRangeEnd w:id="4"/>
      <w:r w:rsidR="007578D2">
        <w:rPr>
          <w:rStyle w:val="CommentReference"/>
        </w:rPr>
        <w:commentReference w:id="4"/>
      </w:r>
      <w:r w:rsidR="008F1C69">
        <w:t>θά πολλαπλασιάζονται ἐπ’ ἄπειρον οἱ μνηστῆρες τῆς ἀρχῆς.</w:t>
      </w:r>
      <w:r w:rsidR="008F1C69" w:rsidRPr="008D6EDB">
        <w:rPr>
          <w:b/>
          <w:bCs/>
          <w:color w:val="C00000"/>
        </w:rPr>
        <w:t xml:space="preserve"> Ὅταν</w:t>
      </w:r>
      <w:r w:rsidR="008F1C69">
        <w:t xml:space="preserve"> ὅμως ἀποφασίσει εἰλικρινῶς νά δηλώση, </w:t>
      </w:r>
      <w:r w:rsidR="008F1C69" w:rsidRPr="00533177">
        <w:rPr>
          <w:b/>
          <w:bCs/>
          <w:color w:val="C00000"/>
        </w:rPr>
        <w:t xml:space="preserve">ὅτι μόνον τήν πλειονοψηφίαν καλεῖ εἰς τήν ἐξουσίαν </w:t>
      </w:r>
      <w:r w:rsidR="008F1C69">
        <w:t xml:space="preserve">οὐδεμία ἀμφιβολία </w:t>
      </w:r>
      <w:r w:rsidR="0054020D">
        <w:t>ὅ</w:t>
      </w:r>
      <w:r w:rsidR="008F1C69">
        <w:t>τι ἐν Ἑλλάδι, ὅπως καί ἀλλαχοῦ, δέ θά μείνει ἐπί πολύ ἔκθετον τό ἐπίζηλον τοῦτο γέρας</w:t>
      </w:r>
      <w:r w:rsidR="00533177">
        <w:t xml:space="preserve"> (=βραβείο)</w:t>
      </w:r>
      <w:r w:rsidR="008F1C69">
        <w:t xml:space="preserve">, ἀλλά </w:t>
      </w:r>
      <w:r w:rsidR="008F1C69" w:rsidRPr="008D6EDB">
        <w:rPr>
          <w:b/>
          <w:bCs/>
          <w:color w:val="C00000"/>
        </w:rPr>
        <w:t>θά συννενοηθῶσιν αἱ μειονοψηφίαι</w:t>
      </w:r>
      <w:r w:rsidR="008F1C69">
        <w:t xml:space="preserve"> περί τῶν ἐπιβαλόμενων εἰς ἑκάστην ὑποχωρήσεων ὅπως </w:t>
      </w:r>
      <w:r w:rsidR="008F1C69" w:rsidRPr="00F0759C">
        <w:rPr>
          <w:b/>
          <w:bCs/>
          <w:color w:val="C00000"/>
        </w:rPr>
        <w:t>συγχωνευθῶσιν εἰς πλειονοψηφίαν</w:t>
      </w:r>
      <w:r w:rsidR="008F1C69">
        <w:t xml:space="preserve">. </w:t>
      </w:r>
    </w:p>
    <w:p w14:paraId="21C5D882" w14:textId="3E0FCA12" w:rsidR="00E967F1" w:rsidRDefault="00E967F1" w:rsidP="00BA5713">
      <w:pPr>
        <w:ind w:firstLine="720"/>
        <w:jc w:val="both"/>
      </w:pPr>
    </w:p>
    <w:p w14:paraId="7EC7DC04" w14:textId="54509098" w:rsidR="00E967F1" w:rsidRDefault="00E967F1" w:rsidP="00BA5713">
      <w:pPr>
        <w:ind w:firstLine="720"/>
        <w:jc w:val="both"/>
      </w:pPr>
    </w:p>
    <w:p w14:paraId="31C7FCE6" w14:textId="08452536" w:rsidR="00E967F1" w:rsidRDefault="00E967F1" w:rsidP="00BA5713">
      <w:pPr>
        <w:ind w:firstLine="720"/>
        <w:jc w:val="both"/>
      </w:pPr>
    </w:p>
    <w:p w14:paraId="4B2AB286" w14:textId="696214F9" w:rsidR="005F4C4E" w:rsidRDefault="008F1C69" w:rsidP="005F4C4E">
      <w:pPr>
        <w:ind w:firstLine="720"/>
        <w:jc w:val="both"/>
      </w:pPr>
      <w:r>
        <w:t>Δέν πταίει ἆρα</w:t>
      </w:r>
      <w:r w:rsidR="00BA5713">
        <w:t xml:space="preserve"> τό πολίτευμα, δέν πταίουσιν οἱ ἀντιπρόσωποι τοῦ Ἔθνους, ἄν ἡ Βουλή εἶνε κατατετμημένη εἰς πολλά κόμματα καί δέν ἔχει ἕτοιμην πλειονοψηφίαν, ὅταν ζητηθῇ. Ἄς ἀφεθῇ νά </w:t>
      </w:r>
      <w:r w:rsidR="00BA5713">
        <w:lastRenderedPageBreak/>
        <w:t xml:space="preserve">λειτουργήσῃ τό πολίτευμα ἐν τῇ βεβαιότητι </w:t>
      </w:r>
      <w:r w:rsidR="00BA5713" w:rsidRPr="008B5C72">
        <w:rPr>
          <w:b/>
          <w:bCs/>
          <w:color w:val="215868" w:themeColor="accent5" w:themeShade="80"/>
          <w:u w:val="single"/>
        </w:rPr>
        <w:t>ὅτι ἐκ τῆς πλειοψηφίας τῆς Βουλῆς μορφοῦται ἡ κυβέρνησις</w:t>
      </w:r>
      <w:r w:rsidR="00BA5713" w:rsidRPr="008B5C72">
        <w:rPr>
          <w:color w:val="215868" w:themeColor="accent5" w:themeShade="80"/>
          <w:u w:val="single"/>
        </w:rPr>
        <w:t xml:space="preserve">, καί </w:t>
      </w:r>
      <w:commentRangeStart w:id="5"/>
      <w:r w:rsidR="00BA5713" w:rsidRPr="008B5C72">
        <w:rPr>
          <w:b/>
          <w:bCs/>
          <w:color w:val="215868" w:themeColor="accent5" w:themeShade="80"/>
          <w:u w:val="single"/>
        </w:rPr>
        <w:t>ταχέως θά ἴδωμεν τήν Βουλήν</w:t>
      </w:r>
      <w:r w:rsidR="00BA5713" w:rsidRPr="008B5C72">
        <w:rPr>
          <w:color w:val="215868" w:themeColor="accent5" w:themeShade="80"/>
          <w:u w:val="single"/>
        </w:rPr>
        <w:t xml:space="preserve"> συντασσομένην </w:t>
      </w:r>
      <w:r w:rsidR="00BA5713" w:rsidRPr="008B5C72">
        <w:rPr>
          <w:b/>
          <w:bCs/>
          <w:color w:val="215868" w:themeColor="accent5" w:themeShade="80"/>
          <w:u w:val="single"/>
        </w:rPr>
        <w:t>εἰς δύο κόμματα</w:t>
      </w:r>
      <w:commentRangeEnd w:id="5"/>
      <w:r w:rsidR="00F0759C" w:rsidRPr="008B5C72">
        <w:rPr>
          <w:rStyle w:val="CommentReference"/>
          <w:color w:val="215868" w:themeColor="accent5" w:themeShade="80"/>
          <w:u w:val="single"/>
        </w:rPr>
        <w:commentReference w:id="5"/>
      </w:r>
      <w:r w:rsidR="00BA5713" w:rsidRPr="008B5C72">
        <w:rPr>
          <w:color w:val="215868" w:themeColor="accent5" w:themeShade="80"/>
        </w:rPr>
        <w:t>.</w:t>
      </w:r>
      <w:r w:rsidR="00BA5713">
        <w:t xml:space="preserve"> Οὐδέν τῶν θεμελιωδῶν ζητημάτων, ἅτινα ἐν Γαλλίᾳ ἤ Ἰταλίᾳ διαιροῦσι τούς πολιτευόμενους εἰς πολλά κόμματα ἔχομεν ἐν Ἑλλάδι. Τά πολλά κόμματα παρ’ ἡμῖν εἶνε ἀποτέλεσμα τῆ</w:t>
      </w:r>
      <w:r w:rsidR="00CF1FD9">
        <w:t xml:space="preserve">ς </w:t>
      </w:r>
      <w:r w:rsidR="00BA5713">
        <w:t>προσκλήσεως τῶν μειονοψηφιῶν εἰς τήν ἐξουσίαν. Ἡ εὐθύνη ἆρα πάσης τῆς καταστάσεως ταύτης ἀνήκει εἰς τούς παραβιάζοντας τήν κοινοβουλευτικήν ἀρχήν τοῦ σχηματισμοῦ τῶν κυβερνήσεων ἐκ τῆς πλειονοψηφίας τῆς Βουλῆς».</w:t>
      </w:r>
    </w:p>
    <w:p w14:paraId="72CB8F69" w14:textId="0649B21F" w:rsidR="00E967F1" w:rsidRDefault="00E967F1" w:rsidP="005F4C4E">
      <w:pPr>
        <w:ind w:firstLine="720"/>
        <w:jc w:val="both"/>
      </w:pPr>
    </w:p>
    <w:p w14:paraId="54431638" w14:textId="2CB83CB5" w:rsidR="00E967F1" w:rsidRDefault="00E967F1" w:rsidP="005F4C4E">
      <w:pPr>
        <w:ind w:firstLine="720"/>
        <w:jc w:val="both"/>
      </w:pPr>
    </w:p>
    <w:p w14:paraId="32FDC7D8" w14:textId="4CE86603" w:rsidR="00E967F1" w:rsidRDefault="00E967F1" w:rsidP="005F4C4E">
      <w:pPr>
        <w:ind w:firstLine="720"/>
        <w:jc w:val="both"/>
      </w:pPr>
    </w:p>
    <w:p w14:paraId="0A9E51F1" w14:textId="76BA3DA6" w:rsidR="00E967F1" w:rsidRDefault="00E967F1" w:rsidP="005F4C4E">
      <w:pPr>
        <w:ind w:firstLine="720"/>
        <w:jc w:val="both"/>
      </w:pPr>
    </w:p>
    <w:p w14:paraId="61DC04DC" w14:textId="77777777" w:rsidR="00E967F1" w:rsidRDefault="00E967F1" w:rsidP="005F4C4E">
      <w:pPr>
        <w:ind w:firstLine="720"/>
        <w:jc w:val="both"/>
      </w:pPr>
    </w:p>
    <w:p w14:paraId="7999CAD7" w14:textId="7CED6375" w:rsidR="00CF1FD9" w:rsidRDefault="00BA5713" w:rsidP="00CF1FD9">
      <w:pPr>
        <w:spacing w:after="0"/>
        <w:ind w:firstLine="720"/>
        <w:jc w:val="right"/>
      </w:pPr>
      <w:commentRangeStart w:id="6"/>
      <w:r w:rsidRPr="00CF1FD9">
        <w:rPr>
          <w:b/>
        </w:rPr>
        <w:t>Χαρίλαος Τρικούπης, «Τίς πταίει;»</w:t>
      </w:r>
      <w:r>
        <w:t xml:space="preserve"> </w:t>
      </w:r>
    </w:p>
    <w:p w14:paraId="1C0797D6" w14:textId="39C583E7" w:rsidR="00BA5713" w:rsidRPr="00CF1FD9" w:rsidRDefault="00E967F1" w:rsidP="00CF1FD9">
      <w:pPr>
        <w:ind w:firstLine="720"/>
        <w:jc w:val="right"/>
        <w:rPr>
          <w:i/>
        </w:rPr>
      </w:pPr>
      <w:r>
        <w:rPr>
          <w:noProof/>
          <w:lang w:eastAsia="el-GR"/>
        </w:rPr>
        <w:drawing>
          <wp:anchor distT="0" distB="0" distL="114300" distR="114300" simplePos="0" relativeHeight="251660800" behindDoc="0" locked="0" layoutInCell="1" allowOverlap="1" wp14:anchorId="16DBEF6D" wp14:editId="6110B940">
            <wp:simplePos x="0" y="0"/>
            <wp:positionH relativeFrom="column">
              <wp:posOffset>4801870</wp:posOffset>
            </wp:positionH>
            <wp:positionV relativeFrom="paragraph">
              <wp:posOffset>1223010</wp:posOffset>
            </wp:positionV>
            <wp:extent cx="1299210" cy="1661160"/>
            <wp:effectExtent l="19050" t="0" r="0" b="0"/>
            <wp:wrapSquare wrapText="bothSides"/>
            <wp:docPr id="2" name="0 - Εικόνα" descr="CharilaosTrikou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ilaosTrikoupis.jpg"/>
                    <pic:cNvPicPr/>
                  </pic:nvPicPr>
                  <pic:blipFill>
                    <a:blip r:embed="rId10" cstate="print">
                      <a:lum contrast="20000"/>
                    </a:blip>
                    <a:srcRect l="19488" t="1575" r="18307" b="787"/>
                    <a:stretch>
                      <a:fillRect/>
                    </a:stretch>
                  </pic:blipFill>
                  <pic:spPr>
                    <a:xfrm>
                      <a:off x="0" y="0"/>
                      <a:ext cx="1299210" cy="1661160"/>
                    </a:xfrm>
                    <a:prstGeom prst="rect">
                      <a:avLst/>
                    </a:prstGeom>
                  </pic:spPr>
                </pic:pic>
              </a:graphicData>
            </a:graphic>
          </wp:anchor>
        </w:drawing>
      </w:r>
      <w:r w:rsidR="00125F33">
        <w:rPr>
          <w:rFonts w:ascii="PF Sugar" w:hAnsi="PF Sugar"/>
          <w:b/>
          <w:noProof/>
          <w:sz w:val="40"/>
          <w:szCs w:val="40"/>
          <w:lang w:eastAsia="el-GR"/>
        </w:rPr>
        <w:pict w14:anchorId="681C0AAD">
          <v:shape id="_x0000_s1027" type="#_x0000_t202" style="position:absolute;left:0;text-align:left;margin-left:351.9pt;margin-top:46.8pt;width:166.85pt;height:45.85pt;z-index:251659264;mso-position-horizontal-relative:text;mso-position-vertical-relative:text;mso-width-relative:margin;mso-height-relative:margin" filled="f" stroked="f">
            <v:textbox>
              <w:txbxContent>
                <w:p w14:paraId="667D0528" w14:textId="77777777" w:rsidR="00CF1FD9" w:rsidRPr="00283527" w:rsidRDefault="00CF1FD9" w:rsidP="00CF1FD9">
                  <w:pPr>
                    <w:spacing w:after="0"/>
                    <w:jc w:val="center"/>
                    <w:rPr>
                      <w:rFonts w:ascii="PF Sugar" w:hAnsi="PF Sugar"/>
                      <w:b/>
                      <w:sz w:val="26"/>
                      <w:szCs w:val="26"/>
                    </w:rPr>
                  </w:pPr>
                  <w:r w:rsidRPr="00283527">
                    <w:rPr>
                      <w:rFonts w:ascii="PF Sugar" w:hAnsi="PF Sugar"/>
                      <w:b/>
                      <w:sz w:val="26"/>
                      <w:szCs w:val="26"/>
                    </w:rPr>
                    <w:t xml:space="preserve">Πέτρος Κανελλίδης, </w:t>
                  </w:r>
                </w:p>
                <w:p w14:paraId="653BB1FC" w14:textId="77777777" w:rsidR="00CF1FD9" w:rsidRPr="00CF1FD9" w:rsidRDefault="00CF1FD9" w:rsidP="00CF1FD9">
                  <w:pPr>
                    <w:jc w:val="center"/>
                    <w:rPr>
                      <w:rFonts w:ascii="PF Sugar" w:hAnsi="PF Sugar"/>
                      <w:b/>
                      <w:sz w:val="28"/>
                      <w:szCs w:val="28"/>
                    </w:rPr>
                  </w:pPr>
                  <w:r w:rsidRPr="00CF1FD9">
                    <w:rPr>
                      <w:rFonts w:ascii="PF Sugar" w:hAnsi="PF Sugar"/>
                      <w:b/>
                    </w:rPr>
                    <w:t>εκδότης της εφημερίδας</w:t>
                  </w:r>
                  <w:r>
                    <w:rPr>
                      <w:rFonts w:ascii="PF Sugar" w:hAnsi="PF Sugar"/>
                      <w:b/>
                      <w:sz w:val="28"/>
                      <w:szCs w:val="28"/>
                    </w:rPr>
                    <w:t xml:space="preserve"> «Καιροί»</w:t>
                  </w:r>
                </w:p>
              </w:txbxContent>
            </v:textbox>
          </v:shape>
        </w:pict>
      </w:r>
      <w:r w:rsidR="00BA5713" w:rsidRPr="00CF1FD9">
        <w:rPr>
          <w:i/>
        </w:rPr>
        <w:t>(Απόσπασμα από το άρθρο που δημοσίευσε ανυπόγραφο στις 29 Ιουνίου 1874</w:t>
      </w:r>
      <w:commentRangeEnd w:id="6"/>
      <w:r w:rsidR="005F4C4E">
        <w:rPr>
          <w:rStyle w:val="CommentReference"/>
        </w:rPr>
        <w:commentReference w:id="6"/>
      </w:r>
      <w:r w:rsidR="00BA5713" w:rsidRPr="00CF1FD9">
        <w:rPr>
          <w:i/>
        </w:rPr>
        <w:t>, στην εφημερίδα «Καιροί»).</w:t>
      </w:r>
    </w:p>
    <w:sectPr w:rsidR="00BA5713" w:rsidRPr="00CF1FD9" w:rsidSect="0054020D">
      <w:pgSz w:w="11906" w:h="16838"/>
      <w:pgMar w:top="993" w:right="1133"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lora Vgontza" w:date="2020-12-14T08:36:00Z" w:initials="FV">
    <w:p w14:paraId="5522175E" w14:textId="01B76F2B" w:rsidR="0070627B" w:rsidRPr="00322740" w:rsidRDefault="009E4D3C">
      <w:pPr>
        <w:pStyle w:val="CommentText"/>
        <w:rPr>
          <w:sz w:val="22"/>
          <w:szCs w:val="22"/>
        </w:rPr>
      </w:pPr>
      <w:r>
        <w:rPr>
          <w:rStyle w:val="CommentReference"/>
        </w:rPr>
        <w:annotationRef/>
      </w:r>
      <w:r w:rsidRPr="00322740">
        <w:rPr>
          <w:sz w:val="22"/>
          <w:szCs w:val="22"/>
        </w:rPr>
        <w:t xml:space="preserve">Από το βιβλίο στη σελίδα </w:t>
      </w:r>
      <w:r w:rsidRPr="00322740">
        <w:rPr>
          <w:b/>
          <w:bCs/>
          <w:sz w:val="22"/>
          <w:szCs w:val="22"/>
        </w:rPr>
        <w:t>7</w:t>
      </w:r>
      <w:r w:rsidR="0070627B" w:rsidRPr="00322740">
        <w:rPr>
          <w:b/>
          <w:bCs/>
          <w:sz w:val="22"/>
          <w:szCs w:val="22"/>
        </w:rPr>
        <w:t xml:space="preserve">9 </w:t>
      </w:r>
      <w:r w:rsidR="0070627B" w:rsidRPr="00322740">
        <w:rPr>
          <w:b/>
          <w:bCs/>
          <w:sz w:val="22"/>
          <w:szCs w:val="22"/>
        </w:rPr>
        <w:sym w:font="Wingdings" w:char="F0E0"/>
      </w:r>
      <w:r w:rsidRPr="00322740">
        <w:rPr>
          <w:b/>
          <w:bCs/>
          <w:sz w:val="22"/>
          <w:szCs w:val="22"/>
        </w:rPr>
        <w:t xml:space="preserve"> 2</w:t>
      </w:r>
      <w:r w:rsidRPr="00322740">
        <w:rPr>
          <w:b/>
          <w:bCs/>
          <w:sz w:val="22"/>
          <w:szCs w:val="22"/>
          <w:vertAlign w:val="superscript"/>
        </w:rPr>
        <w:t>η</w:t>
      </w:r>
      <w:r w:rsidRPr="00322740">
        <w:rPr>
          <w:b/>
          <w:bCs/>
          <w:sz w:val="22"/>
          <w:szCs w:val="22"/>
        </w:rPr>
        <w:t xml:space="preserve"> </w:t>
      </w:r>
      <w:r w:rsidR="0070627B" w:rsidRPr="00322740">
        <w:rPr>
          <w:b/>
          <w:bCs/>
          <w:sz w:val="22"/>
          <w:szCs w:val="22"/>
        </w:rPr>
        <w:t>–</w:t>
      </w:r>
      <w:r w:rsidRPr="00322740">
        <w:rPr>
          <w:b/>
          <w:bCs/>
          <w:sz w:val="22"/>
          <w:szCs w:val="22"/>
        </w:rPr>
        <w:t xml:space="preserve"> </w:t>
      </w:r>
      <w:r w:rsidR="0070627B" w:rsidRPr="00322740">
        <w:rPr>
          <w:b/>
          <w:bCs/>
          <w:sz w:val="22"/>
          <w:szCs w:val="22"/>
        </w:rPr>
        <w:t>4</w:t>
      </w:r>
      <w:r w:rsidR="0070627B" w:rsidRPr="00322740">
        <w:rPr>
          <w:b/>
          <w:bCs/>
          <w:sz w:val="22"/>
          <w:szCs w:val="22"/>
          <w:vertAlign w:val="superscript"/>
        </w:rPr>
        <w:t>η</w:t>
      </w:r>
      <w:r w:rsidR="0070627B" w:rsidRPr="00322740">
        <w:rPr>
          <w:b/>
          <w:bCs/>
          <w:sz w:val="22"/>
          <w:szCs w:val="22"/>
        </w:rPr>
        <w:t xml:space="preserve"> σειρά.</w:t>
      </w:r>
    </w:p>
    <w:p w14:paraId="1A19B978" w14:textId="291F53E1" w:rsidR="009E4D3C" w:rsidRPr="00322740" w:rsidRDefault="009E4D3C">
      <w:pPr>
        <w:pStyle w:val="CommentText"/>
        <w:rPr>
          <w:i/>
          <w:iCs/>
          <w:sz w:val="22"/>
          <w:szCs w:val="22"/>
        </w:rPr>
      </w:pPr>
      <w:r w:rsidRPr="00322740">
        <w:rPr>
          <w:b/>
          <w:bCs/>
          <w:sz w:val="22"/>
          <w:szCs w:val="22"/>
        </w:rPr>
        <w:t xml:space="preserve">Ο </w:t>
      </w:r>
      <w:r w:rsidRPr="00322740">
        <w:rPr>
          <w:b/>
          <w:bCs/>
          <w:color w:val="C00000"/>
          <w:sz w:val="22"/>
          <w:szCs w:val="22"/>
        </w:rPr>
        <w:t>βασιλιάς</w:t>
      </w:r>
      <w:r w:rsidRPr="00322740">
        <w:rPr>
          <w:b/>
          <w:bCs/>
          <w:sz w:val="22"/>
          <w:szCs w:val="22"/>
        </w:rPr>
        <w:t xml:space="preserve"> εκμεταλλευόταν την </w:t>
      </w:r>
      <w:r w:rsidRPr="00322740">
        <w:rPr>
          <w:b/>
          <w:bCs/>
          <w:color w:val="C00000"/>
          <w:sz w:val="22"/>
          <w:szCs w:val="22"/>
        </w:rPr>
        <w:t>ασάφεια</w:t>
      </w:r>
      <w:r w:rsidRPr="00322740">
        <w:rPr>
          <w:sz w:val="22"/>
          <w:szCs w:val="22"/>
        </w:rPr>
        <w:t xml:space="preserve"> αυτή του Συντάγματος και </w:t>
      </w:r>
      <w:r w:rsidRPr="00322740">
        <w:rPr>
          <w:b/>
          <w:bCs/>
          <w:sz w:val="22"/>
          <w:szCs w:val="22"/>
        </w:rPr>
        <w:t>έδινε</w:t>
      </w:r>
      <w:r w:rsidRPr="00322740">
        <w:rPr>
          <w:sz w:val="22"/>
          <w:szCs w:val="22"/>
        </w:rPr>
        <w:t xml:space="preserve"> την </w:t>
      </w:r>
      <w:r w:rsidRPr="00322740">
        <w:rPr>
          <w:b/>
          <w:bCs/>
          <w:sz w:val="22"/>
          <w:szCs w:val="22"/>
        </w:rPr>
        <w:t>εντολή</w:t>
      </w:r>
      <w:r w:rsidRPr="00322740">
        <w:rPr>
          <w:sz w:val="22"/>
          <w:szCs w:val="22"/>
        </w:rPr>
        <w:t xml:space="preserve"> σχηματισμού </w:t>
      </w:r>
      <w:r w:rsidRPr="00322740">
        <w:rPr>
          <w:b/>
          <w:bCs/>
          <w:color w:val="C00000"/>
          <w:sz w:val="22"/>
          <w:szCs w:val="22"/>
        </w:rPr>
        <w:t>κυβέρνησης</w:t>
      </w:r>
      <w:r w:rsidRPr="00322740">
        <w:rPr>
          <w:sz w:val="22"/>
          <w:szCs w:val="22"/>
        </w:rPr>
        <w:t xml:space="preserve"> όχι σε κόμματα πλειοψηφίας, αλλά </w:t>
      </w:r>
      <w:r w:rsidRPr="00322740">
        <w:rPr>
          <w:b/>
          <w:bCs/>
          <w:sz w:val="22"/>
          <w:szCs w:val="22"/>
        </w:rPr>
        <w:t xml:space="preserve">σε </w:t>
      </w:r>
      <w:r w:rsidRPr="00322740">
        <w:rPr>
          <w:b/>
          <w:bCs/>
          <w:color w:val="C00000"/>
          <w:sz w:val="22"/>
          <w:szCs w:val="22"/>
        </w:rPr>
        <w:t>κόμματα μειοψηφίας</w:t>
      </w:r>
      <w:r w:rsidRPr="00322740">
        <w:rPr>
          <w:sz w:val="22"/>
          <w:szCs w:val="22"/>
        </w:rPr>
        <w:t xml:space="preserve"> </w:t>
      </w:r>
      <w:r w:rsidR="00322740" w:rsidRPr="00322740">
        <w:rPr>
          <w:i/>
          <w:iCs/>
          <w:sz w:val="22"/>
          <w:szCs w:val="22"/>
        </w:rPr>
        <w:t>(</w:t>
      </w:r>
      <w:r w:rsidRPr="00322740">
        <w:rPr>
          <w:i/>
          <w:iCs/>
          <w:sz w:val="22"/>
          <w:szCs w:val="22"/>
        </w:rPr>
        <w:t xml:space="preserve">και μάλιστα </w:t>
      </w:r>
      <w:r w:rsidR="00322740" w:rsidRPr="00322740">
        <w:rPr>
          <w:i/>
          <w:iCs/>
          <w:sz w:val="22"/>
          <w:szCs w:val="22"/>
        </w:rPr>
        <w:t>έλεγαν τότε χιουμοριστικά</w:t>
      </w:r>
      <w:r w:rsidRPr="00322740">
        <w:rPr>
          <w:i/>
          <w:iCs/>
          <w:sz w:val="22"/>
          <w:szCs w:val="22"/>
        </w:rPr>
        <w:t xml:space="preserve"> ότι μπορεί να διορίσει πρωθυπουργό και τον </w:t>
      </w:r>
      <w:r w:rsidRPr="00322740">
        <w:rPr>
          <w:b/>
          <w:bCs/>
          <w:i/>
          <w:iCs/>
          <w:color w:val="C00000"/>
          <w:sz w:val="22"/>
          <w:szCs w:val="22"/>
        </w:rPr>
        <w:t>κηπουρό</w:t>
      </w:r>
      <w:r w:rsidRPr="00322740">
        <w:rPr>
          <w:i/>
          <w:iCs/>
          <w:sz w:val="22"/>
          <w:szCs w:val="22"/>
        </w:rPr>
        <w:t xml:space="preserve"> του!</w:t>
      </w:r>
      <w:r w:rsidR="00322740" w:rsidRPr="00322740">
        <w:rPr>
          <w:i/>
          <w:iCs/>
          <w:sz w:val="22"/>
          <w:szCs w:val="22"/>
        </w:rPr>
        <w:t>).</w:t>
      </w:r>
    </w:p>
  </w:comment>
  <w:comment w:id="1" w:author="Flora Vgontza" w:date="2020-12-14T08:42:00Z" w:initials="FV">
    <w:p w14:paraId="6C81E3F8" w14:textId="23D06B7E" w:rsidR="0070627B" w:rsidRPr="00322740" w:rsidRDefault="0070627B">
      <w:pPr>
        <w:pStyle w:val="CommentText"/>
        <w:rPr>
          <w:sz w:val="22"/>
          <w:szCs w:val="22"/>
        </w:rPr>
      </w:pPr>
      <w:r>
        <w:rPr>
          <w:rStyle w:val="CommentReference"/>
        </w:rPr>
        <w:annotationRef/>
      </w:r>
      <w:r w:rsidRPr="00322740">
        <w:rPr>
          <w:sz w:val="22"/>
          <w:szCs w:val="22"/>
        </w:rPr>
        <w:t xml:space="preserve">Από το βιβλίο στη σελίδα </w:t>
      </w:r>
      <w:r w:rsidRPr="00322740">
        <w:rPr>
          <w:b/>
          <w:bCs/>
          <w:sz w:val="22"/>
          <w:szCs w:val="22"/>
        </w:rPr>
        <w:t>78</w:t>
      </w:r>
      <w:r w:rsidR="00590A20" w:rsidRPr="00322740">
        <w:rPr>
          <w:b/>
          <w:bCs/>
          <w:sz w:val="22"/>
          <w:szCs w:val="22"/>
        </w:rPr>
        <w:t xml:space="preserve"> </w:t>
      </w:r>
      <w:r w:rsidR="00590A20" w:rsidRPr="00322740">
        <w:rPr>
          <w:b/>
          <w:bCs/>
          <w:sz w:val="22"/>
          <w:szCs w:val="22"/>
        </w:rPr>
        <w:sym w:font="Wingdings" w:char="F0E0"/>
      </w:r>
      <w:r w:rsidRPr="00322740">
        <w:rPr>
          <w:b/>
          <w:bCs/>
          <w:sz w:val="22"/>
          <w:szCs w:val="22"/>
        </w:rPr>
        <w:t xml:space="preserve"> 5</w:t>
      </w:r>
      <w:r w:rsidRPr="00322740">
        <w:rPr>
          <w:b/>
          <w:bCs/>
          <w:sz w:val="22"/>
          <w:szCs w:val="22"/>
          <w:vertAlign w:val="superscript"/>
        </w:rPr>
        <w:t>η</w:t>
      </w:r>
      <w:r w:rsidRPr="00322740">
        <w:rPr>
          <w:b/>
          <w:bCs/>
          <w:sz w:val="22"/>
          <w:szCs w:val="22"/>
        </w:rPr>
        <w:t xml:space="preserve"> – 6</w:t>
      </w:r>
      <w:r w:rsidRPr="00322740">
        <w:rPr>
          <w:b/>
          <w:bCs/>
          <w:sz w:val="22"/>
          <w:szCs w:val="22"/>
          <w:vertAlign w:val="superscript"/>
        </w:rPr>
        <w:t>η</w:t>
      </w:r>
      <w:r w:rsidRPr="00322740">
        <w:rPr>
          <w:b/>
          <w:bCs/>
          <w:sz w:val="22"/>
          <w:szCs w:val="22"/>
        </w:rPr>
        <w:t xml:space="preserve"> σειρά</w:t>
      </w:r>
      <w:r w:rsidRPr="00322740">
        <w:rPr>
          <w:sz w:val="22"/>
          <w:szCs w:val="22"/>
        </w:rPr>
        <w:t xml:space="preserve">. </w:t>
      </w:r>
    </w:p>
    <w:p w14:paraId="31B7F356" w14:textId="39B7F13A" w:rsidR="0070627B" w:rsidRPr="00322740" w:rsidRDefault="0070627B">
      <w:pPr>
        <w:pStyle w:val="CommentText"/>
        <w:rPr>
          <w:sz w:val="22"/>
          <w:szCs w:val="22"/>
        </w:rPr>
      </w:pPr>
      <w:r w:rsidRPr="00322740">
        <w:rPr>
          <w:sz w:val="22"/>
          <w:szCs w:val="22"/>
        </w:rPr>
        <w:t xml:space="preserve">Το πολίτευμα που καθιερώθηκε με το Σύνταγμα ήταν η </w:t>
      </w:r>
      <w:r w:rsidRPr="00322740">
        <w:rPr>
          <w:b/>
          <w:bCs/>
          <w:color w:val="C00000"/>
          <w:sz w:val="22"/>
          <w:szCs w:val="22"/>
        </w:rPr>
        <w:t>βασιλευόμενη δημοκρατία</w:t>
      </w:r>
      <w:r w:rsidRPr="00322740">
        <w:rPr>
          <w:sz w:val="22"/>
          <w:szCs w:val="22"/>
        </w:rPr>
        <w:t xml:space="preserve">. Κατοχυρωνόταν δηλαδή </w:t>
      </w:r>
      <w:r w:rsidRPr="00322740">
        <w:rPr>
          <w:b/>
          <w:bCs/>
          <w:sz w:val="22"/>
          <w:szCs w:val="22"/>
        </w:rPr>
        <w:t>η λαϊκή κυριαρχία</w:t>
      </w:r>
      <w:r w:rsidRPr="00322740">
        <w:rPr>
          <w:sz w:val="22"/>
          <w:szCs w:val="22"/>
        </w:rPr>
        <w:t xml:space="preserve">. Τι σημαίνει βασιλευόμενη ΔΗΜΟΚΡΑΤΙΑ; Το πολίτευμα στο οποίο την κυρίαρχη θέση έχει ο λαός (διά της ψήφου του). Ας δούμε την ετυμολογία της λέξης: δημοκρατία &gt; δήμος + κρατώ = εξουσιάζω. Κατά συνέπεια </w:t>
      </w:r>
      <w:r w:rsidRPr="00322740">
        <w:rPr>
          <w:b/>
          <w:bCs/>
          <w:sz w:val="22"/>
          <w:szCs w:val="22"/>
        </w:rPr>
        <w:t>ΔΕΝ ΜΠΟΡΕΙ ο βασιλιάς να επιβάλλει το δικό του θέλημα και τις δικές του θέσεις</w:t>
      </w:r>
      <w:r w:rsidRPr="00322740">
        <w:rPr>
          <w:sz w:val="22"/>
          <w:szCs w:val="22"/>
        </w:rPr>
        <w:t xml:space="preserve"> εφόσον ο λαός εκλέγει με την ψήφο του τον πολιτικό που θεωρεί ικανό να διοικήσει. </w:t>
      </w:r>
      <w:r w:rsidR="00F0759C" w:rsidRPr="00322740">
        <w:rPr>
          <w:sz w:val="22"/>
          <w:szCs w:val="22"/>
        </w:rPr>
        <w:t xml:space="preserve">Την αρμοδιότητα της </w:t>
      </w:r>
      <w:r w:rsidR="003A1494">
        <w:rPr>
          <w:sz w:val="22"/>
          <w:szCs w:val="22"/>
        </w:rPr>
        <w:t>εσωτερικής και εξωτερικής πολιτικής</w:t>
      </w:r>
      <w:r w:rsidR="00F0759C" w:rsidRPr="00322740">
        <w:rPr>
          <w:sz w:val="22"/>
          <w:szCs w:val="22"/>
        </w:rPr>
        <w:t xml:space="preserve"> την έχει ο ΠΡΩΘΥΠΟΥΡΓΟΣ</w:t>
      </w:r>
      <w:r w:rsidR="003A1494">
        <w:rPr>
          <w:sz w:val="22"/>
          <w:szCs w:val="22"/>
        </w:rPr>
        <w:t xml:space="preserve"> και η ΚΥΒΕΡΝΗΣΗ. Προτείνει νομοσχέδια και διατάξεις. Πώς θα ψηφίζονται αυτά από τη βουλή αν οι βουλευτές διαφωνούν με την κυβέρνηση μειοψηφίας την οποία επέλεξε απλώς ο βασιλιάς, χωρίς τη συγκατάθεση του λαού;</w:t>
      </w:r>
      <w:r w:rsidR="00F0759C" w:rsidRPr="00322740">
        <w:rPr>
          <w:sz w:val="22"/>
          <w:szCs w:val="22"/>
        </w:rPr>
        <w:t xml:space="preserve"> </w:t>
      </w:r>
      <w:r w:rsidRPr="00322740">
        <w:rPr>
          <w:sz w:val="22"/>
          <w:szCs w:val="22"/>
        </w:rPr>
        <w:t xml:space="preserve">Αν επιβάλλει ο βασιλιάς τις θέσεις του έχουμε </w:t>
      </w:r>
      <w:r w:rsidRPr="00322740">
        <w:rPr>
          <w:b/>
          <w:bCs/>
          <w:sz w:val="22"/>
          <w:szCs w:val="22"/>
        </w:rPr>
        <w:t>απόλυτη μοναρχία</w:t>
      </w:r>
      <w:r w:rsidRPr="00322740">
        <w:rPr>
          <w:sz w:val="22"/>
          <w:szCs w:val="22"/>
        </w:rPr>
        <w:t xml:space="preserve"> ή έστω </w:t>
      </w:r>
      <w:r w:rsidRPr="00322740">
        <w:rPr>
          <w:b/>
          <w:bCs/>
          <w:sz w:val="22"/>
          <w:szCs w:val="22"/>
        </w:rPr>
        <w:t>συνταγματική μοναρχία</w:t>
      </w:r>
      <w:r w:rsidRPr="00322740">
        <w:rPr>
          <w:sz w:val="22"/>
          <w:szCs w:val="22"/>
        </w:rPr>
        <w:t>. ΤΩΡΑ όμως με το ΝΕΟ ΣΥΝΤΑΓΜΑ έπρεπε να υποχωρεί ο βασιλιάς στη θέληση του λαού και να δίνει εντολή σχηματισμού κυβέρνησης στο κόμμα που έχει την ΔΕΔΗΛΩΜΕΝΗ εμπιστοσύνη της πλειοψηφίας της Βουλής (δηλαδή σε αυτόν που πήρε τους περισσότερες ψήφους του λαού).</w:t>
      </w:r>
      <w:r w:rsidR="00C46661" w:rsidRPr="00322740">
        <w:rPr>
          <w:sz w:val="22"/>
          <w:szCs w:val="22"/>
        </w:rPr>
        <w:t xml:space="preserve"> Άρα </w:t>
      </w:r>
      <w:r w:rsidR="00C46661" w:rsidRPr="00322740">
        <w:rPr>
          <w:b/>
          <w:bCs/>
          <w:sz w:val="22"/>
          <w:szCs w:val="22"/>
        </w:rPr>
        <w:t xml:space="preserve">προσκρούει ο διορισμός κυβερνήσεων μειοψηφίας στη </w:t>
      </w:r>
      <w:r w:rsidR="00C46661" w:rsidRPr="00322740">
        <w:rPr>
          <w:b/>
          <w:bCs/>
          <w:color w:val="C00000"/>
          <w:sz w:val="22"/>
          <w:szCs w:val="22"/>
        </w:rPr>
        <w:t>λογική</w:t>
      </w:r>
      <w:r w:rsidR="00C46661" w:rsidRPr="00322740">
        <w:rPr>
          <w:b/>
          <w:bCs/>
          <w:sz w:val="22"/>
          <w:szCs w:val="22"/>
        </w:rPr>
        <w:t xml:space="preserve"> και το </w:t>
      </w:r>
      <w:r w:rsidR="00C46661" w:rsidRPr="00322740">
        <w:rPr>
          <w:b/>
          <w:bCs/>
          <w:color w:val="C00000"/>
          <w:sz w:val="22"/>
          <w:szCs w:val="22"/>
        </w:rPr>
        <w:t>πνεύμα</w:t>
      </w:r>
      <w:r w:rsidR="00C46661" w:rsidRPr="00322740">
        <w:rPr>
          <w:b/>
          <w:bCs/>
          <w:sz w:val="22"/>
          <w:szCs w:val="22"/>
        </w:rPr>
        <w:t xml:space="preserve"> του Συντάγματος</w:t>
      </w:r>
      <w:r w:rsidR="009B3439" w:rsidRPr="00322740">
        <w:rPr>
          <w:b/>
          <w:bCs/>
          <w:sz w:val="22"/>
          <w:szCs w:val="22"/>
        </w:rPr>
        <w:t>!</w:t>
      </w:r>
      <w:r w:rsidR="00C46661" w:rsidRPr="00322740">
        <w:rPr>
          <w:b/>
          <w:bCs/>
          <w:sz w:val="22"/>
          <w:szCs w:val="22"/>
        </w:rPr>
        <w:t xml:space="preserve"> </w:t>
      </w:r>
      <w:r w:rsidR="00C46661" w:rsidRPr="00322740">
        <w:rPr>
          <w:sz w:val="22"/>
          <w:szCs w:val="22"/>
        </w:rPr>
        <w:t xml:space="preserve">Μπορεί να μην προσκρούει στο γράμμα του Συντάγματος, αλλά προσκρούει στην έννοια της </w:t>
      </w:r>
      <w:r w:rsidR="00C46661" w:rsidRPr="00322740">
        <w:rPr>
          <w:b/>
          <w:bCs/>
          <w:color w:val="C00000"/>
          <w:sz w:val="22"/>
          <w:szCs w:val="22"/>
        </w:rPr>
        <w:t>δημοκρατίας</w:t>
      </w:r>
      <w:r w:rsidR="00C46661" w:rsidRPr="00322740">
        <w:rPr>
          <w:sz w:val="22"/>
          <w:szCs w:val="22"/>
        </w:rPr>
        <w:t xml:space="preserve"> που ψηφίστηκε από αυτό το Σύνταγμα!</w:t>
      </w:r>
      <w:r w:rsidR="009B3439" w:rsidRPr="00322740">
        <w:rPr>
          <w:sz w:val="22"/>
          <w:szCs w:val="22"/>
        </w:rPr>
        <w:t xml:space="preserve"> Άρα </w:t>
      </w:r>
      <w:r w:rsidR="009B3439" w:rsidRPr="00322740">
        <w:rPr>
          <w:b/>
          <w:bCs/>
          <w:sz w:val="22"/>
          <w:szCs w:val="22"/>
        </w:rPr>
        <w:t>στην ουσία</w:t>
      </w:r>
      <w:r w:rsidR="009B3439" w:rsidRPr="00322740">
        <w:rPr>
          <w:sz w:val="22"/>
          <w:szCs w:val="22"/>
        </w:rPr>
        <w:t xml:space="preserve"> αυτό που κάνει ο βασιλιάς είναι </w:t>
      </w:r>
      <w:r w:rsidR="009B3439" w:rsidRPr="00322740">
        <w:rPr>
          <w:b/>
          <w:bCs/>
          <w:sz w:val="22"/>
          <w:szCs w:val="22"/>
        </w:rPr>
        <w:t>αντισυνταγματικό</w:t>
      </w:r>
      <w:r w:rsidR="009B3439" w:rsidRPr="00322740">
        <w:rPr>
          <w:sz w:val="22"/>
          <w:szCs w:val="22"/>
        </w:rPr>
        <w:t>.</w:t>
      </w:r>
    </w:p>
  </w:comment>
  <w:comment w:id="2" w:author="Flora Vgontza" w:date="2020-12-14T11:59:00Z" w:initials="FV">
    <w:p w14:paraId="32F03C53" w14:textId="45470655" w:rsidR="00F0759C" w:rsidRDefault="00F0759C">
      <w:pPr>
        <w:pStyle w:val="CommentText"/>
      </w:pPr>
      <w:r>
        <w:rPr>
          <w:rStyle w:val="CommentReference"/>
        </w:rPr>
        <w:annotationRef/>
      </w:r>
    </w:p>
  </w:comment>
  <w:comment w:id="3" w:author="Flora Vgontza" w:date="2020-12-14T11:59:00Z" w:initials="FV">
    <w:p w14:paraId="40043DFA" w14:textId="77777777" w:rsidR="00F0759C" w:rsidRPr="00322740" w:rsidRDefault="00F0759C">
      <w:pPr>
        <w:pStyle w:val="CommentText"/>
        <w:rPr>
          <w:sz w:val="22"/>
          <w:szCs w:val="22"/>
        </w:rPr>
      </w:pPr>
      <w:r>
        <w:rPr>
          <w:rStyle w:val="CommentReference"/>
        </w:rPr>
        <w:annotationRef/>
      </w:r>
      <w:r w:rsidRPr="00322740">
        <w:rPr>
          <w:sz w:val="22"/>
          <w:szCs w:val="22"/>
        </w:rPr>
        <w:t xml:space="preserve">Λέγει το βιβλίο </w:t>
      </w:r>
      <w:r w:rsidRPr="00322740">
        <w:rPr>
          <w:b/>
          <w:bCs/>
          <w:sz w:val="22"/>
          <w:szCs w:val="22"/>
        </w:rPr>
        <w:t>στη σελίδα 79</w:t>
      </w:r>
      <w:r w:rsidRPr="00322740">
        <w:rPr>
          <w:sz w:val="22"/>
          <w:szCs w:val="22"/>
        </w:rPr>
        <w:t>:</w:t>
      </w:r>
    </w:p>
    <w:p w14:paraId="50CABDF9" w14:textId="0287EBAB" w:rsidR="00F0759C" w:rsidRPr="00322740" w:rsidRDefault="00F0759C">
      <w:pPr>
        <w:pStyle w:val="CommentText"/>
        <w:rPr>
          <w:sz w:val="22"/>
          <w:szCs w:val="22"/>
        </w:rPr>
      </w:pPr>
      <w:r w:rsidRPr="00322740">
        <w:rPr>
          <w:sz w:val="22"/>
          <w:szCs w:val="22"/>
        </w:rPr>
        <w:t xml:space="preserve">Η μόνη </w:t>
      </w:r>
      <w:r w:rsidRPr="00322740">
        <w:rPr>
          <w:b/>
          <w:bCs/>
          <w:color w:val="C00000"/>
          <w:sz w:val="22"/>
          <w:szCs w:val="22"/>
        </w:rPr>
        <w:t xml:space="preserve">λύση στο πρόβλημα </w:t>
      </w:r>
      <w:r w:rsidRPr="00322740">
        <w:rPr>
          <w:b/>
          <w:bCs/>
          <w:color w:val="C00000"/>
          <w:sz w:val="22"/>
          <w:szCs w:val="22"/>
        </w:rPr>
        <w:t>της πολιτικής αστάθειας</w:t>
      </w:r>
      <w:r w:rsidRPr="00322740">
        <w:rPr>
          <w:sz w:val="22"/>
          <w:szCs w:val="22"/>
        </w:rPr>
        <w:t xml:space="preserve"> </w:t>
      </w:r>
      <w:r w:rsidR="00125F33">
        <w:rPr>
          <w:sz w:val="22"/>
          <w:szCs w:val="22"/>
        </w:rPr>
        <w:t xml:space="preserve"> (σύμφωνα με τον Χ. Τρικούπη) </w:t>
      </w:r>
      <w:r w:rsidRPr="00322740">
        <w:rPr>
          <w:sz w:val="22"/>
          <w:szCs w:val="22"/>
        </w:rPr>
        <w:t xml:space="preserve">ήταν η συγκρότηση </w:t>
      </w:r>
      <w:r w:rsidRPr="00322740">
        <w:rPr>
          <w:b/>
          <w:bCs/>
          <w:color w:val="C00000"/>
          <w:sz w:val="22"/>
          <w:szCs w:val="22"/>
        </w:rPr>
        <w:t>δύο</w:t>
      </w:r>
      <w:r w:rsidRPr="00322740">
        <w:rPr>
          <w:b/>
          <w:bCs/>
          <w:sz w:val="22"/>
          <w:szCs w:val="22"/>
        </w:rPr>
        <w:t xml:space="preserve"> μεγάλων </w:t>
      </w:r>
      <w:r w:rsidRPr="00322740">
        <w:rPr>
          <w:b/>
          <w:bCs/>
          <w:color w:val="C00000"/>
          <w:sz w:val="22"/>
          <w:szCs w:val="22"/>
        </w:rPr>
        <w:t>κομμάτων</w:t>
      </w:r>
      <w:r w:rsidRPr="00322740">
        <w:rPr>
          <w:b/>
          <w:bCs/>
          <w:sz w:val="22"/>
          <w:szCs w:val="22"/>
        </w:rPr>
        <w:t xml:space="preserve"> εξουσίας</w:t>
      </w:r>
      <w:r w:rsidRPr="00322740">
        <w:rPr>
          <w:sz w:val="22"/>
          <w:szCs w:val="22"/>
        </w:rPr>
        <w:t>, σύ</w:t>
      </w:r>
      <w:r w:rsidR="00125F33">
        <w:rPr>
          <w:sz w:val="22"/>
          <w:szCs w:val="22"/>
        </w:rPr>
        <w:t>μφ</w:t>
      </w:r>
      <w:r w:rsidRPr="00322740">
        <w:rPr>
          <w:sz w:val="22"/>
          <w:szCs w:val="22"/>
        </w:rPr>
        <w:t xml:space="preserve">ωνα με το πρότυπο της </w:t>
      </w:r>
      <w:r w:rsidRPr="00322740">
        <w:rPr>
          <w:b/>
          <w:bCs/>
          <w:color w:val="C00000"/>
          <w:sz w:val="22"/>
          <w:szCs w:val="22"/>
        </w:rPr>
        <w:t>Αγγλίας</w:t>
      </w:r>
      <w:r w:rsidRPr="00322740">
        <w:rPr>
          <w:sz w:val="22"/>
          <w:szCs w:val="22"/>
        </w:rPr>
        <w:t>.</w:t>
      </w:r>
    </w:p>
  </w:comment>
  <w:comment w:id="4" w:author="Flora Vgontza" w:date="2020-12-14T12:30:00Z" w:initials="FV">
    <w:p w14:paraId="65CB337C" w14:textId="690795A0" w:rsidR="007578D2" w:rsidRDefault="007578D2">
      <w:pPr>
        <w:pStyle w:val="CommentText"/>
      </w:pPr>
      <w:r>
        <w:rPr>
          <w:rStyle w:val="CommentReference"/>
        </w:rPr>
        <w:annotationRef/>
      </w:r>
      <w:r>
        <w:t xml:space="preserve">Ο βασιλιάς λοιπόν φταίει για την δύσκολη κατάσταση στην οποία είχε περιέλθει το Κοινοβούλιο και η χώρα... διότι </w:t>
      </w:r>
      <w:r w:rsidRPr="00F32834">
        <w:rPr>
          <w:b/>
          <w:bCs/>
        </w:rPr>
        <w:t>διόριζε κυβερνήσεις μειοψηφίας και έτσι ενθάρρυνε τη δημιουργία πολλών μικρών κομμάτων</w:t>
      </w:r>
      <w:r>
        <w:t xml:space="preserve"> που ήλπιζαν να πάρουν κι αυτά κάποια στιγμή την εξουσία. Αν δεν το έκανε αυτό, τότε αυτά τα μικρά κόμματα θα συγχωνευόντουσαν με κάποιο μεγαλύτερο.</w:t>
      </w:r>
    </w:p>
  </w:comment>
  <w:comment w:id="5" w:author="Flora Vgontza" w:date="2020-12-14T12:04:00Z" w:initials="FV">
    <w:p w14:paraId="409BF237" w14:textId="38A8E314" w:rsidR="00322740" w:rsidRPr="00322740" w:rsidRDefault="00F0759C">
      <w:pPr>
        <w:pStyle w:val="CommentText"/>
        <w:rPr>
          <w:sz w:val="22"/>
          <w:szCs w:val="22"/>
        </w:rPr>
      </w:pPr>
      <w:r w:rsidRPr="00322740">
        <w:rPr>
          <w:rStyle w:val="CommentReference"/>
          <w:sz w:val="22"/>
          <w:szCs w:val="22"/>
        </w:rPr>
        <w:annotationRef/>
      </w:r>
      <w:r w:rsidR="00322740" w:rsidRPr="00322740">
        <w:rPr>
          <w:sz w:val="22"/>
          <w:szCs w:val="22"/>
        </w:rPr>
        <w:t>Από το βιβλίο</w:t>
      </w:r>
      <w:r w:rsidR="00322740" w:rsidRPr="00322740">
        <w:rPr>
          <w:sz w:val="22"/>
          <w:szCs w:val="22"/>
        </w:rPr>
        <w:sym w:font="Wingdings" w:char="F0E0"/>
      </w:r>
      <w:r w:rsidR="00322740" w:rsidRPr="00322740">
        <w:rPr>
          <w:sz w:val="22"/>
          <w:szCs w:val="22"/>
        </w:rPr>
        <w:t xml:space="preserve"> </w:t>
      </w:r>
      <w:r w:rsidR="00322740" w:rsidRPr="00322740">
        <w:rPr>
          <w:b/>
          <w:bCs/>
          <w:sz w:val="22"/>
          <w:szCs w:val="22"/>
        </w:rPr>
        <w:t>σελίδες 79 – 80</w:t>
      </w:r>
      <w:r w:rsidR="00322740" w:rsidRPr="00322740">
        <w:rPr>
          <w:sz w:val="22"/>
          <w:szCs w:val="22"/>
        </w:rPr>
        <w:t>:</w:t>
      </w:r>
    </w:p>
    <w:p w14:paraId="5969C9BD" w14:textId="4F46D5C9" w:rsidR="00322740" w:rsidRPr="00322740" w:rsidRDefault="00F0759C">
      <w:pPr>
        <w:pStyle w:val="CommentText"/>
        <w:rPr>
          <w:sz w:val="22"/>
          <w:szCs w:val="22"/>
        </w:rPr>
      </w:pPr>
      <w:r w:rsidRPr="00322740">
        <w:rPr>
          <w:sz w:val="22"/>
          <w:szCs w:val="22"/>
        </w:rPr>
        <w:t>Ο βασιλιάς υπό την πίεση της αντιπολίτευσης και του επαναστατικού αναβρασμού</w:t>
      </w:r>
      <w:r w:rsidR="00322740" w:rsidRPr="00322740">
        <w:rPr>
          <w:sz w:val="22"/>
          <w:szCs w:val="22"/>
        </w:rPr>
        <w:t xml:space="preserve"> </w:t>
      </w:r>
      <w:r w:rsidRPr="00322740">
        <w:rPr>
          <w:sz w:val="22"/>
          <w:szCs w:val="22"/>
        </w:rPr>
        <w:t xml:space="preserve">του λαού υιοθέτησε την αρχή της δεδηλωμένης. Η εφαρμογή της αρχής της δεδηλωμένης αποτέλεσε </w:t>
      </w:r>
      <w:r w:rsidRPr="0084584E">
        <w:rPr>
          <w:b/>
          <w:bCs/>
          <w:color w:val="C00000"/>
          <w:sz w:val="22"/>
          <w:szCs w:val="22"/>
        </w:rPr>
        <w:t>τομή</w:t>
      </w:r>
      <w:r w:rsidRPr="00322740">
        <w:rPr>
          <w:b/>
          <w:bCs/>
          <w:sz w:val="22"/>
          <w:szCs w:val="22"/>
        </w:rPr>
        <w:t xml:space="preserve"> στην πολιτική ζωή της χώρας</w:t>
      </w:r>
      <w:r w:rsidR="00322740" w:rsidRPr="00322740">
        <w:rPr>
          <w:sz w:val="22"/>
          <w:szCs w:val="22"/>
        </w:rPr>
        <w:t xml:space="preserve"> και οδήγησε σε </w:t>
      </w:r>
      <w:r w:rsidR="00322740" w:rsidRPr="00322740">
        <w:rPr>
          <w:b/>
          <w:bCs/>
          <w:sz w:val="22"/>
          <w:szCs w:val="22"/>
        </w:rPr>
        <w:t>μεταβολή του πολιτικού τοπίου</w:t>
      </w:r>
      <w:r w:rsidR="00322740" w:rsidRPr="00322740">
        <w:rPr>
          <w:sz w:val="22"/>
          <w:szCs w:val="22"/>
        </w:rPr>
        <w:t xml:space="preserve">. Επικράτησε λοιπόν ο </w:t>
      </w:r>
      <w:r w:rsidR="00322740" w:rsidRPr="00322740">
        <w:rPr>
          <w:b/>
          <w:bCs/>
          <w:color w:val="C00000"/>
          <w:sz w:val="22"/>
          <w:szCs w:val="22"/>
        </w:rPr>
        <w:t>ΔΙΚΟΜΜΑΤΙΣΜΟΣ</w:t>
      </w:r>
      <w:r w:rsidR="00322740" w:rsidRPr="00322740">
        <w:rPr>
          <w:sz w:val="22"/>
          <w:szCs w:val="22"/>
        </w:rPr>
        <w:t>.</w:t>
      </w:r>
      <w:r w:rsidRPr="00322740">
        <w:rPr>
          <w:sz w:val="22"/>
          <w:szCs w:val="22"/>
        </w:rPr>
        <w:t xml:space="preserve"> </w:t>
      </w:r>
      <w:r w:rsidR="00322740" w:rsidRPr="00322740">
        <w:rPr>
          <w:sz w:val="22"/>
          <w:szCs w:val="22"/>
        </w:rPr>
        <w:t xml:space="preserve">Λίγα χρόνια αργότερα τα δύο μεγάλα κόμματα (Τρικούπη και Δηλιγιάννη) έλεγχαν το 92.2% των εδρών στο Κοινοβούλιο. Τα </w:t>
      </w:r>
      <w:r w:rsidR="00322740" w:rsidRPr="003A1494">
        <w:rPr>
          <w:b/>
          <w:bCs/>
          <w:sz w:val="22"/>
          <w:szCs w:val="22"/>
        </w:rPr>
        <w:t>κόμματα μειοψηφίας</w:t>
      </w:r>
      <w:r w:rsidR="00322740" w:rsidRPr="00322740">
        <w:rPr>
          <w:sz w:val="22"/>
          <w:szCs w:val="22"/>
        </w:rPr>
        <w:t xml:space="preserve"> δεν είχαν πια τη δυνατότητα να σχηματίζουν κυβέρνηση και σταδιακά </w:t>
      </w:r>
      <w:r w:rsidR="00322740" w:rsidRPr="00322740">
        <w:rPr>
          <w:b/>
          <w:bCs/>
          <w:sz w:val="22"/>
          <w:szCs w:val="22"/>
        </w:rPr>
        <w:t>συνενώθηκαν με τα μεγάλα κόμματα</w:t>
      </w:r>
      <w:r w:rsidR="00322740" w:rsidRPr="00322740">
        <w:rPr>
          <w:sz w:val="22"/>
          <w:szCs w:val="22"/>
        </w:rPr>
        <w:t xml:space="preserve"> ή </w:t>
      </w:r>
      <w:r w:rsidR="00322740" w:rsidRPr="00322740">
        <w:rPr>
          <w:b/>
          <w:bCs/>
          <w:sz w:val="22"/>
          <w:szCs w:val="22"/>
        </w:rPr>
        <w:t>εξαφανίστηκαν</w:t>
      </w:r>
      <w:r w:rsidR="00322740" w:rsidRPr="00322740">
        <w:rPr>
          <w:sz w:val="22"/>
          <w:szCs w:val="22"/>
        </w:rPr>
        <w:t xml:space="preserve">. Αυτό οδήγησε σε </w:t>
      </w:r>
      <w:r w:rsidR="00322740" w:rsidRPr="0084584E">
        <w:rPr>
          <w:b/>
          <w:bCs/>
          <w:color w:val="C00000"/>
          <w:sz w:val="22"/>
          <w:szCs w:val="22"/>
        </w:rPr>
        <w:t>σταθερότερες κυβερνήσεις πλειοψηφίας</w:t>
      </w:r>
      <w:r w:rsidR="00322740" w:rsidRPr="00322740">
        <w:rPr>
          <w:sz w:val="22"/>
          <w:szCs w:val="22"/>
        </w:rPr>
        <w:t>.</w:t>
      </w:r>
      <w:r w:rsidR="003A1494">
        <w:rPr>
          <w:sz w:val="22"/>
          <w:szCs w:val="22"/>
        </w:rPr>
        <w:t xml:space="preserve"> Έτσι, μία κυβέρνηση θα ήταν και πραγματική κυβέρνηση, εφόσον θα μπορούσε να προτείνει νομοσχέδια και διατάξεις που θα ψήφιζε τελικά η Βουλή. Μπορούσε δηλαδή να λαμβάνει αποφάσεις και να τις εκτελεί με την σύμφωνη γνώμη του Κοινοβουλίου. Η «δεδηλωμένη» εμπιστοσύνη της Βουλής στην κυβέρνηση βοηθούσε λοιπόν στο να λειτουργεί πιο ομαλά το κοινοβουλευτικό πολίτευμα. </w:t>
      </w:r>
    </w:p>
  </w:comment>
  <w:comment w:id="6" w:author="Flora Vgontza" w:date="2020-12-14T12:27:00Z" w:initials="FV">
    <w:p w14:paraId="1B8D6086" w14:textId="6B6AE9A6" w:rsidR="005F4C4E" w:rsidRPr="00125F33" w:rsidRDefault="005F4C4E">
      <w:pPr>
        <w:pStyle w:val="CommentText"/>
        <w:rPr>
          <w:sz w:val="22"/>
          <w:szCs w:val="22"/>
        </w:rPr>
      </w:pPr>
      <w:r>
        <w:rPr>
          <w:rStyle w:val="CommentReference"/>
        </w:rPr>
        <w:annotationRef/>
      </w:r>
      <w:r w:rsidRPr="00125F33">
        <w:rPr>
          <w:b/>
          <w:bCs/>
          <w:color w:val="C00000"/>
          <w:sz w:val="22"/>
          <w:szCs w:val="22"/>
        </w:rPr>
        <w:t>Άμεση</w:t>
      </w:r>
      <w:r w:rsidRPr="00125F33">
        <w:rPr>
          <w:sz w:val="22"/>
          <w:szCs w:val="22"/>
        </w:rPr>
        <w:t xml:space="preserve"> πηγή </w:t>
      </w:r>
      <w:r w:rsidRPr="00125F33">
        <w:rPr>
          <w:sz w:val="22"/>
          <w:szCs w:val="22"/>
        </w:rPr>
        <w:sym w:font="Wingdings" w:char="F0E0"/>
      </w:r>
      <w:r w:rsidRPr="00125F33">
        <w:rPr>
          <w:sz w:val="22"/>
          <w:szCs w:val="22"/>
        </w:rPr>
        <w:t xml:space="preserve"> είναι γραμμένη την </w:t>
      </w:r>
      <w:r w:rsidRPr="00125F33">
        <w:rPr>
          <w:b/>
          <w:bCs/>
          <w:sz w:val="22"/>
          <w:szCs w:val="22"/>
        </w:rPr>
        <w:t>εποχή</w:t>
      </w:r>
      <w:r w:rsidRPr="00125F33">
        <w:rPr>
          <w:sz w:val="22"/>
          <w:szCs w:val="22"/>
        </w:rPr>
        <w:t xml:space="preserve"> που προτείνεται η </w:t>
      </w:r>
      <w:r w:rsidRPr="00125F33">
        <w:rPr>
          <w:b/>
          <w:bCs/>
          <w:sz w:val="22"/>
          <w:szCs w:val="22"/>
        </w:rPr>
        <w:t>αρχή της δεδηλωμένης</w:t>
      </w:r>
      <w:r w:rsidR="00125F33" w:rsidRPr="00125F33">
        <w:rPr>
          <w:sz w:val="22"/>
          <w:szCs w:val="22"/>
        </w:rPr>
        <w:t xml:space="preserve"> (</w:t>
      </w:r>
      <w:r w:rsidR="00125F33" w:rsidRPr="00125F33">
        <w:rPr>
          <w:b/>
          <w:bCs/>
          <w:sz w:val="22"/>
          <w:szCs w:val="22"/>
        </w:rPr>
        <w:t>1874</w:t>
      </w:r>
      <w:r w:rsidR="00125F33" w:rsidRPr="00125F33">
        <w:rPr>
          <w:sz w:val="22"/>
          <w:szCs w:val="22"/>
        </w:rPr>
        <w:t xml:space="preserve"> </w:t>
      </w:r>
      <w:r w:rsidR="00125F33" w:rsidRPr="00125F33">
        <w:rPr>
          <w:sz w:val="22"/>
          <w:szCs w:val="22"/>
        </w:rPr>
        <w:sym w:font="Wingdings" w:char="F0E0"/>
      </w:r>
      <w:r w:rsidR="00125F33" w:rsidRPr="00125F33">
        <w:rPr>
          <w:sz w:val="22"/>
          <w:szCs w:val="22"/>
        </w:rPr>
        <w:t xml:space="preserve"> το 1875 ψηφίστηκε τελικά)</w:t>
      </w:r>
      <w:r w:rsidRPr="00125F33">
        <w:rPr>
          <w:sz w:val="22"/>
          <w:szCs w:val="22"/>
        </w:rPr>
        <w:t xml:space="preserve"> και μάλιστα από τον εμπνευστή της τον </w:t>
      </w:r>
      <w:r w:rsidRPr="00125F33">
        <w:rPr>
          <w:b/>
          <w:bCs/>
          <w:sz w:val="22"/>
          <w:szCs w:val="22"/>
        </w:rPr>
        <w:t>Χαρίλαο Τρικούπη</w:t>
      </w:r>
      <w:r w:rsidRPr="00125F33">
        <w:rPr>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19B978" w15:done="0"/>
  <w15:commentEx w15:paraId="31B7F356" w15:done="0"/>
  <w15:commentEx w15:paraId="32F03C53" w15:paraIdParent="31B7F356" w15:done="0"/>
  <w15:commentEx w15:paraId="50CABDF9" w15:done="0"/>
  <w15:commentEx w15:paraId="65CB337C" w15:done="0"/>
  <w15:commentEx w15:paraId="5969C9BD" w15:done="0"/>
  <w15:commentEx w15:paraId="1B8D6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A294" w16cex:dateUtc="2020-12-14T06:36:00Z"/>
  <w16cex:commentExtensible w16cex:durableId="2381A402" w16cex:dateUtc="2020-12-14T06:42:00Z"/>
  <w16cex:commentExtensible w16cex:durableId="2381D225" w16cex:dateUtc="2020-12-14T09:59:00Z"/>
  <w16cex:commentExtensible w16cex:durableId="2381D22D" w16cex:dateUtc="2020-12-14T09:59:00Z"/>
  <w16cex:commentExtensible w16cex:durableId="2381D94A" w16cex:dateUtc="2020-12-14T10:30:00Z"/>
  <w16cex:commentExtensible w16cex:durableId="2381D354" w16cex:dateUtc="2020-12-14T10:04:00Z"/>
  <w16cex:commentExtensible w16cex:durableId="2381D8BB" w16cex:dateUtc="2020-12-1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B978" w16cid:durableId="2381A294"/>
  <w16cid:commentId w16cid:paraId="31B7F356" w16cid:durableId="2381A402"/>
  <w16cid:commentId w16cid:paraId="32F03C53" w16cid:durableId="2381D225"/>
  <w16cid:commentId w16cid:paraId="50CABDF9" w16cid:durableId="2381D22D"/>
  <w16cid:commentId w16cid:paraId="65CB337C" w16cid:durableId="2381D94A"/>
  <w16cid:commentId w16cid:paraId="5969C9BD" w16cid:durableId="2381D354"/>
  <w16cid:commentId w16cid:paraId="1B8D6086" w16cid:durableId="2381D8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altName w:val="Calibri"/>
    <w:panose1 w:val="02000500030000020004"/>
    <w:charset w:val="00"/>
    <w:family w:val="modern"/>
    <w:notTrueType/>
    <w:pitch w:val="variable"/>
    <w:sig w:usb0="8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a Vgontza">
    <w15:presenceInfo w15:providerId="Windows Live" w15:userId="a2d14d02b89a8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0E49"/>
    <w:rsid w:val="00125F33"/>
    <w:rsid w:val="002502EB"/>
    <w:rsid w:val="00283527"/>
    <w:rsid w:val="00322740"/>
    <w:rsid w:val="00380110"/>
    <w:rsid w:val="003A1494"/>
    <w:rsid w:val="004D2B11"/>
    <w:rsid w:val="00533177"/>
    <w:rsid w:val="0054020D"/>
    <w:rsid w:val="00590A20"/>
    <w:rsid w:val="005F4C4E"/>
    <w:rsid w:val="00601949"/>
    <w:rsid w:val="0063088C"/>
    <w:rsid w:val="00683134"/>
    <w:rsid w:val="0070627B"/>
    <w:rsid w:val="00756C53"/>
    <w:rsid w:val="007578D2"/>
    <w:rsid w:val="00771865"/>
    <w:rsid w:val="007E67C7"/>
    <w:rsid w:val="0080651C"/>
    <w:rsid w:val="0084584E"/>
    <w:rsid w:val="008618FD"/>
    <w:rsid w:val="008B5C72"/>
    <w:rsid w:val="008D6EDB"/>
    <w:rsid w:val="008F1C69"/>
    <w:rsid w:val="00930E49"/>
    <w:rsid w:val="0099041F"/>
    <w:rsid w:val="009B3439"/>
    <w:rsid w:val="009C3752"/>
    <w:rsid w:val="009E4D3C"/>
    <w:rsid w:val="00AB21C2"/>
    <w:rsid w:val="00B008B0"/>
    <w:rsid w:val="00BA5713"/>
    <w:rsid w:val="00C46661"/>
    <w:rsid w:val="00CF1FD9"/>
    <w:rsid w:val="00D24C61"/>
    <w:rsid w:val="00D60F26"/>
    <w:rsid w:val="00DC6BD7"/>
    <w:rsid w:val="00E83E72"/>
    <w:rsid w:val="00E967F1"/>
    <w:rsid w:val="00F04BA2"/>
    <w:rsid w:val="00F0759C"/>
    <w:rsid w:val="00F328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CF8DB2"/>
  <w15:docId w15:val="{36C73AB7-5CDD-4BDF-A80F-1B9ECE8E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D9"/>
    <w:rPr>
      <w:rFonts w:ascii="Tahoma" w:hAnsi="Tahoma" w:cs="Tahoma"/>
      <w:sz w:val="16"/>
      <w:szCs w:val="16"/>
    </w:rPr>
  </w:style>
  <w:style w:type="character" w:styleId="CommentReference">
    <w:name w:val="annotation reference"/>
    <w:basedOn w:val="DefaultParagraphFont"/>
    <w:uiPriority w:val="99"/>
    <w:semiHidden/>
    <w:unhideWhenUsed/>
    <w:rsid w:val="009E4D3C"/>
    <w:rPr>
      <w:sz w:val="16"/>
      <w:szCs w:val="16"/>
    </w:rPr>
  </w:style>
  <w:style w:type="paragraph" w:styleId="CommentText">
    <w:name w:val="annotation text"/>
    <w:basedOn w:val="Normal"/>
    <w:link w:val="CommentTextChar"/>
    <w:uiPriority w:val="99"/>
    <w:semiHidden/>
    <w:unhideWhenUsed/>
    <w:rsid w:val="009E4D3C"/>
    <w:pPr>
      <w:spacing w:line="240" w:lineRule="auto"/>
    </w:pPr>
    <w:rPr>
      <w:sz w:val="20"/>
      <w:szCs w:val="20"/>
    </w:rPr>
  </w:style>
  <w:style w:type="character" w:customStyle="1" w:styleId="CommentTextChar">
    <w:name w:val="Comment Text Char"/>
    <w:basedOn w:val="DefaultParagraphFont"/>
    <w:link w:val="CommentText"/>
    <w:uiPriority w:val="99"/>
    <w:semiHidden/>
    <w:rsid w:val="009E4D3C"/>
    <w:rPr>
      <w:sz w:val="20"/>
      <w:szCs w:val="20"/>
    </w:rPr>
  </w:style>
  <w:style w:type="paragraph" w:styleId="CommentSubject">
    <w:name w:val="annotation subject"/>
    <w:basedOn w:val="CommentText"/>
    <w:next w:val="CommentText"/>
    <w:link w:val="CommentSubjectChar"/>
    <w:uiPriority w:val="99"/>
    <w:semiHidden/>
    <w:unhideWhenUsed/>
    <w:rsid w:val="009E4D3C"/>
    <w:rPr>
      <w:b/>
      <w:bCs/>
    </w:rPr>
  </w:style>
  <w:style w:type="character" w:customStyle="1" w:styleId="CommentSubjectChar">
    <w:name w:val="Comment Subject Char"/>
    <w:basedOn w:val="CommentTextChar"/>
    <w:link w:val="CommentSubject"/>
    <w:uiPriority w:val="99"/>
    <w:semiHidden/>
    <w:rsid w:val="009E4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E8D9-0249-4F64-BD67-2F74349D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477</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33</cp:revision>
  <dcterms:created xsi:type="dcterms:W3CDTF">2019-11-19T06:26:00Z</dcterms:created>
  <dcterms:modified xsi:type="dcterms:W3CDTF">2020-12-14T10:46:00Z</dcterms:modified>
</cp:coreProperties>
</file>