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BF844" w14:textId="04379F87" w:rsidR="00855B66" w:rsidRPr="00362478" w:rsidRDefault="00855B66" w:rsidP="009E67DC">
      <w:pPr>
        <w:spacing w:after="0" w:line="54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C00000"/>
          <w:kern w:val="36"/>
          <w:sz w:val="45"/>
          <w:szCs w:val="45"/>
          <w:lang w:eastAsia="el-GR"/>
        </w:rPr>
      </w:pPr>
      <w:r w:rsidRPr="00362478">
        <w:rPr>
          <w:rFonts w:eastAsia="Times New Roman" w:cstheme="minorHAnsi"/>
          <w:b/>
          <w:bCs/>
          <w:color w:val="C00000"/>
          <w:kern w:val="36"/>
          <w:sz w:val="45"/>
          <w:szCs w:val="45"/>
          <w:lang w:eastAsia="el-GR"/>
        </w:rPr>
        <w:t xml:space="preserve">Ενεργητική – </w:t>
      </w:r>
      <w:r w:rsidR="009E67DC">
        <w:rPr>
          <w:rFonts w:eastAsia="Times New Roman" w:cstheme="minorHAnsi"/>
          <w:b/>
          <w:bCs/>
          <w:color w:val="C00000"/>
          <w:kern w:val="36"/>
          <w:sz w:val="45"/>
          <w:szCs w:val="45"/>
          <w:lang w:eastAsia="el-GR"/>
        </w:rPr>
        <w:t>Π</w:t>
      </w:r>
      <w:r w:rsidRPr="00362478">
        <w:rPr>
          <w:rFonts w:eastAsia="Times New Roman" w:cstheme="minorHAnsi"/>
          <w:b/>
          <w:bCs/>
          <w:color w:val="C00000"/>
          <w:kern w:val="36"/>
          <w:sz w:val="45"/>
          <w:szCs w:val="45"/>
          <w:lang w:eastAsia="el-GR"/>
        </w:rPr>
        <w:t>αθητική σύνταξη</w:t>
      </w:r>
    </w:p>
    <w:p w14:paraId="10A16BD5" w14:textId="64EFC154" w:rsidR="00855B66" w:rsidRPr="00362478" w:rsidRDefault="00856ABC" w:rsidP="009E67DC">
      <w:pPr>
        <w:spacing w:after="0" w:line="360" w:lineRule="atLeast"/>
        <w:jc w:val="center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2344D" wp14:editId="0CB163EA">
            <wp:simplePos x="0" y="0"/>
            <wp:positionH relativeFrom="margin">
              <wp:posOffset>2974340</wp:posOffset>
            </wp:positionH>
            <wp:positionV relativeFrom="paragraph">
              <wp:posOffset>152400</wp:posOffset>
            </wp:positionV>
            <wp:extent cx="3434715" cy="2489200"/>
            <wp:effectExtent l="0" t="0" r="0" b="6350"/>
            <wp:wrapSquare wrapText="bothSides"/>
            <wp:docPr id="1" name="Picture 1" descr="Ενεργητική και Παθητική σύνταξ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νεργητική και Παθητική σύνταξη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2" t="4782" r="4452" b="7608"/>
                    <a:stretch/>
                  </pic:blipFill>
                  <pic:spPr bwMode="auto">
                    <a:xfrm>
                      <a:off x="0" y="0"/>
                      <a:ext cx="343471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419C7" w14:textId="749D693D" w:rsidR="00362478" w:rsidRPr="00856ABC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</w:pP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lang w:eastAsia="el-GR"/>
        </w:rPr>
        <w:t>1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vertAlign w:val="superscript"/>
          <w:lang w:eastAsia="el-GR"/>
        </w:rPr>
        <w:t>Ο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lang w:eastAsia="el-GR"/>
        </w:rPr>
        <w:t> ΒΗΜΑ: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>Αναγνώριση-εντοπισμός:</w:t>
      </w:r>
    </w:p>
    <w:p w14:paraId="42088C60" w14:textId="77777777" w:rsidR="00855B66" w:rsidRPr="00362478" w:rsidRDefault="00855B66" w:rsidP="00A67A05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Ενεργητική σύνταξη ή διάθεση</w:t>
      </w:r>
      <w:r w:rsidRPr="00362478">
        <w:rPr>
          <w:rFonts w:eastAsia="Times New Roman" w:cstheme="minorHAnsi"/>
          <w:color w:val="C00000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sz w:val="24"/>
          <w:szCs w:val="24"/>
          <w:lang w:eastAsia="el-GR"/>
        </w:rPr>
        <w:t>έχουμε όταν διατυπώνεται ένα νόημα με ρήμα ενεργητικής διάθεσης, π.χ. χτυπώ, θερμαίνει, …</w:t>
      </w:r>
    </w:p>
    <w:p w14:paraId="5CFE2081" w14:textId="77777777" w:rsidR="00855B66" w:rsidRPr="00362478" w:rsidRDefault="00855B66" w:rsidP="00856AB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b/>
          <w:bCs/>
          <w:color w:val="2F5496" w:themeColor="accent1" w:themeShade="BF"/>
          <w:sz w:val="24"/>
          <w:szCs w:val="24"/>
          <w:bdr w:val="none" w:sz="0" w:space="0" w:color="auto" w:frame="1"/>
          <w:lang w:eastAsia="el-GR"/>
        </w:rPr>
        <w:t>Παθητική σύνταξη ή διάθεση</w:t>
      </w:r>
      <w:r w:rsidRPr="00362478">
        <w:rPr>
          <w:rFonts w:eastAsia="Times New Roman" w:cstheme="minorHAnsi"/>
          <w:color w:val="2F5496" w:themeColor="accent1" w:themeShade="BF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sz w:val="24"/>
          <w:szCs w:val="24"/>
          <w:lang w:eastAsia="el-GR"/>
        </w:rPr>
        <w:t>έχουμε όταν διατυπώνεται ένα νόημα με ρήμα παθητικής διάθεσης, π.χ. χτυπήθηκαν, θερμαίνεται, …</w:t>
      </w:r>
    </w:p>
    <w:p w14:paraId="1C31E8B4" w14:textId="77777777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</w:p>
    <w:p w14:paraId="4F700EAA" w14:textId="7B22E160" w:rsidR="00362478" w:rsidRPr="00856ABC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</w:pP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lang w:eastAsia="el-GR"/>
        </w:rPr>
        <w:t>2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vertAlign w:val="superscript"/>
          <w:lang w:eastAsia="el-GR"/>
        </w:rPr>
        <w:t>Ο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lang w:eastAsia="el-GR"/>
        </w:rPr>
        <w:t> ΒΗΜΑ: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>Αιτιολόγηση της επιλογής ή της λειτουργία</w:t>
      </w:r>
      <w:r w:rsidR="00856AB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>ς</w:t>
      </w:r>
    </w:p>
    <w:p w14:paraId="136F9B7B" w14:textId="77777777" w:rsidR="00855B66" w:rsidRPr="00362478" w:rsidRDefault="00855B66" w:rsidP="00856ABC">
      <w:pPr>
        <w:spacing w:after="0" w:line="360" w:lineRule="atLeast"/>
        <w:ind w:firstLine="360"/>
        <w:jc w:val="both"/>
        <w:textAlignment w:val="baseline"/>
        <w:rPr>
          <w:rFonts w:eastAsia="Times New Roman" w:cstheme="minorHAnsi"/>
          <w:color w:val="C00000"/>
          <w:sz w:val="24"/>
          <w:szCs w:val="24"/>
          <w:lang w:eastAsia="el-GR"/>
        </w:rPr>
      </w:pPr>
      <w:r w:rsidRPr="00362478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Με την ενεργητική σύνταξη:</w:t>
      </w:r>
    </w:p>
    <w:p w14:paraId="3BAC68C5" w14:textId="77777777" w:rsidR="00855B66" w:rsidRPr="00362478" w:rsidRDefault="00855B66" w:rsidP="00856A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Δίνεται έμφαση (εξαίρεται) στο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δράστη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, δηλαδή στο πρόσωπο, ζώο ή πράγμα, που προβαίνει σε μια ενέργεια</w:t>
      </w:r>
      <w:r w:rsidRPr="00362478">
        <w:rPr>
          <w:rFonts w:eastAsia="Times New Roman" w:cstheme="minorHAnsi"/>
          <w:sz w:val="24"/>
          <w:szCs w:val="24"/>
          <w:lang w:eastAsia="el-GR"/>
        </w:rPr>
        <w:t> . Έτσι, το γραμματικό υποκείμενο (το υποκείμενο της πρότασης) συμπίπτει με το λογικό υποκείμενο-δράστη (το υποκείμενο που με βάση το νόημα ενεργεί).</w:t>
      </w:r>
    </w:p>
    <w:p w14:paraId="7B8D574F" w14:textId="2EC2A440" w:rsidR="00855B66" w:rsidRDefault="00855B66" w:rsidP="00856AB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 ύφος γίνεται πιο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άμεσο</w:t>
      </w:r>
      <w:r w:rsidRPr="00362478">
        <w:rPr>
          <w:rFonts w:eastAsia="Times New Roman" w:cstheme="minorHAnsi"/>
          <w:sz w:val="24"/>
          <w:szCs w:val="24"/>
          <w:lang w:eastAsia="el-GR"/>
        </w:rPr>
        <w:t>,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προσωπικό</w:t>
      </w:r>
      <w:r w:rsidRPr="00362478">
        <w:rPr>
          <w:rFonts w:eastAsia="Times New Roman" w:cstheme="minorHAnsi"/>
          <w:sz w:val="24"/>
          <w:szCs w:val="24"/>
          <w:lang w:eastAsia="el-GR"/>
        </w:rPr>
        <w:t>,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ζωντανό</w:t>
      </w:r>
      <w:r w:rsidRPr="00362478">
        <w:rPr>
          <w:rFonts w:eastAsia="Times New Roman" w:cstheme="minorHAnsi"/>
          <w:sz w:val="24"/>
          <w:szCs w:val="24"/>
          <w:lang w:eastAsia="el-GR"/>
        </w:rPr>
        <w:t>, ενώ ο λόγος, επειδή ακολουθεί τη λογική σειρά των μετεχόντων στην ενέργεια-δράση, είναι πιο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καθαρός</w:t>
      </w:r>
      <w:r w:rsidRPr="00362478">
        <w:rPr>
          <w:rFonts w:eastAsia="Times New Roman" w:cstheme="minorHAnsi"/>
          <w:sz w:val="24"/>
          <w:szCs w:val="24"/>
          <w:lang w:eastAsia="el-GR"/>
        </w:rPr>
        <w:t> και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κατανοητός</w:t>
      </w:r>
      <w:r w:rsidRPr="00362478">
        <w:rPr>
          <w:rFonts w:eastAsia="Times New Roman" w:cstheme="minorHAnsi"/>
          <w:sz w:val="24"/>
          <w:szCs w:val="24"/>
          <w:lang w:eastAsia="el-GR"/>
        </w:rPr>
        <w:t>, διευκολύνοντας τις διαδικασίες πρόσληψης και κατανόησης των νοημάτων.</w:t>
      </w:r>
    </w:p>
    <w:p w14:paraId="7C23E877" w14:textId="77777777" w:rsidR="00362478" w:rsidRPr="00362478" w:rsidRDefault="00362478" w:rsidP="00856ABC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p w14:paraId="785B62B0" w14:textId="77777777" w:rsidR="00855B66" w:rsidRPr="00362478" w:rsidRDefault="00855B66" w:rsidP="00856ABC">
      <w:pPr>
        <w:spacing w:after="0" w:line="360" w:lineRule="atLeast"/>
        <w:ind w:firstLine="360"/>
        <w:jc w:val="both"/>
        <w:textAlignment w:val="baseline"/>
        <w:rPr>
          <w:rFonts w:eastAsia="Times New Roman" w:cstheme="minorHAnsi"/>
          <w:color w:val="2F5496" w:themeColor="accent1" w:themeShade="BF"/>
          <w:sz w:val="24"/>
          <w:szCs w:val="24"/>
          <w:lang w:eastAsia="el-GR"/>
        </w:rPr>
      </w:pPr>
      <w:r w:rsidRPr="00362478">
        <w:rPr>
          <w:rFonts w:eastAsia="Times New Roman" w:cstheme="minorHAnsi"/>
          <w:b/>
          <w:bCs/>
          <w:color w:val="2F5496" w:themeColor="accent1" w:themeShade="BF"/>
          <w:sz w:val="24"/>
          <w:szCs w:val="24"/>
          <w:bdr w:val="none" w:sz="0" w:space="0" w:color="auto" w:frame="1"/>
          <w:lang w:eastAsia="el-GR"/>
        </w:rPr>
        <w:t>Με την παθητική σύνταξη:</w:t>
      </w:r>
    </w:p>
    <w:p w14:paraId="64E5F6D7" w14:textId="77777777" w:rsidR="00855B66" w:rsidRPr="00362478" w:rsidRDefault="00855B66" w:rsidP="00856AB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Η δράση παρουσιάζεται από την προοπτική-οπτική γωνία του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δέκτη</w:t>
      </w:r>
      <w:r w:rsidRPr="00362478">
        <w:rPr>
          <w:rFonts w:eastAsia="Times New Roman" w:cstheme="minorHAnsi"/>
          <w:sz w:val="24"/>
          <w:szCs w:val="24"/>
          <w:lang w:eastAsia="el-GR"/>
        </w:rPr>
        <w:t>, από την προοπτική δηλαδή αυτού που δέχεται ή βιώνει την ενέργεια του λογικού υποκειμένου. Άρα, η έμφαση δίνεται στο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αποτέλεσμα/στο δέκτη της ενέργειας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ρήματος που δηλώνεται με την ενεργητική σύνταξη-διάθεση. Ο δέκτης δηλώνεται ως υποκείμενο της παθητικής σύνταξης και ο δράστης (που αποτελεί το λογικό υποκείμενο της ενεργητικής σύνταξης) δηλώνεται με τη μορφή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ποιητικού αιτίου</w:t>
      </w:r>
      <w:r w:rsidRPr="00362478">
        <w:rPr>
          <w:rFonts w:eastAsia="Times New Roman" w:cstheme="minorHAnsi"/>
          <w:sz w:val="24"/>
          <w:szCs w:val="24"/>
          <w:lang w:eastAsia="el-GR"/>
        </w:rPr>
        <w:t>.</w:t>
      </w:r>
    </w:p>
    <w:p w14:paraId="653B8E83" w14:textId="77777777" w:rsidR="00855B66" w:rsidRPr="00362478" w:rsidRDefault="00855B66" w:rsidP="00856AB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 ύφος γίνεται πιο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απρόσωπο </w:t>
      </w:r>
      <w:r w:rsidRPr="00362478">
        <w:rPr>
          <w:rFonts w:eastAsia="Times New Roman" w:cstheme="minorHAnsi"/>
          <w:sz w:val="24"/>
          <w:szCs w:val="24"/>
          <w:lang w:eastAsia="el-GR"/>
        </w:rPr>
        <w:t>και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τυπικό</w:t>
      </w:r>
      <w:r w:rsidRPr="00362478">
        <w:rPr>
          <w:rFonts w:eastAsia="Times New Roman" w:cstheme="minorHAnsi"/>
          <w:sz w:val="24"/>
          <w:szCs w:val="24"/>
          <w:lang w:eastAsia="el-GR"/>
        </w:rPr>
        <w:t>, ενώ ο λόγος αποκτά μεγαλύτερη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πλοκή</w:t>
      </w:r>
      <w:r w:rsidRPr="00362478">
        <w:rPr>
          <w:rFonts w:eastAsia="Times New Roman" w:cstheme="minorHAnsi"/>
          <w:sz w:val="24"/>
          <w:szCs w:val="24"/>
          <w:lang w:eastAsia="el-GR"/>
        </w:rPr>
        <w:t> και γίνεται πιο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σύνθετος</w:t>
      </w:r>
      <w:r w:rsidRPr="00362478">
        <w:rPr>
          <w:rFonts w:eastAsia="Times New Roman" w:cstheme="minorHAnsi"/>
          <w:sz w:val="24"/>
          <w:szCs w:val="24"/>
          <w:lang w:eastAsia="el-GR"/>
        </w:rPr>
        <w:t>.</w:t>
      </w:r>
    </w:p>
    <w:p w14:paraId="38D733D2" w14:textId="08E704B9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</w:p>
    <w:p w14:paraId="270EF1E0" w14:textId="68762F0F" w:rsidR="00855B66" w:rsidRPr="00856ABC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color w:val="2F5496" w:themeColor="accent1" w:themeShade="BF"/>
          <w:sz w:val="28"/>
          <w:szCs w:val="28"/>
          <w:lang w:eastAsia="el-GR"/>
        </w:rPr>
      </w:pP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lang w:eastAsia="el-GR"/>
        </w:rPr>
        <w:t>3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vertAlign w:val="superscript"/>
          <w:lang w:eastAsia="el-GR"/>
        </w:rPr>
        <w:t>Ο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u w:val="single"/>
          <w:bdr w:val="none" w:sz="0" w:space="0" w:color="auto" w:frame="1"/>
          <w:lang w:eastAsia="el-GR"/>
        </w:rPr>
        <w:t> ΒΗΜΑ:</w:t>
      </w:r>
      <w:r w:rsidRPr="009E67DC">
        <w:rPr>
          <w:rFonts w:eastAsia="Times New Roman" w:cstheme="minorHAnsi"/>
          <w:b/>
          <w:bCs/>
          <w:color w:val="C00000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>Μετατροπή της ενεργητικής σύνταξης σε παθητική</w:t>
      </w:r>
    </w:p>
    <w:p w14:paraId="0361D5E7" w14:textId="77777777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b/>
          <w:bCs/>
          <w:color w:val="C00000"/>
          <w:sz w:val="24"/>
          <w:szCs w:val="24"/>
          <w:lang w:eastAsia="el-GR"/>
        </w:rPr>
        <w:t>1)</w:t>
      </w:r>
      <w:r w:rsidRPr="00AF1E0B">
        <w:rPr>
          <w:rFonts w:eastAsia="Times New Roman" w:cstheme="minorHAnsi"/>
          <w:color w:val="C00000"/>
          <w:sz w:val="24"/>
          <w:szCs w:val="24"/>
          <w:lang w:eastAsia="el-GR"/>
        </w:rPr>
        <w:t xml:space="preserve"> </w:t>
      </w:r>
      <w:r w:rsidRPr="00362478">
        <w:rPr>
          <w:rFonts w:eastAsia="Times New Roman" w:cstheme="minorHAnsi"/>
          <w:sz w:val="24"/>
          <w:szCs w:val="24"/>
          <w:lang w:eastAsia="el-GR"/>
        </w:rPr>
        <w:t>Αν το ρήμα είναι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μονόπτωτο</w:t>
      </w:r>
      <w:r w:rsidRPr="00362478">
        <w:rPr>
          <w:rFonts w:eastAsia="Times New Roman" w:cstheme="minorHAnsi"/>
          <w:sz w:val="24"/>
          <w:szCs w:val="24"/>
          <w:lang w:eastAsia="el-GR"/>
        </w:rPr>
        <w:t> (παίρνει ένα αντικείμενο), τότε:</w:t>
      </w:r>
    </w:p>
    <w:p w14:paraId="5B57A2E2" w14:textId="77777777" w:rsidR="00855B66" w:rsidRPr="00362478" w:rsidRDefault="00855B66" w:rsidP="00856AB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 ρήμα ενεργητικής διάθεσης μετατρέπεται σε ρήμα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παθητικής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διάθεσης</w:t>
      </w:r>
      <w:r w:rsidRPr="00362478">
        <w:rPr>
          <w:rFonts w:eastAsia="Times New Roman" w:cstheme="minorHAnsi"/>
          <w:sz w:val="24"/>
          <w:szCs w:val="24"/>
          <w:lang w:eastAsia="el-GR"/>
        </w:rPr>
        <w:t>.</w:t>
      </w:r>
    </w:p>
    <w:p w14:paraId="4C109922" w14:textId="77777777" w:rsidR="00855B66" w:rsidRPr="00362478" w:rsidRDefault="00855B66" w:rsidP="00856AB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μονόπτωτου μεταβατικού ρήματος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μετατρέπεται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σε υποκείμενο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33CF8FCF" w14:textId="77777777" w:rsidR="00855B66" w:rsidRPr="00362478" w:rsidRDefault="00855B66" w:rsidP="00856AB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υποκείμενο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μονόπτωτου μεταβατικού ρήματος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μετατρέπεται σε ποιητικό αίτιο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3CCCC59A" w14:textId="3EFDB244" w:rsidR="00855B66" w:rsidRPr="00362478" w:rsidRDefault="00856ABC" w:rsidP="00856ABC">
      <w:pPr>
        <w:spacing w:after="0" w:line="360" w:lineRule="atLeast"/>
        <w:ind w:firstLine="360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1321F1A" wp14:editId="0F4643D8">
            <wp:simplePos x="0" y="0"/>
            <wp:positionH relativeFrom="column">
              <wp:posOffset>2354580</wp:posOffset>
            </wp:positionH>
            <wp:positionV relativeFrom="paragraph">
              <wp:posOffset>-46990</wp:posOffset>
            </wp:positionV>
            <wp:extent cx="3787775" cy="16256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7D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π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.χ. </w:t>
      </w:r>
      <w:r w:rsid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«Ο Άρης χτύπησε </w:t>
      </w:r>
      <w:r w:rsidR="00855B66" w:rsidRPr="00856AB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τον Κώστα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»</w:t>
      </w:r>
      <w:r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ενεργητική</w:t>
      </w:r>
    </w:p>
    <w:p w14:paraId="16C570C7" w14:textId="385E3AC4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     </w:t>
      </w:r>
      <w:r w:rsid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ab/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  «Ο Κώστας χτυπήθηκε από τον Άρη»</w:t>
      </w:r>
      <w:r w:rsidR="00856AB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παθητική</w:t>
      </w:r>
    </w:p>
    <w:p w14:paraId="2F842EE0" w14:textId="01EB182B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</w:p>
    <w:p w14:paraId="7D072422" w14:textId="414CEBC5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lastRenderedPageBreak/>
        <w:t>Όταν τα ρήματα 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συμπληρώνονται με εξαρτημένη πρόταση</w:t>
      </w:r>
      <w:r w:rsidRPr="00362478">
        <w:rPr>
          <w:rFonts w:eastAsia="Times New Roman" w:cstheme="minorHAnsi"/>
          <w:sz w:val="24"/>
          <w:szCs w:val="24"/>
          <w:lang w:eastAsia="el-GR"/>
        </w:rPr>
        <w:t> με το 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ότι </w:t>
      </w:r>
      <w:r w:rsidRPr="00362478">
        <w:rPr>
          <w:rFonts w:eastAsia="Times New Roman" w:cstheme="minorHAnsi"/>
          <w:sz w:val="24"/>
          <w:szCs w:val="24"/>
          <w:lang w:eastAsia="el-GR"/>
        </w:rPr>
        <w:t>ή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 να</w:t>
      </w:r>
      <w:r w:rsidRPr="00362478">
        <w:rPr>
          <w:rFonts w:eastAsia="Times New Roman" w:cstheme="minorHAnsi"/>
          <w:sz w:val="24"/>
          <w:szCs w:val="24"/>
          <w:lang w:eastAsia="el-GR"/>
        </w:rPr>
        <w:t> (δευτερεύουσα ονοματική ειδική ή βουλητική) 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ως 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,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στην παθητική σύνταξη-διάθεση προβάλλεται η εξαρτημένη πρόταση ως υποκείμενο.</w:t>
      </w:r>
    </w:p>
    <w:p w14:paraId="1602279D" w14:textId="4EA8141D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π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.χ. «Οι γονείς μου αποφάσισαν </w:t>
      </w:r>
      <w:r w:rsidR="00855B66" w:rsidRPr="00362478">
        <w:rPr>
          <w:rFonts w:eastAsia="Times New Roman" w:cstheme="minorHAnsi"/>
          <w:sz w:val="24"/>
          <w:szCs w:val="24"/>
          <w:u w:val="single"/>
          <w:lang w:eastAsia="el-GR"/>
        </w:rPr>
        <w:t>να αλλάξουμε σπίτι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4E3BF174" w14:textId="2A234A92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«Αποφασίστηκε από τους γονείς μου να αλλάξουμε σπίτι»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6CAAC6E1" w14:textId="65229F29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b/>
          <w:bCs/>
          <w:color w:val="C00000"/>
          <w:sz w:val="24"/>
          <w:szCs w:val="24"/>
          <w:lang w:eastAsia="el-GR"/>
        </w:rPr>
        <w:t>2)</w:t>
      </w:r>
      <w:r w:rsidRPr="00AF1E0B">
        <w:rPr>
          <w:rFonts w:eastAsia="Times New Roman" w:cstheme="minorHAnsi"/>
          <w:color w:val="C00000"/>
          <w:sz w:val="24"/>
          <w:szCs w:val="24"/>
          <w:lang w:eastAsia="el-GR"/>
        </w:rPr>
        <w:t xml:space="preserve"> </w:t>
      </w:r>
      <w:r w:rsidRPr="00362478">
        <w:rPr>
          <w:rFonts w:eastAsia="Times New Roman" w:cstheme="minorHAnsi"/>
          <w:sz w:val="24"/>
          <w:szCs w:val="24"/>
          <w:lang w:eastAsia="el-GR"/>
        </w:rPr>
        <w:t>Αν το ρήμα είναι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δίπτωτο</w:t>
      </w:r>
      <w:r w:rsidRPr="00362478">
        <w:rPr>
          <w:rFonts w:eastAsia="Times New Roman" w:cstheme="minorHAnsi"/>
          <w:sz w:val="24"/>
          <w:szCs w:val="24"/>
          <w:lang w:eastAsia="el-GR"/>
        </w:rPr>
        <w:t> (παίρνει δύο αντικείμενα,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άμεσο</w:t>
      </w:r>
      <w:r w:rsidRPr="00362478">
        <w:rPr>
          <w:rFonts w:eastAsia="Times New Roman" w:cstheme="minorHAnsi"/>
          <w:sz w:val="24"/>
          <w:szCs w:val="24"/>
          <w:lang w:eastAsia="el-GR"/>
        </w:rPr>
        <w:t> και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έμμεσο</w:t>
      </w:r>
      <w:r w:rsidRPr="00362478">
        <w:rPr>
          <w:rFonts w:eastAsia="Times New Roman" w:cstheme="minorHAnsi"/>
          <w:sz w:val="24"/>
          <w:szCs w:val="24"/>
          <w:lang w:eastAsia="el-GR"/>
        </w:rPr>
        <w:t>), τότε:</w:t>
      </w:r>
    </w:p>
    <w:p w14:paraId="6E9C9A79" w14:textId="77777777" w:rsidR="00855B66" w:rsidRPr="00362478" w:rsidRDefault="00855B66" w:rsidP="00856AB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 ρήμα ενεργητικής διάθεσης μετατρέπεται σε ρήμα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παθητικής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διάθεσης</w:t>
      </w:r>
      <w:r w:rsidRPr="00362478">
        <w:rPr>
          <w:rFonts w:eastAsia="Times New Roman" w:cstheme="minorHAnsi"/>
          <w:sz w:val="24"/>
          <w:szCs w:val="24"/>
          <w:lang w:eastAsia="el-GR"/>
        </w:rPr>
        <w:t>.</w:t>
      </w:r>
    </w:p>
    <w:p w14:paraId="08DF142A" w14:textId="60DEAFA2" w:rsidR="00855B66" w:rsidRPr="00362478" w:rsidRDefault="00855B66" w:rsidP="00856AB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άμεσο 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δίπτωτου μεταβατικού ρήματος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μετατρέπεται σε υποκείμενο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71153AA3" w14:textId="708BAD7A" w:rsidR="00855B66" w:rsidRPr="00362478" w:rsidRDefault="00855B66" w:rsidP="00856AB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έμμεσο 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δίπτωτου μεταβατικού ρήματος συνήθως διατηρείται ή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γίνεται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εμπρόθετο 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567785EF" w14:textId="0211F078" w:rsidR="00855B66" w:rsidRPr="00362478" w:rsidRDefault="00855B66" w:rsidP="00856AB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υποκείμενο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δίπτωτου μεταβατικού ρήματος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μετατρέπεται σε ποιητικό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αίτιο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425A1271" w14:textId="0827F24C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       π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.χ.   «Ο καθηγητής εξετάζει </w:t>
      </w:r>
      <w:r w:rsidR="00855B66" w:rsidRPr="00856AB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τους μαθητές </w:t>
      </w:r>
      <w:r w:rsidR="00856AB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στα </w:t>
      </w:r>
      <w:r w:rsidR="00855B66" w:rsidRPr="00856AB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μαθηματικά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 </w:t>
      </w:r>
      <w:r w:rsid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ενεργητική</w:t>
      </w:r>
    </w:p>
    <w:p w14:paraId="20EE7991" w14:textId="77BA73DC" w:rsidR="00A67A05" w:rsidRPr="00A67A05" w:rsidRDefault="00855B66" w:rsidP="00A67A05">
      <w:pPr>
        <w:spacing w:after="60" w:line="360" w:lineRule="atLeast"/>
        <w:jc w:val="both"/>
        <w:textAlignment w:val="baseline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</w:pP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      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="009E67DC">
        <w:rPr>
          <w:rFonts w:eastAsia="Times New Roman" w:cstheme="minorHAnsi"/>
          <w:sz w:val="24"/>
          <w:szCs w:val="24"/>
          <w:lang w:eastAsia="el-GR"/>
        </w:rPr>
        <w:t xml:space="preserve">          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«Οι μαθητές εξετάζονται στα μαθηματικά</w:t>
      </w:r>
      <w:r w:rsid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 xml:space="preserve"> 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από τον καθηγητή» 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παθητική</w:t>
      </w:r>
    </w:p>
    <w:p w14:paraId="194BEAAA" w14:textId="4D3B4027" w:rsidR="00855B66" w:rsidRPr="009E67DC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color w:val="C00000"/>
          <w:sz w:val="24"/>
          <w:szCs w:val="24"/>
          <w:lang w:eastAsia="el-GR"/>
        </w:rPr>
      </w:pPr>
      <w:r w:rsidRPr="009E67DC">
        <w:rPr>
          <w:rFonts w:eastAsia="Times New Roman" w:cstheme="minorHAnsi"/>
          <w:b/>
          <w:bCs/>
          <w:color w:val="C00000"/>
          <w:sz w:val="24"/>
          <w:szCs w:val="24"/>
          <w:bdr w:val="none" w:sz="0" w:space="0" w:color="auto" w:frame="1"/>
          <w:lang w:eastAsia="el-GR"/>
        </w:rPr>
        <w:t>Υποπεριπτώσεις:</w:t>
      </w:r>
    </w:p>
    <w:p w14:paraId="10763CF3" w14:textId="77777777" w:rsidR="00855B66" w:rsidRPr="00362478" w:rsidRDefault="00855B66" w:rsidP="00856AB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Όταν τα ρήματα συντάσσονται-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συμπληρώνονται με ένα ονοματικό στοιχείο ως άμεσο αντικείμενο και μία εξαρτημένη πρόταση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(δευτερεύουσα ονοματική) ως έμμεσο 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,</w:t>
      </w:r>
    </w:p>
    <w:p w14:paraId="230CEACE" w14:textId="27AC1DBA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π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.χ. «Ο δάσκαλος ενημέρωσε </w:t>
      </w:r>
      <w:r w:rsidR="00855B66" w:rsidRPr="00856ABC">
        <w:rPr>
          <w:rFonts w:eastAsia="Times New Roman" w:cstheme="minorHAnsi"/>
          <w:sz w:val="24"/>
          <w:szCs w:val="24"/>
          <w:lang w:eastAsia="el-GR"/>
        </w:rPr>
        <w:t>τον μαθητή ότι πέτυχε στις εξετάσεις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17645CE2" w14:textId="15365283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«Ο μαθητής ενημερώθηκε από το δάσκαλο ότι πέτυχε στις εξετάσεις»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004BF736" w14:textId="77777777" w:rsidR="00855B66" w:rsidRPr="00362478" w:rsidRDefault="00855B66" w:rsidP="00856AB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Όταν τα ρήματα (ρήματα με σημασία τύπου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επιβάλλω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 και </w:t>
      </w:r>
      <w:r w:rsidRPr="00362478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λέω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, </w:t>
      </w:r>
      <w:r w:rsidRPr="00362478">
        <w:rPr>
          <w:rFonts w:eastAsia="Times New Roman" w:cstheme="minorHAnsi"/>
          <w:sz w:val="24"/>
          <w:szCs w:val="24"/>
          <w:lang w:eastAsia="el-GR"/>
        </w:rPr>
        <w:t>π.χ. ανακοινώνω, αναφέρω, αναθέτω, απαιτώ, επιβάλλω, γράφω, λέω, επιτρέπω, ζητάω, υπαγορεύω, υπενθυμίζω, ψιθυρίζω, οφείλω, προτείνω, συνιστώ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)</w:t>
      </w:r>
      <w:r w:rsidRPr="00362478">
        <w:rPr>
          <w:rFonts w:eastAsia="Times New Roman" w:cstheme="minorHAnsi"/>
          <w:sz w:val="24"/>
          <w:szCs w:val="24"/>
          <w:lang w:eastAsia="el-GR"/>
        </w:rPr>
        <w:t> συντάσσονται-</w:t>
      </w:r>
      <w:r w:rsidRPr="0036247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συμπληρώνονται με μία εξαρτημένη πρόταση (δευτερεύουσα ονοματική) ως άμεσο αντικείμενο και με ένα προθετικό σύνολο ως έμμεσο αντικείμενο,</w:t>
      </w:r>
    </w:p>
    <w:p w14:paraId="7D57936D" w14:textId="300D624C" w:rsidR="00855B66" w:rsidRPr="00362478" w:rsidRDefault="009E67DC" w:rsidP="00856ABC">
      <w:pPr>
        <w:spacing w:after="0" w:line="360" w:lineRule="atLeast"/>
        <w:ind w:firstLine="360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π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.χ. «Ο διευθυντής ανακοίνωσε στους μαθητές </w:t>
      </w:r>
      <w:r w:rsidR="00855B66" w:rsidRPr="00856ABC">
        <w:rPr>
          <w:rFonts w:eastAsia="Times New Roman" w:cstheme="minorHAnsi"/>
          <w:sz w:val="24"/>
          <w:szCs w:val="24"/>
          <w:lang w:eastAsia="el-GR"/>
        </w:rPr>
        <w:t xml:space="preserve">ότι </w:t>
      </w:r>
      <w:r w:rsidR="00856ABC">
        <w:rPr>
          <w:rFonts w:eastAsia="Times New Roman" w:cstheme="minorHAnsi"/>
          <w:sz w:val="24"/>
          <w:szCs w:val="24"/>
          <w:lang w:eastAsia="el-GR"/>
        </w:rPr>
        <w:t>κλείνει</w:t>
      </w:r>
      <w:r w:rsidR="00855B66" w:rsidRPr="00856ABC">
        <w:rPr>
          <w:rFonts w:eastAsia="Times New Roman" w:cstheme="minorHAnsi"/>
          <w:sz w:val="24"/>
          <w:szCs w:val="24"/>
          <w:lang w:eastAsia="el-GR"/>
        </w:rPr>
        <w:t xml:space="preserve"> το σχολείο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0E6A3CA5" w14:textId="3BE45193" w:rsidR="00855B66" w:rsidRPr="00362478" w:rsidRDefault="009E67DC" w:rsidP="00856ABC">
      <w:pPr>
        <w:spacing w:after="0" w:line="360" w:lineRule="atLeast"/>
        <w:ind w:firstLine="360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«Ανακοινώθηκε στους μαθητές (από τον διευθυντή) ότι </w:t>
      </w:r>
      <w:r w:rsidR="00856ABC">
        <w:rPr>
          <w:rFonts w:eastAsia="Times New Roman" w:cstheme="minorHAnsi"/>
          <w:sz w:val="24"/>
          <w:szCs w:val="24"/>
          <w:lang w:eastAsia="el-GR"/>
        </w:rPr>
        <w:t>κλείνει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 το σχολείο» </w:t>
      </w:r>
      <w:r w:rsidR="00362478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1CA54555" w14:textId="0555671E" w:rsidR="00855B66" w:rsidRPr="00A67A05" w:rsidRDefault="00855B66" w:rsidP="00A67A05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67A05">
        <w:rPr>
          <w:rFonts w:eastAsia="Times New Roman" w:cstheme="minorHAnsi"/>
          <w:sz w:val="24"/>
          <w:szCs w:val="24"/>
          <w:lang w:eastAsia="el-GR"/>
        </w:rPr>
        <w:t>Σπανιότερα, ορισμένα ρήματα προσφέρουν τη δυνατότητα, κατά την παθητική σύνταξη-διάθεση, </w:t>
      </w:r>
      <w:r w:rsidRPr="00A67A05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να προβληθεί ως υποκείμενο το έμμεσο αντικείμενο της ενεργητικής σύνταξης</w:t>
      </w:r>
      <w:r w:rsidRPr="00A67A05">
        <w:rPr>
          <w:rFonts w:eastAsia="Times New Roman" w:cstheme="minorHAnsi"/>
          <w:sz w:val="24"/>
          <w:szCs w:val="24"/>
          <w:lang w:eastAsia="el-GR"/>
        </w:rPr>
        <w:t>.</w:t>
      </w:r>
    </w:p>
    <w:p w14:paraId="0B619AFC" w14:textId="7F5FD39A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«Ο εργοδότης δεν πλήρωσε τις υπερωρίες </w:t>
      </w:r>
      <w:r w:rsidR="00855B66" w:rsidRPr="00856ABC">
        <w:rPr>
          <w:rFonts w:eastAsia="Times New Roman" w:cstheme="minorHAnsi"/>
          <w:sz w:val="24"/>
          <w:szCs w:val="24"/>
          <w:lang w:eastAsia="el-GR"/>
        </w:rPr>
        <w:t>στους εργαζόμενους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5DD9C2EE" w14:textId="47E18AA9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«Οι εργαζόμενοι δεν πληρώθηκαν τις υπερωρίες (από τον εργοδότη)» </w:t>
      </w:r>
      <w:r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2F330CB7" w14:textId="1D3F2E42" w:rsidR="009E67DC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b/>
          <w:bCs/>
          <w:color w:val="C00000"/>
          <w:sz w:val="24"/>
          <w:szCs w:val="24"/>
          <w:lang w:eastAsia="el-GR"/>
        </w:rPr>
        <w:t>3)</w:t>
      </w:r>
      <w:r w:rsidRPr="00AF1E0B">
        <w:rPr>
          <w:rFonts w:eastAsia="Times New Roman" w:cstheme="minorHAnsi"/>
          <w:color w:val="C00000"/>
          <w:sz w:val="24"/>
          <w:szCs w:val="24"/>
          <w:lang w:eastAsia="el-GR"/>
        </w:rPr>
        <w:t xml:space="preserve"> </w:t>
      </w:r>
      <w:r w:rsidRPr="00362478">
        <w:rPr>
          <w:rFonts w:eastAsia="Times New Roman" w:cstheme="minorHAnsi"/>
          <w:sz w:val="24"/>
          <w:szCs w:val="24"/>
          <w:lang w:eastAsia="el-GR"/>
        </w:rPr>
        <w:t>Αν το ρήμα συντάσσεται με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δύο αιτιατικές, από τις οποίες η πρώτη είναι αντικείμενο και η δεύτερη κατηγορούμενο του αντικειμένου</w:t>
      </w:r>
      <w:r w:rsidRPr="00362478">
        <w:rPr>
          <w:rFonts w:eastAsia="Times New Roman" w:cstheme="minorHAnsi"/>
          <w:sz w:val="24"/>
          <w:szCs w:val="24"/>
          <w:lang w:eastAsia="el-GR"/>
        </w:rPr>
        <w:t>, τότε:</w:t>
      </w:r>
    </w:p>
    <w:p w14:paraId="4116EC41" w14:textId="77777777" w:rsidR="00855B66" w:rsidRPr="00362478" w:rsidRDefault="00855B66" w:rsidP="00856AB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 ρήμα ενεργητικής διάθεσης μετατρέπεται σε ρήμα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παθητικής διάθεσης</w:t>
      </w:r>
      <w:r w:rsidRPr="00362478">
        <w:rPr>
          <w:rFonts w:eastAsia="Times New Roman" w:cstheme="minorHAnsi"/>
          <w:sz w:val="24"/>
          <w:szCs w:val="24"/>
          <w:lang w:eastAsia="el-GR"/>
        </w:rPr>
        <w:t>.</w:t>
      </w:r>
    </w:p>
    <w:p w14:paraId="27724EF5" w14:textId="77777777" w:rsidR="00855B66" w:rsidRPr="00362478" w:rsidRDefault="00855B66" w:rsidP="00856AB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Η αιτιατική που είναι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αντικείμενο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ενεργητικού ρήματος γίνεται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υποκείμενο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674BE292" w14:textId="77777777" w:rsidR="00855B66" w:rsidRPr="00362478" w:rsidRDefault="00855B66" w:rsidP="00856AB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Η αιτιατική που είναι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κατηγορούμενο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του αντικειμένου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ενεργητικού ρήματος μετατρέπεται σε πτώση ονομαστική και γίνεται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κατηγορούμενο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του υποκειμένου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653FE583" w14:textId="77777777" w:rsidR="00855B66" w:rsidRPr="00362478" w:rsidRDefault="00855B66" w:rsidP="00856ABC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Το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υποκείμενο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ενεργητικού ρήματος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μετατρέπεται σε ποιητικό αίτιο</w:t>
      </w:r>
      <w:r w:rsidRPr="00362478">
        <w:rPr>
          <w:rFonts w:eastAsia="Times New Roman" w:cstheme="minorHAnsi"/>
          <w:sz w:val="24"/>
          <w:szCs w:val="24"/>
          <w:lang w:eastAsia="el-GR"/>
        </w:rPr>
        <w:t> του παθητικού ρήματος.</w:t>
      </w:r>
    </w:p>
    <w:p w14:paraId="5F54B0B3" w14:textId="13ED5DFD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π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.χ. «Ο καθηγητής χαρακτήρισε </w:t>
      </w:r>
      <w:r w:rsidR="00855B66" w:rsidRPr="00856ABC">
        <w:rPr>
          <w:rFonts w:eastAsia="Times New Roman" w:cstheme="minorHAnsi"/>
          <w:sz w:val="24"/>
          <w:szCs w:val="24"/>
          <w:lang w:eastAsia="el-GR"/>
        </w:rPr>
        <w:t>την Άννα αδιάφορη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0C5CB903" w14:textId="143B614B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«Η Άννα χαρακτηρίστηκε αδιάφορη από τον καθηγητή» </w:t>
      </w:r>
      <w:r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5C32654E" w14:textId="77777777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b/>
          <w:bCs/>
          <w:color w:val="C00000"/>
          <w:sz w:val="24"/>
          <w:szCs w:val="24"/>
          <w:lang w:eastAsia="el-GR"/>
        </w:rPr>
        <w:lastRenderedPageBreak/>
        <w:t>4)</w:t>
      </w:r>
      <w:r w:rsidRPr="00AF1E0B">
        <w:rPr>
          <w:rFonts w:eastAsia="Times New Roman" w:cstheme="minorHAnsi"/>
          <w:color w:val="C00000"/>
          <w:sz w:val="24"/>
          <w:szCs w:val="24"/>
          <w:lang w:eastAsia="el-GR"/>
        </w:rPr>
        <w:t xml:space="preserve"> </w:t>
      </w:r>
      <w:r w:rsidRPr="00362478">
        <w:rPr>
          <w:rFonts w:eastAsia="Times New Roman" w:cstheme="minorHAnsi"/>
          <w:sz w:val="24"/>
          <w:szCs w:val="24"/>
          <w:lang w:eastAsia="el-GR"/>
        </w:rPr>
        <w:t>Αν το ενεργητικό μεταβατικό ρήμα </w:t>
      </w:r>
      <w:r w:rsidRPr="0036247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λήγει σε –μαι,</w:t>
      </w:r>
      <w:r w:rsidRPr="00362478">
        <w:rPr>
          <w:rFonts w:eastAsia="Times New Roman" w:cstheme="minorHAnsi"/>
          <w:sz w:val="24"/>
          <w:szCs w:val="24"/>
          <w:lang w:eastAsia="el-GR"/>
        </w:rPr>
        <w:t> τότε δεν μπορεί να χρησιμοποιηθεί το ίδιο και ως ρήμα παθητικής διάθεσης και αν σχηματίζει παθητική διάθεση τη σχηματίζει περιφραστικά με το ένα μέρος να προέρχεται από το θέμα του.</w:t>
      </w:r>
    </w:p>
    <w:p w14:paraId="14654A8A" w14:textId="382452B3" w:rsidR="00855B66" w:rsidRPr="00362478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π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.χ.</w:t>
      </w:r>
      <w:r w:rsidR="00AF1E0B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 «Οι ισχυροί </w:t>
      </w:r>
      <w:r w:rsidR="00855B66" w:rsidRPr="00362478">
        <w:rPr>
          <w:rFonts w:eastAsia="Times New Roman" w:cstheme="minorHAnsi"/>
          <w:sz w:val="24"/>
          <w:szCs w:val="24"/>
          <w:u w:val="single"/>
          <w:lang w:eastAsia="el-GR"/>
        </w:rPr>
        <w:t>εκμεταλλεύονται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 τους αδύνατους» </w:t>
      </w:r>
      <w:r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6BF607CA" w14:textId="78282BC6" w:rsidR="00855B66" w:rsidRPr="00362478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        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«Οι αδύνατοι </w:t>
      </w:r>
      <w:r w:rsidR="00855B66" w:rsidRPr="00856ABC">
        <w:rPr>
          <w:rFonts w:eastAsia="Times New Roman" w:cstheme="minorHAnsi"/>
          <w:sz w:val="24"/>
          <w:szCs w:val="24"/>
          <w:u w:val="single"/>
          <w:lang w:eastAsia="el-GR"/>
        </w:rPr>
        <w:t>γίνονται αντικείμενο εκμετάλλευσης</w:t>
      </w:r>
      <w:r w:rsidR="00855B66" w:rsidRPr="00362478">
        <w:rPr>
          <w:rFonts w:eastAsia="Times New Roman" w:cstheme="minorHAnsi"/>
          <w:sz w:val="24"/>
          <w:szCs w:val="24"/>
          <w:lang w:eastAsia="el-GR"/>
        </w:rPr>
        <w:t xml:space="preserve"> από τους ισχυρούς» (παθητική)</w:t>
      </w:r>
    </w:p>
    <w:p w14:paraId="04B53029" w14:textId="40488455" w:rsidR="00855B66" w:rsidRPr="00362478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362478">
        <w:rPr>
          <w:rFonts w:eastAsia="Times New Roman" w:cstheme="minorHAnsi"/>
          <w:sz w:val="24"/>
          <w:szCs w:val="24"/>
          <w:lang w:eastAsia="el-GR"/>
        </w:rPr>
        <w:t>Παραδείγματα τέτοιων ρημάτων:</w:t>
      </w:r>
    </w:p>
    <w:tbl>
      <w:tblPr>
        <w:tblW w:w="9117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5290"/>
      </w:tblGrid>
      <w:tr w:rsidR="00855B66" w:rsidRPr="00362478" w14:paraId="2DDAB48A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053D5B" w14:textId="7C8EB726" w:rsidR="00855B66" w:rsidRPr="009E67DC" w:rsidRDefault="009E67DC" w:rsidP="00856ABC">
            <w:pPr>
              <w:spacing w:after="0" w:line="240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el-GR"/>
              </w:rPr>
              <w:t xml:space="preserve">       </w:t>
            </w:r>
            <w:r w:rsidR="00855B66" w:rsidRPr="009E67DC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el-GR"/>
              </w:rPr>
              <w:t>Ενεργητική διάθεση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0FA933" w14:textId="059E23A9" w:rsidR="00855B66" w:rsidRPr="009E67DC" w:rsidRDefault="009E67DC" w:rsidP="00856ABC">
            <w:pPr>
              <w:spacing w:after="0" w:line="240" w:lineRule="auto"/>
              <w:jc w:val="both"/>
              <w:rPr>
                <w:rFonts w:eastAsia="Times New Roman" w:cstheme="minorHAnsi"/>
                <w:color w:val="C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el-GR"/>
              </w:rPr>
              <w:t xml:space="preserve">      </w:t>
            </w:r>
            <w:r w:rsidR="00855B66" w:rsidRPr="009E67DC">
              <w:rPr>
                <w:rFonts w:eastAsia="Times New Roman" w:cstheme="minorHAnsi"/>
                <w:b/>
                <w:bCs/>
                <w:color w:val="C00000"/>
                <w:sz w:val="24"/>
                <w:szCs w:val="24"/>
                <w:bdr w:val="none" w:sz="0" w:space="0" w:color="auto" w:frame="1"/>
                <w:lang w:eastAsia="el-GR"/>
              </w:rPr>
              <w:t>Παθητική διάθεση</w:t>
            </w:r>
          </w:p>
        </w:tc>
      </w:tr>
      <w:tr w:rsidR="00855B66" w:rsidRPr="00362478" w14:paraId="01B1C602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4CCFA7" w14:textId="77777777" w:rsidR="00855B66" w:rsidRPr="00362478" w:rsidRDefault="00855B66" w:rsidP="00856ABC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εκμεταλλεύομαι κάτι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C70905" w14:textId="77777777" w:rsidR="00855B66" w:rsidRPr="00362478" w:rsidRDefault="00855B66" w:rsidP="00856ABC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κάτι γίνεται αντικείμενο εκμετάλλευσης</w:t>
            </w:r>
          </w:p>
        </w:tc>
      </w:tr>
      <w:tr w:rsidR="00855B66" w:rsidRPr="00362478" w14:paraId="7BFED92C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05EF41" w14:textId="77777777" w:rsidR="00855B66" w:rsidRPr="00362478" w:rsidRDefault="00855B66" w:rsidP="00856ABC">
            <w:pPr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αντιλαμβάνομαι κάτι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850C2" w14:textId="77777777" w:rsidR="00855B66" w:rsidRPr="00362478" w:rsidRDefault="00855B66" w:rsidP="00856ABC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κάτι γίνεται αντιληπτό</w:t>
            </w:r>
          </w:p>
        </w:tc>
      </w:tr>
      <w:tr w:rsidR="00855B66" w:rsidRPr="00362478" w14:paraId="2F3E6208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DE5DC0" w14:textId="77777777" w:rsidR="00855B66" w:rsidRPr="00362478" w:rsidRDefault="00855B66" w:rsidP="00856ABC">
            <w:pPr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ανέχομαι κάτι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F76D3" w14:textId="77777777" w:rsidR="00855B66" w:rsidRPr="00362478" w:rsidRDefault="00855B66" w:rsidP="00856ABC">
            <w:pPr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κάτι γίνεται ανεκτό</w:t>
            </w:r>
          </w:p>
        </w:tc>
      </w:tr>
      <w:tr w:rsidR="00855B66" w:rsidRPr="00362478" w14:paraId="23B99B4A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439D88" w14:textId="77777777" w:rsidR="00855B66" w:rsidRPr="00362478" w:rsidRDefault="00855B66" w:rsidP="00856ABC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δέχομαι κάτι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FF2EF7" w14:textId="77777777" w:rsidR="00855B66" w:rsidRPr="00362478" w:rsidRDefault="00855B66" w:rsidP="00856ABC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κάτι γίνεται δεκτό</w:t>
            </w:r>
          </w:p>
        </w:tc>
      </w:tr>
      <w:tr w:rsidR="00855B66" w:rsidRPr="00362478" w14:paraId="51217256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872C64" w14:textId="77777777" w:rsidR="00855B66" w:rsidRPr="00362478" w:rsidRDefault="00855B66" w:rsidP="00856ABC">
            <w:pPr>
              <w:numPr>
                <w:ilvl w:val="0"/>
                <w:numId w:val="18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περιποιούμαι κάποιον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BECF3F" w14:textId="77777777" w:rsidR="00855B66" w:rsidRPr="00362478" w:rsidRDefault="00855B66" w:rsidP="00856ABC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κάποιος δέχεται (τις) περιποιήσεις</w:t>
            </w:r>
          </w:p>
        </w:tc>
      </w:tr>
      <w:tr w:rsidR="00855B66" w:rsidRPr="00362478" w14:paraId="790C6169" w14:textId="77777777" w:rsidTr="009E67DC">
        <w:tc>
          <w:tcPr>
            <w:tcW w:w="38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2C2DE7" w14:textId="77777777" w:rsidR="00855B66" w:rsidRPr="00362478" w:rsidRDefault="00855B66" w:rsidP="00856ABC">
            <w:pPr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υπόσχομαι να ή ότι…</w:t>
            </w:r>
          </w:p>
        </w:tc>
        <w:tc>
          <w:tcPr>
            <w:tcW w:w="52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E9B688" w14:textId="77777777" w:rsidR="00855B66" w:rsidRPr="00362478" w:rsidRDefault="00855B66" w:rsidP="00856ABC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362478">
              <w:rPr>
                <w:rFonts w:eastAsia="Times New Roman" w:cstheme="minorHAnsi"/>
                <w:sz w:val="24"/>
                <w:szCs w:val="24"/>
                <w:lang w:eastAsia="el-GR"/>
              </w:rPr>
              <w:t>δίνεται (η) υπόσχεση να ή ότι…</w:t>
            </w:r>
          </w:p>
        </w:tc>
      </w:tr>
    </w:tbl>
    <w:p w14:paraId="439237E1" w14:textId="51EC8573" w:rsidR="00855B66" w:rsidRPr="009E67DC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b/>
          <w:bCs/>
          <w:color w:val="C00000"/>
          <w:sz w:val="24"/>
          <w:szCs w:val="24"/>
          <w:lang w:eastAsia="el-GR"/>
        </w:rPr>
        <w:t>5)</w:t>
      </w:r>
      <w:r w:rsidRPr="00AF1E0B">
        <w:rPr>
          <w:rFonts w:eastAsia="Times New Roman" w:cstheme="minorHAnsi"/>
          <w:color w:val="C00000"/>
          <w:sz w:val="24"/>
          <w:szCs w:val="24"/>
          <w:lang w:eastAsia="el-GR"/>
        </w:rPr>
        <w:t xml:space="preserve"> </w:t>
      </w:r>
      <w:r w:rsidRPr="009E67DC">
        <w:rPr>
          <w:rFonts w:eastAsia="Times New Roman" w:cstheme="minorHAnsi"/>
          <w:sz w:val="24"/>
          <w:szCs w:val="24"/>
          <w:lang w:eastAsia="el-GR"/>
        </w:rPr>
        <w:t>Άλλες περιπτώσεις:</w:t>
      </w:r>
    </w:p>
    <w:p w14:paraId="6C440F39" w14:textId="38872333" w:rsidR="00855B66" w:rsidRPr="00AF1E0B" w:rsidRDefault="00855B66" w:rsidP="00856ABC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9E67DC">
        <w:rPr>
          <w:rFonts w:eastAsia="Times New Roman" w:cstheme="minorHAnsi"/>
          <w:sz w:val="24"/>
          <w:szCs w:val="24"/>
          <w:lang w:eastAsia="el-GR"/>
        </w:rPr>
        <w:t>Ορισμένα από τα ρήματα που δηλώνουν </w:t>
      </w:r>
      <w:r w:rsidRPr="009E67D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l-GR"/>
        </w:rPr>
        <w:t>συναίσθημα ή γνώση </w:t>
      </w:r>
      <w:r w:rsidRPr="009E67DC">
        <w:rPr>
          <w:rFonts w:eastAsia="Times New Roman" w:cstheme="minorHAnsi"/>
          <w:sz w:val="24"/>
          <w:szCs w:val="24"/>
          <w:lang w:eastAsia="el-GR"/>
        </w:rPr>
        <w:t>συμπληρώνονται στην ενεργητική σύνταξη-διάθεση από αντικείμενο που δηλώνει αυτόν που βιώνει την ενέργεια και στην παθητική σύνταξη-διάθεση προβάλλουν τον βιώνοντα ως υποκείμενο. Το δε υποκείμενο της ενεργητικής σύνταξης στην παθητική 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δεν δηλώνεται με ποιητικό αίτιο</w:t>
      </w:r>
      <w:r w:rsidRPr="009E67DC">
        <w:rPr>
          <w:rFonts w:eastAsia="Times New Roman" w:cstheme="minorHAnsi"/>
          <w:sz w:val="24"/>
          <w:szCs w:val="24"/>
          <w:lang w:eastAsia="el-GR"/>
        </w:rPr>
        <w:t>, αλλά με ένα συμπλήρωμα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 με την πρόθεση </w:t>
      </w:r>
      <w:r w:rsidRPr="009E67DC">
        <w:rPr>
          <w:rFonts w:eastAsia="Times New Roman" w:cstheme="minorHAnsi"/>
          <w:b/>
          <w:bCs/>
          <w:i/>
          <w:iCs/>
          <w:sz w:val="24"/>
          <w:szCs w:val="24"/>
          <w:bdr w:val="none" w:sz="0" w:space="0" w:color="auto" w:frame="1"/>
          <w:lang w:eastAsia="el-GR"/>
        </w:rPr>
        <w:t>με ή για</w:t>
      </w:r>
      <w:r w:rsidRPr="009E67DC">
        <w:rPr>
          <w:rFonts w:eastAsia="Times New Roman" w:cstheme="minorHAnsi"/>
          <w:sz w:val="24"/>
          <w:szCs w:val="24"/>
          <w:lang w:eastAsia="el-GR"/>
        </w:rPr>
        <w:t>.</w:t>
      </w:r>
      <w:r w:rsidR="00AF1E0B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0A08E7CF" w14:textId="6BC9D728" w:rsidR="00855B66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</w:t>
      </w:r>
      <w:r w:rsidR="009E67DC">
        <w:rPr>
          <w:rFonts w:eastAsia="Times New Roman" w:cstheme="minorHAnsi"/>
          <w:sz w:val="24"/>
          <w:szCs w:val="24"/>
          <w:lang w:eastAsia="el-GR"/>
        </w:rPr>
        <w:t>π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.χ. «Αυτό δεν </w:t>
      </w:r>
      <w:r w:rsidR="00855B66" w:rsidRPr="009E67DC">
        <w:rPr>
          <w:rFonts w:eastAsia="Times New Roman" w:cstheme="minorHAnsi"/>
          <w:sz w:val="24"/>
          <w:szCs w:val="24"/>
          <w:u w:val="single"/>
          <w:lang w:eastAsia="el-GR"/>
        </w:rPr>
        <w:t>σε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 ικανοποιεί!» (ενεργητική)</w:t>
      </w:r>
    </w:p>
    <w:p w14:paraId="450BE812" w14:textId="5C7E7EAB" w:rsidR="00855B66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«Δεν ικανοποιείσαι </w:t>
      </w:r>
      <w:r w:rsidR="00855B66" w:rsidRPr="009E67DC">
        <w:rPr>
          <w:rFonts w:eastAsia="Times New Roman" w:cstheme="minorHAnsi"/>
          <w:sz w:val="24"/>
          <w:szCs w:val="24"/>
          <w:u w:val="single"/>
          <w:lang w:eastAsia="el-GR"/>
        </w:rPr>
        <w:t>με αυτό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!» (παθητική)</w:t>
      </w:r>
    </w:p>
    <w:p w14:paraId="74D2CD55" w14:textId="4523BD07" w:rsidR="00855B66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«Η πολιτική ενδιαφέρει ελάχιστα τους νέους» (ενεργητική)</w:t>
      </w:r>
    </w:p>
    <w:p w14:paraId="45EF2FD1" w14:textId="01758B09" w:rsidR="009E67DC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«Οι νέοι ενδιαφέρονται ελάχιστα </w:t>
      </w:r>
      <w:r w:rsidR="00855B66" w:rsidRPr="009E67DC">
        <w:rPr>
          <w:rFonts w:eastAsia="Times New Roman" w:cstheme="minorHAnsi"/>
          <w:sz w:val="24"/>
          <w:szCs w:val="24"/>
          <w:u w:val="single"/>
          <w:lang w:eastAsia="el-GR"/>
        </w:rPr>
        <w:t>για την πολιτική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» (παθητική)</w:t>
      </w:r>
    </w:p>
    <w:p w14:paraId="3624B670" w14:textId="77777777" w:rsidR="00855B66" w:rsidRPr="009E67DC" w:rsidRDefault="00855B66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9E67DC">
        <w:rPr>
          <w:rFonts w:eastAsia="Times New Roman" w:cstheme="minorHAnsi"/>
          <w:sz w:val="24"/>
          <w:szCs w:val="24"/>
          <w:lang w:eastAsia="el-GR"/>
        </w:rPr>
        <w:t>Στην κατηγορία αυτών των ρημάτων εντάσσονται και αυτά που στην παθητική σύνταξη είναι δυνατή η χρήση διαφορετικών συμπληρωμάτων, π.χ.:</w:t>
      </w:r>
    </w:p>
    <w:p w14:paraId="3977A434" w14:textId="081B0819" w:rsidR="00855B66" w:rsidRPr="009E67DC" w:rsidRDefault="00855B66" w:rsidP="00856AB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 xml:space="preserve">απογοητεύει ή ενθουσιάζει ή ενοχλεί ή εντυπωσιάζει ή ικανοποιεί ή ξετρελαίνει ή παραξενεύει ή πειράζει κάποιον (ενεργητική) </w:t>
      </w:r>
      <w:r w:rsidR="009E67DC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Pr="009E67DC">
        <w:rPr>
          <w:rFonts w:eastAsia="Times New Roman" w:cstheme="minorHAnsi"/>
          <w:sz w:val="24"/>
          <w:szCs w:val="24"/>
          <w:lang w:eastAsia="el-GR"/>
        </w:rPr>
        <w:t xml:space="preserve"> κάποιος απογοητεύεται ή ενθουσιάζεται ή ενοχλείται ή εντυπωσιάζεται ή ικανοποιείται ή ξετρελαίνεται ή πειράζεται 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 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>ή 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από 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>(παθητική)</w:t>
      </w:r>
    </w:p>
    <w:p w14:paraId="3DE33D9A" w14:textId="1556B2B3" w:rsidR="00855B66" w:rsidRPr="009E67DC" w:rsidRDefault="00855B66" w:rsidP="00856AB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 xml:space="preserve">στεναχωρεί κάποιον (ενεργητική) </w:t>
      </w:r>
      <w:r w:rsidR="009E67DC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Pr="009E67DC">
        <w:rPr>
          <w:rFonts w:eastAsia="Times New Roman" w:cstheme="minorHAnsi"/>
          <w:sz w:val="24"/>
          <w:szCs w:val="24"/>
          <w:lang w:eastAsia="el-GR"/>
        </w:rPr>
        <w:t xml:space="preserve"> κάποιος στεναχωριέται 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με 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>ή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 για κάτι</w:t>
      </w:r>
    </w:p>
    <w:p w14:paraId="28840998" w14:textId="2D32CB78" w:rsidR="00855B66" w:rsidRPr="00AF1E0B" w:rsidRDefault="00855B66" w:rsidP="00856AB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 xml:space="preserve">λυπεί κάποιον (ενεργητική) </w:t>
      </w:r>
      <w:r w:rsidR="009E67DC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Pr="009E67DC">
        <w:rPr>
          <w:rFonts w:eastAsia="Times New Roman" w:cstheme="minorHAnsi"/>
          <w:sz w:val="24"/>
          <w:szCs w:val="24"/>
          <w:lang w:eastAsia="el-GR"/>
        </w:rPr>
        <w:t>κάποιος λυπάται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 για κάτι </w:t>
      </w:r>
      <w:r w:rsidRPr="009E67DC">
        <w:rPr>
          <w:rFonts w:eastAsia="Times New Roman" w:cstheme="minorHAnsi"/>
          <w:sz w:val="24"/>
          <w:szCs w:val="24"/>
          <w:lang w:eastAsia="el-GR"/>
        </w:rPr>
        <w:t>ή </w:t>
      </w:r>
      <w:r w:rsidRPr="009E67D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εξαιτίας κάποιου</w:t>
      </w:r>
    </w:p>
    <w:p w14:paraId="3E5F8B5A" w14:textId="553058F3" w:rsidR="00855B66" w:rsidRPr="00AF1E0B" w:rsidRDefault="00855B66" w:rsidP="00856ABC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sz w:val="24"/>
          <w:szCs w:val="24"/>
          <w:lang w:eastAsia="el-GR"/>
        </w:rPr>
        <w:t>Σε ορισμένα ρήματα (π.χ. ενσωματώνει, περιέχει, περιλαμβάνει) το υποκείμενο ενεργητικής διάθεσης αντιστοιχεί στην παθητική διάθεση με συμπλήρωμα </w:t>
      </w:r>
      <w:r w:rsidRPr="00AF1E0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l-GR"/>
        </w:rPr>
        <w:t>του τόπου</w:t>
      </w:r>
      <w:r w:rsidRPr="00AF1E0B">
        <w:rPr>
          <w:rFonts w:eastAsia="Times New Roman" w:cstheme="minorHAnsi"/>
          <w:sz w:val="24"/>
          <w:szCs w:val="24"/>
          <w:lang w:eastAsia="el-GR"/>
        </w:rPr>
        <w:t>.</w:t>
      </w:r>
    </w:p>
    <w:p w14:paraId="7271CB0B" w14:textId="060CAF74" w:rsidR="00855B66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 </w:t>
      </w:r>
      <w:r w:rsidR="009E67DC">
        <w:rPr>
          <w:rFonts w:eastAsia="Times New Roman" w:cstheme="minorHAnsi"/>
          <w:sz w:val="24"/>
          <w:szCs w:val="24"/>
          <w:lang w:eastAsia="el-GR"/>
        </w:rPr>
        <w:t>π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 xml:space="preserve">.χ. «Η τιμή περιλαμβάνει και τα έξοδα μετακίνησης» </w:t>
      </w:r>
      <w:r w:rsidR="009E67DC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6B9071E5" w14:textId="76F4E2EE" w:rsidR="00855B66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  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«Τα έξοδα μετακίνησης περιλαμβάνονται </w:t>
      </w:r>
      <w:r w:rsidR="00855B66" w:rsidRPr="009E67DC">
        <w:rPr>
          <w:rFonts w:eastAsia="Times New Roman" w:cstheme="minorHAnsi"/>
          <w:sz w:val="24"/>
          <w:szCs w:val="24"/>
          <w:u w:val="single"/>
          <w:lang w:eastAsia="el-GR"/>
        </w:rPr>
        <w:t>στην τιμή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 xml:space="preserve">» </w:t>
      </w:r>
      <w:r w:rsidR="009E67DC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6664CED1" w14:textId="07F30C16" w:rsidR="00855B66" w:rsidRPr="00AF1E0B" w:rsidRDefault="00855B66" w:rsidP="00856ABC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 w:rsidRPr="00AF1E0B">
        <w:rPr>
          <w:rFonts w:eastAsia="Times New Roman" w:cstheme="minorHAnsi"/>
          <w:sz w:val="24"/>
          <w:szCs w:val="24"/>
          <w:lang w:eastAsia="el-GR"/>
        </w:rPr>
        <w:t>Τέλος, το υποκείμενο της ενεργητικής σύνταξης-διάθεσης μπορεί στην παθητική να αποδοθεί και με γενική προσδιοριστική.</w:t>
      </w:r>
    </w:p>
    <w:p w14:paraId="445F0A15" w14:textId="1C09FBF1" w:rsidR="00855B66" w:rsidRPr="009E67DC" w:rsidRDefault="009E67DC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π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.χ. «Ο άνθρωπος δε θα χάσει την πίστη του, αν αγωνίζεται για υψηλά ιδανικά»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ενεργητική</w:t>
      </w:r>
    </w:p>
    <w:p w14:paraId="0D129F86" w14:textId="0BD2149B" w:rsidR="00855B66" w:rsidRPr="009E67DC" w:rsidRDefault="00AF1E0B" w:rsidP="00856ABC">
      <w:pPr>
        <w:spacing w:after="0" w:line="360" w:lineRule="atLeast"/>
        <w:jc w:val="both"/>
        <w:textAlignment w:val="baseline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    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«Η πίστη </w:t>
      </w:r>
      <w:r w:rsidR="00855B66" w:rsidRPr="009E67DC">
        <w:rPr>
          <w:rFonts w:eastAsia="Times New Roman" w:cstheme="minorHAnsi"/>
          <w:sz w:val="24"/>
          <w:szCs w:val="24"/>
          <w:u w:val="single"/>
          <w:lang w:eastAsia="el-GR"/>
        </w:rPr>
        <w:t>του ανθρώπου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 xml:space="preserve"> δε θα χαθεί, αν αγωνίζεται για υψηλά ιδανικά» </w:t>
      </w:r>
      <w:r w:rsidR="009E67DC" w:rsidRPr="0036247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sym w:font="Wingdings" w:char="F0E0"/>
      </w:r>
      <w:r w:rsidR="009E67DC">
        <w:rPr>
          <w:rFonts w:eastAsia="Times New Roman" w:cstheme="minorHAnsi"/>
          <w:b/>
          <w:bCs/>
          <w:color w:val="2F5496" w:themeColor="accent1" w:themeShade="BF"/>
          <w:sz w:val="28"/>
          <w:szCs w:val="28"/>
          <w:bdr w:val="none" w:sz="0" w:space="0" w:color="auto" w:frame="1"/>
          <w:lang w:eastAsia="el-GR"/>
        </w:rPr>
        <w:t xml:space="preserve"> </w:t>
      </w:r>
      <w:r w:rsidR="00855B66" w:rsidRPr="009E67DC">
        <w:rPr>
          <w:rFonts w:eastAsia="Times New Roman" w:cstheme="minorHAnsi"/>
          <w:sz w:val="24"/>
          <w:szCs w:val="24"/>
          <w:lang w:eastAsia="el-GR"/>
        </w:rPr>
        <w:t>παθητική</w:t>
      </w:r>
    </w:p>
    <w:p w14:paraId="7FDAD419" w14:textId="77777777" w:rsidR="00900839" w:rsidRPr="00362478" w:rsidRDefault="00900839" w:rsidP="009E67DC">
      <w:pPr>
        <w:spacing w:after="0"/>
        <w:rPr>
          <w:rFonts w:cstheme="minorHAnsi"/>
        </w:rPr>
      </w:pPr>
    </w:p>
    <w:sectPr w:rsidR="00900839" w:rsidRPr="00362478" w:rsidSect="009E67DC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391"/>
    <w:multiLevelType w:val="multilevel"/>
    <w:tmpl w:val="0A466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97A61"/>
    <w:multiLevelType w:val="multilevel"/>
    <w:tmpl w:val="64BE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D4119"/>
    <w:multiLevelType w:val="multilevel"/>
    <w:tmpl w:val="30B27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005F0"/>
    <w:multiLevelType w:val="multilevel"/>
    <w:tmpl w:val="DEB0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911BE"/>
    <w:multiLevelType w:val="multilevel"/>
    <w:tmpl w:val="C0D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60465"/>
    <w:multiLevelType w:val="multilevel"/>
    <w:tmpl w:val="AA10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0B43FE"/>
    <w:multiLevelType w:val="multilevel"/>
    <w:tmpl w:val="C5EA3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726C7"/>
    <w:multiLevelType w:val="multilevel"/>
    <w:tmpl w:val="CE8A3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22AE9"/>
    <w:multiLevelType w:val="multilevel"/>
    <w:tmpl w:val="B9F0A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A55A2"/>
    <w:multiLevelType w:val="multilevel"/>
    <w:tmpl w:val="FB4E6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435CA"/>
    <w:multiLevelType w:val="multilevel"/>
    <w:tmpl w:val="917477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E25EC"/>
    <w:multiLevelType w:val="multilevel"/>
    <w:tmpl w:val="2DA44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60592"/>
    <w:multiLevelType w:val="multilevel"/>
    <w:tmpl w:val="E10AD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8D3E72"/>
    <w:multiLevelType w:val="multilevel"/>
    <w:tmpl w:val="D7021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950E9"/>
    <w:multiLevelType w:val="multilevel"/>
    <w:tmpl w:val="89724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C61DC0"/>
    <w:multiLevelType w:val="multilevel"/>
    <w:tmpl w:val="FB406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C77A4"/>
    <w:multiLevelType w:val="multilevel"/>
    <w:tmpl w:val="416C3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74BB7"/>
    <w:multiLevelType w:val="multilevel"/>
    <w:tmpl w:val="D9C60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23D6A"/>
    <w:multiLevelType w:val="multilevel"/>
    <w:tmpl w:val="80E67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12279"/>
    <w:multiLevelType w:val="multilevel"/>
    <w:tmpl w:val="890AA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7393E"/>
    <w:multiLevelType w:val="multilevel"/>
    <w:tmpl w:val="A2BEC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617B1"/>
    <w:multiLevelType w:val="multilevel"/>
    <w:tmpl w:val="38904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BA157A"/>
    <w:multiLevelType w:val="multilevel"/>
    <w:tmpl w:val="5A18C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C4BE5"/>
    <w:multiLevelType w:val="multilevel"/>
    <w:tmpl w:val="B088E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E617D5"/>
    <w:multiLevelType w:val="multilevel"/>
    <w:tmpl w:val="FF0C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8"/>
  </w:num>
  <w:num w:numId="5">
    <w:abstractNumId w:val="14"/>
  </w:num>
  <w:num w:numId="6">
    <w:abstractNumId w:val="4"/>
  </w:num>
  <w:num w:numId="7">
    <w:abstractNumId w:val="6"/>
  </w:num>
  <w:num w:numId="8">
    <w:abstractNumId w:val="3"/>
  </w:num>
  <w:num w:numId="9">
    <w:abstractNumId w:val="17"/>
  </w:num>
  <w:num w:numId="10">
    <w:abstractNumId w:val="18"/>
  </w:num>
  <w:num w:numId="11">
    <w:abstractNumId w:val="16"/>
  </w:num>
  <w:num w:numId="12">
    <w:abstractNumId w:val="20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  <w:num w:numId="18">
    <w:abstractNumId w:val="23"/>
  </w:num>
  <w:num w:numId="19">
    <w:abstractNumId w:val="7"/>
  </w:num>
  <w:num w:numId="20">
    <w:abstractNumId w:val="11"/>
  </w:num>
  <w:num w:numId="21">
    <w:abstractNumId w:val="21"/>
  </w:num>
  <w:num w:numId="22">
    <w:abstractNumId w:val="24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66"/>
    <w:rsid w:val="00362478"/>
    <w:rsid w:val="00656D1A"/>
    <w:rsid w:val="00855B66"/>
    <w:rsid w:val="00856ABC"/>
    <w:rsid w:val="00900839"/>
    <w:rsid w:val="009E67DC"/>
    <w:rsid w:val="00A67A05"/>
    <w:rsid w:val="00A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CF33"/>
  <w15:chartTrackingRefBased/>
  <w15:docId w15:val="{4F36B3B1-F957-40E1-AB69-4DA3A23C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6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85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55B66"/>
    <w:rPr>
      <w:b/>
      <w:bCs/>
    </w:rPr>
  </w:style>
  <w:style w:type="character" w:styleId="Emphasis">
    <w:name w:val="Emphasis"/>
    <w:basedOn w:val="DefaultParagraphFont"/>
    <w:uiPriority w:val="20"/>
    <w:qFormat/>
    <w:rsid w:val="00855B66"/>
    <w:rPr>
      <w:i/>
      <w:iCs/>
    </w:rPr>
  </w:style>
  <w:style w:type="paragraph" w:styleId="ListParagraph">
    <w:name w:val="List Paragraph"/>
    <w:basedOn w:val="Normal"/>
    <w:uiPriority w:val="34"/>
    <w:qFormat/>
    <w:rsid w:val="00AF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Vgontza</dc:creator>
  <cp:keywords/>
  <dc:description/>
  <cp:lastModifiedBy>Flora Vgontza</cp:lastModifiedBy>
  <cp:revision>6</cp:revision>
  <dcterms:created xsi:type="dcterms:W3CDTF">2021-01-12T20:19:00Z</dcterms:created>
  <dcterms:modified xsi:type="dcterms:W3CDTF">2021-03-04T11:05:00Z</dcterms:modified>
</cp:coreProperties>
</file>