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68" w:rsidRPr="001D6C62" w:rsidRDefault="004A56EE" w:rsidP="001D6C62">
      <w:pPr>
        <w:jc w:val="center"/>
        <w:rPr>
          <w:b/>
        </w:rPr>
      </w:pPr>
      <w:r w:rsidRPr="001D6C62">
        <w:rPr>
          <w:b/>
        </w:rPr>
        <w:t>ΕΝΔΕΙΚΤΙΚΗ ΑΠΑΝΤΗΣΗ</w:t>
      </w:r>
    </w:p>
    <w:p w:rsidR="004A56EE" w:rsidRDefault="004A56EE" w:rsidP="001D6C62">
      <w:pPr>
        <w:jc w:val="center"/>
        <w:rPr>
          <w:b/>
        </w:rPr>
      </w:pPr>
      <w:r w:rsidRPr="001D6C62">
        <w:rPr>
          <w:b/>
        </w:rPr>
        <w:t>Δ.Ε 12: ΑΡΙΣΤΟΤΕΛΗΣ ΗΘΙΚΑ</w:t>
      </w:r>
    </w:p>
    <w:p w:rsidR="001D6C62" w:rsidRDefault="001D6C62" w:rsidP="001D6C62">
      <w:pPr>
        <w:rPr>
          <w:rStyle w:val="fontstyle01"/>
          <w:b/>
        </w:rPr>
      </w:pPr>
      <w:r>
        <w:rPr>
          <w:b/>
        </w:rPr>
        <w:t>ΕΡΜΗΝΕΥΤΙΚΗ ΕΡΩΤΗΣΗ:</w:t>
      </w:r>
      <w:r w:rsidRPr="00F23B69">
        <w:rPr>
          <w:rStyle w:val="fontstyle01"/>
          <w:b/>
          <w:sz w:val="28"/>
          <w:szCs w:val="28"/>
        </w:rPr>
        <w:t xml:space="preserve"> </w:t>
      </w:r>
      <w:r w:rsidRPr="00F23B69">
        <w:rPr>
          <w:rStyle w:val="fontstyle01"/>
          <w:rFonts w:hint="eastAsia"/>
          <w:b/>
          <w:sz w:val="28"/>
          <w:szCs w:val="28"/>
        </w:rPr>
        <w:t>«</w:t>
      </w:r>
      <w:r w:rsidRPr="00F23B69">
        <w:rPr>
          <w:rStyle w:val="fontstyle01"/>
          <w:b/>
          <w:sz w:val="28"/>
          <w:szCs w:val="28"/>
        </w:rPr>
        <w:t>τὰς</w:t>
      </w:r>
      <w:r w:rsidRPr="00F23B69">
        <w:rPr>
          <w:rFonts w:ascii="MinionPro-Medium" w:hAnsi="MinionPro-Medium"/>
          <w:b/>
          <w:color w:val="242021"/>
          <w:sz w:val="28"/>
          <w:szCs w:val="28"/>
        </w:rPr>
        <w:t xml:space="preserve"> </w:t>
      </w:r>
      <w:r w:rsidRPr="00F23B69">
        <w:rPr>
          <w:rStyle w:val="fontstyle01"/>
          <w:b/>
          <w:sz w:val="28"/>
          <w:szCs w:val="28"/>
        </w:rPr>
        <w:t>δ’ ἀρετὰς λαμβάνομεν ἐνεργήσαντες πρότερον</w:t>
      </w:r>
      <w:r w:rsidRPr="00F23B69">
        <w:rPr>
          <w:rStyle w:val="fontstyle01"/>
          <w:rFonts w:hint="eastAsia"/>
          <w:b/>
          <w:sz w:val="28"/>
          <w:szCs w:val="28"/>
        </w:rPr>
        <w:t>»</w:t>
      </w:r>
      <w:r w:rsidRPr="00F23B69">
        <w:rPr>
          <w:rStyle w:val="fontstyle01"/>
          <w:b/>
          <w:sz w:val="28"/>
          <w:szCs w:val="28"/>
        </w:rPr>
        <w:t xml:space="preserve"> </w:t>
      </w:r>
      <w:r w:rsidRPr="00F23B69">
        <w:rPr>
          <w:rStyle w:val="fontstyle01"/>
          <w:b/>
          <w:sz w:val="28"/>
          <w:szCs w:val="28"/>
        </w:rPr>
        <w:softHyphen/>
      </w:r>
      <w:r>
        <w:rPr>
          <w:rStyle w:val="fontstyle01"/>
          <w:b/>
          <w:sz w:val="28"/>
          <w:szCs w:val="28"/>
        </w:rPr>
        <w:t xml:space="preserve">. </w:t>
      </w:r>
      <w:r>
        <w:rPr>
          <w:rStyle w:val="fontstyle01"/>
          <w:sz w:val="28"/>
          <w:szCs w:val="28"/>
        </w:rPr>
        <w:t xml:space="preserve">Πώς οδηγείται ο Αριστοτέλης σε αυτή τη θέση και πώς την τεκμηριώνει; Ποια είναι εδώ η σημασία του: </w:t>
      </w:r>
      <w:r w:rsidRPr="009A4C03">
        <w:rPr>
          <w:rStyle w:val="fontstyle01"/>
          <w:b/>
        </w:rPr>
        <w:t>Ἔτι</w:t>
      </w:r>
      <w:r>
        <w:rPr>
          <w:rStyle w:val="fontstyle01"/>
          <w:b/>
        </w:rPr>
        <w:t>;</w:t>
      </w:r>
    </w:p>
    <w:p w:rsidR="009A3073" w:rsidRDefault="009A3073" w:rsidP="009E6145">
      <w:pPr>
        <w:pStyle w:val="a3"/>
        <w:numPr>
          <w:ilvl w:val="0"/>
          <w:numId w:val="1"/>
        </w:numPr>
        <w:rPr>
          <w:rStyle w:val="fontstyle01"/>
        </w:rPr>
      </w:pPr>
      <w:r w:rsidRPr="009A3073">
        <w:rPr>
          <w:rStyle w:val="fontstyle01"/>
        </w:rPr>
        <w:t>Με τη λέξη</w:t>
      </w:r>
      <w:r w:rsidRPr="009E6145">
        <w:rPr>
          <w:rStyle w:val="fontstyle01"/>
          <w:b/>
        </w:rPr>
        <w:t xml:space="preserve"> Ἔτι, </w:t>
      </w:r>
      <w:r w:rsidRPr="009A3073">
        <w:rPr>
          <w:rStyle w:val="fontstyle01"/>
        </w:rPr>
        <w:t>δηλώνει ότι εισάγει νέο επιχείρημα</w:t>
      </w:r>
      <w:r w:rsidR="001603CF">
        <w:rPr>
          <w:rStyle w:val="fontstyle01"/>
        </w:rPr>
        <w:t xml:space="preserve"> ή ότι προχωρεί σε βαθύτερη ανάλυση του θέματός του( οι ηθικές αρετές δεν υπάρχουν μέσα  μας εκ φύσεως)</w:t>
      </w:r>
    </w:p>
    <w:p w:rsidR="009E6145" w:rsidRDefault="009E6145" w:rsidP="001D6C62">
      <w:pPr>
        <w:rPr>
          <w:rStyle w:val="fontstyle01"/>
        </w:rPr>
      </w:pPr>
      <w:r>
        <w:rPr>
          <w:rStyle w:val="fontstyle01"/>
        </w:rPr>
        <w:t xml:space="preserve">          ΑΡΑ: μεταβατική, προσθετική σημασία</w:t>
      </w:r>
    </w:p>
    <w:p w:rsidR="00075279" w:rsidRDefault="00075279" w:rsidP="001D6C62">
      <w:pPr>
        <w:rPr>
          <w:rStyle w:val="fontstyle01"/>
        </w:rPr>
      </w:pPr>
      <w:r w:rsidRPr="00075279">
        <w:rPr>
          <w:rStyle w:val="fontstyle01"/>
          <w:b/>
        </w:rPr>
        <w:t>Α.</w:t>
      </w:r>
      <w:r>
        <w:rPr>
          <w:rStyle w:val="fontstyle01"/>
        </w:rPr>
        <w:t xml:space="preserve"> Ο Αριστοτέλης καταλήγει στη συγκεκριμένη θέση μελετώντας </w:t>
      </w:r>
      <w:r w:rsidRPr="00075279">
        <w:rPr>
          <w:rStyle w:val="fontstyle01"/>
          <w:b/>
        </w:rPr>
        <w:t>τα έμφυτα</w:t>
      </w:r>
      <w:r>
        <w:rPr>
          <w:rStyle w:val="fontstyle01"/>
        </w:rPr>
        <w:t xml:space="preserve">  (</w:t>
      </w:r>
      <w:r w:rsidRPr="00075279">
        <w:rPr>
          <w:rStyle w:val="fontstyle01"/>
          <w:b/>
        </w:rPr>
        <w:t>φύσει</w:t>
      </w:r>
      <w:r>
        <w:rPr>
          <w:rStyle w:val="fontstyle01"/>
        </w:rPr>
        <w:t>)ανθρώπινα χαρακτηριστικά</w:t>
      </w:r>
    </w:p>
    <w:p w:rsidR="007E6E0A" w:rsidRPr="007E6E0A" w:rsidRDefault="007E6E0A" w:rsidP="007E6E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E6E0A">
        <w:rPr>
          <w:rFonts w:ascii="Times New Roman" w:eastAsia="Times New Roman" w:hAnsi="Times New Roman"/>
          <w:b/>
          <w:sz w:val="24"/>
          <w:szCs w:val="24"/>
          <w:lang w:eastAsia="el-GR"/>
        </w:rPr>
        <w:t>ΔΙΑΤΥΠΩΣΗ ΤΟΥ ΕΠΙΧΕΙΡΗΜΑΤΟΣ</w:t>
      </w:r>
      <w:r w:rsidRPr="007E6E0A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E6E0A" w:rsidRPr="009B6D58" w:rsidRDefault="007E6E0A" w:rsidP="007E6E0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7E6E0A" w:rsidRPr="009B6D58" w:rsidRDefault="007E6E0A" w:rsidP="007E6E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>Για ό,τι .έχουμε από τη φύση( αισθήσεις), πρώτα υπάρχει η δυνατότητά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7E6E0A">
        <w:rPr>
          <w:rFonts w:ascii="Times New Roman" w:eastAsia="Times New Roman" w:hAnsi="Times New Roman"/>
          <w:b/>
          <w:sz w:val="24"/>
          <w:szCs w:val="24"/>
          <w:lang w:eastAsia="el-GR"/>
        </w:rPr>
        <w:t>δύναμι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ς</w:t>
      </w: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να ενεργήσει και  μετά </w:t>
      </w:r>
      <w:r w:rsidRPr="007E6E0A">
        <w:rPr>
          <w:rFonts w:ascii="Times New Roman" w:eastAsia="Times New Roman" w:hAnsi="Times New Roman"/>
          <w:sz w:val="24"/>
          <w:szCs w:val="24"/>
          <w:lang w:eastAsia="el-GR"/>
        </w:rPr>
        <w:t>ακολουθεί</w:t>
      </w:r>
      <w:r w:rsidRPr="007E6E0A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η ενέργεια</w:t>
      </w: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>, η πραγμάτωση αυτής της δυνατότητας, η εφαρμογή στην πράξη.</w:t>
      </w:r>
    </w:p>
    <w:p w:rsidR="007E6E0A" w:rsidRPr="009B6D58" w:rsidRDefault="007E6E0A" w:rsidP="007E6E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>Με τις αρετές συμβαίνει το αντίθετο, πρώτα τις εφαρμόζουμε στην πράξη επαναλαμβάνοντάς τες πολλές φορές και ύστερα τις αποκτάμε.</w:t>
      </w:r>
    </w:p>
    <w:p w:rsidR="007E6E0A" w:rsidRPr="009B6D58" w:rsidRDefault="007E6E0A" w:rsidP="007E6E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 xml:space="preserve">ΑΡΑ: αφού με τις ηθικές αρετές δε συμβαίνει ό,τι συμβαίνει με αυτά που έχουμε εκ φύσεως, </w:t>
      </w:r>
      <w:r w:rsidRPr="009B6D58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οι ηθικές αρετές δεν είναι έμφυτες.</w:t>
      </w:r>
    </w:p>
    <w:p w:rsidR="007E6E0A" w:rsidRPr="009B6D58" w:rsidRDefault="007E6E0A" w:rsidP="007E6E0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23AE7" w:rsidRPr="00623AE7" w:rsidRDefault="00623AE7" w:rsidP="00623A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623AE7">
        <w:rPr>
          <w:rFonts w:ascii="Times New Roman" w:eastAsia="Times New Roman" w:hAnsi="Times New Roman"/>
          <w:b/>
          <w:sz w:val="24"/>
          <w:szCs w:val="24"/>
          <w:lang w:eastAsia="el-GR"/>
        </w:rPr>
        <w:t>Η ΔΙΑΚΡΙΣΗ ΤΩΝ ΕΝΝΟΙΩΝ « ΔΥΝΑΜΙΣ» ΚΑΙ « ΕΝΕΡΓΕΙΑ» ΣΤΟΝ ΑΡΙΣΤΟΤΕΛΗ.</w:t>
      </w:r>
    </w:p>
    <w:p w:rsidR="00623AE7" w:rsidRPr="009B6D58" w:rsidRDefault="00623AE7" w:rsidP="00623AE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9E6145" w:rsidRDefault="00623AE7" w:rsidP="00623AE7">
      <w:pPr>
        <w:pStyle w:val="a3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>Ο Αριστοτέλης διακρίνει συχνά αντιθετ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ικά τις έννοιες « δύναμις» και </w:t>
      </w: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«</w:t>
      </w: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>ενέργεια».  «Δύναμις» είναι η δυνατότητα που έχει ένα πράγμα ή ένα όν να γίνει ή να κάνει κάτι, ενώ « ενέργεια» είναι η πραγμάτωση αυτής της δυνατότητας. Γενικά θεωρεί ότι η « ενέργει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α» έχει μεγαλύτερη αξία από τη </w:t>
      </w: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«</w:t>
      </w:r>
      <w:r w:rsidRPr="009B6D58">
        <w:rPr>
          <w:rFonts w:ascii="Times New Roman" w:eastAsia="Times New Roman" w:hAnsi="Times New Roman"/>
          <w:sz w:val="24"/>
          <w:szCs w:val="24"/>
          <w:lang w:eastAsia="el-GR"/>
        </w:rPr>
        <w:t>δύναμη». Εδώ τονίζεται η  χρονική διαφορά που παρουσιάζουν οι δύο έννοιες</w:t>
      </w:r>
    </w:p>
    <w:p w:rsidR="00075279" w:rsidRDefault="00075279" w:rsidP="00075279">
      <w:pPr>
        <w:pStyle w:val="a3"/>
        <w:numPr>
          <w:ilvl w:val="0"/>
          <w:numId w:val="1"/>
        </w:numPr>
        <w:rPr>
          <w:rStyle w:val="fontstyle01"/>
          <w:b/>
        </w:rPr>
      </w:pPr>
      <w:r w:rsidRPr="00075279">
        <w:rPr>
          <w:rStyle w:val="fontstyle01"/>
          <w:b/>
        </w:rPr>
        <w:t>Β.</w:t>
      </w:r>
      <w:r>
        <w:rPr>
          <w:rStyle w:val="fontstyle01"/>
          <w:b/>
        </w:rPr>
        <w:t xml:space="preserve"> </w:t>
      </w:r>
      <w:r>
        <w:rPr>
          <w:rStyle w:val="fontstyle01"/>
        </w:rPr>
        <w:t xml:space="preserve">Για να </w:t>
      </w:r>
      <w:r w:rsidRPr="00075279">
        <w:rPr>
          <w:rStyle w:val="fontstyle01"/>
          <w:b/>
        </w:rPr>
        <w:t>τεκμηριώσει</w:t>
      </w:r>
      <w:r>
        <w:rPr>
          <w:rStyle w:val="fontstyle01"/>
        </w:rPr>
        <w:t xml:space="preserve"> τη θέση του, φέρνει δύο παραδείγματα από την καθημερινή ζωή</w:t>
      </w:r>
      <w:r w:rsidRPr="00075279">
        <w:rPr>
          <w:rStyle w:val="fontstyle01"/>
          <w:b/>
        </w:rPr>
        <w:t>: παραδείγματα οικοδόμου, κιθαριστή</w:t>
      </w:r>
      <w:r>
        <w:rPr>
          <w:rStyle w:val="fontstyle01"/>
          <w:b/>
        </w:rPr>
        <w:t>( για να αποκτήσουν την ιδιότητα, πρέπει πρώτα να εξασκηθούν)</w:t>
      </w:r>
    </w:p>
    <w:p w:rsidR="000B3203" w:rsidRDefault="000B3203" w:rsidP="00075279">
      <w:pPr>
        <w:pStyle w:val="a3"/>
        <w:numPr>
          <w:ilvl w:val="0"/>
          <w:numId w:val="1"/>
        </w:numPr>
        <w:rPr>
          <w:rStyle w:val="fontstyle01"/>
          <w:b/>
        </w:rPr>
      </w:pPr>
      <w:r>
        <w:rPr>
          <w:rStyle w:val="fontstyle01"/>
          <w:b/>
        </w:rPr>
        <w:t>ΑΝΑΛΟΓΙΚΑ: ¨</w:t>
      </w:r>
      <w:r>
        <w:rPr>
          <w:rStyle w:val="fontstyle01"/>
          <w:rFonts w:hint="eastAsia"/>
          <w:b/>
        </w:rPr>
        <w:t>όπως</w:t>
      </w:r>
      <w:r>
        <w:rPr>
          <w:rStyle w:val="fontstyle01"/>
          <w:b/>
        </w:rPr>
        <w:t>..έτσι</w:t>
      </w:r>
    </w:p>
    <w:p w:rsidR="000B3203" w:rsidRPr="00673471" w:rsidRDefault="000B3203" w:rsidP="00075279">
      <w:pPr>
        <w:pStyle w:val="a3"/>
        <w:numPr>
          <w:ilvl w:val="0"/>
          <w:numId w:val="1"/>
        </w:numPr>
        <w:rPr>
          <w:rStyle w:val="fontstyle01"/>
          <w:b/>
        </w:rPr>
      </w:pPr>
      <w:r>
        <w:rPr>
          <w:rStyle w:val="fontstyle01"/>
        </w:rPr>
        <w:t>Αναφέρονται τρία παραδεί</w:t>
      </w:r>
      <w:r w:rsidR="00E5751D">
        <w:rPr>
          <w:rStyle w:val="fontstyle01"/>
        </w:rPr>
        <w:t>γματα από το χώρο της ηθικής</w:t>
      </w:r>
      <w:r w:rsidR="00E5751D" w:rsidRPr="00E5751D">
        <w:rPr>
          <w:rStyle w:val="fontstyle01"/>
          <w:b/>
        </w:rPr>
        <w:t>( δΊ</w:t>
      </w:r>
      <w:r w:rsidRPr="00E5751D">
        <w:rPr>
          <w:rStyle w:val="fontstyle01"/>
          <w:b/>
        </w:rPr>
        <w:t>καιοι, σώφρονες, ανδρείοι</w:t>
      </w:r>
      <w:r w:rsidR="004624EA">
        <w:rPr>
          <w:rStyle w:val="fontstyle01"/>
          <w:b/>
        </w:rPr>
        <w:t>)</w:t>
      </w:r>
      <w:r w:rsidRPr="00E5751D">
        <w:rPr>
          <w:rStyle w:val="fontstyle01"/>
          <w:b/>
        </w:rPr>
        <w:t>:</w:t>
      </w:r>
      <w:r>
        <w:rPr>
          <w:rStyle w:val="fontstyle01"/>
        </w:rPr>
        <w:t xml:space="preserve"> αποκτούν τις ιδιότητες, έχοντας ασκηθεί σε αντίστοιχες δίκαιες, συνετές, ανδρείες πράξεις</w:t>
      </w:r>
    </w:p>
    <w:p w:rsidR="00673471" w:rsidRPr="00075279" w:rsidRDefault="00673471" w:rsidP="00075279">
      <w:pPr>
        <w:pStyle w:val="a3"/>
        <w:numPr>
          <w:ilvl w:val="0"/>
          <w:numId w:val="1"/>
        </w:numPr>
        <w:rPr>
          <w:rStyle w:val="fontstyle01"/>
          <w:b/>
        </w:rPr>
      </w:pPr>
      <w:r>
        <w:rPr>
          <w:rStyle w:val="fontstyle01"/>
        </w:rPr>
        <w:t>ΣΥΜΠΕΡΑΣΜΑ ( ΑΝΑΛΟΓΙΚΑ) Αυτό πουσυμβαίνει με τις τέχνες, συμβαίνει και με τις αρετές</w:t>
      </w:r>
      <w:r w:rsidR="00AB5156">
        <w:rPr>
          <w:rStyle w:val="fontstyle01"/>
        </w:rPr>
        <w:t xml:space="preserve">: Τις αποκτάμε με την επανάληψη και τον εθισμό σε </w:t>
      </w:r>
      <w:r w:rsidR="00EE09F6">
        <w:rPr>
          <w:rStyle w:val="fontstyle01"/>
        </w:rPr>
        <w:t xml:space="preserve"> ηθικές πράξεις</w:t>
      </w:r>
    </w:p>
    <w:p w:rsidR="001D6C62" w:rsidRPr="001D6C62" w:rsidRDefault="001D6C62" w:rsidP="001D6C62">
      <w:pPr>
        <w:rPr>
          <w:b/>
        </w:rPr>
      </w:pPr>
    </w:p>
    <w:sectPr w:rsidR="001D6C62" w:rsidRPr="001D6C62" w:rsidSect="000E2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6065"/>
    <w:multiLevelType w:val="hybridMultilevel"/>
    <w:tmpl w:val="56CADAB4"/>
    <w:lvl w:ilvl="0" w:tplc="F5C2CAB0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5A710B"/>
    <w:multiLevelType w:val="hybridMultilevel"/>
    <w:tmpl w:val="43E4FA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4A56EE"/>
    <w:rsid w:val="00075279"/>
    <w:rsid w:val="000B3203"/>
    <w:rsid w:val="000E2D68"/>
    <w:rsid w:val="001603CF"/>
    <w:rsid w:val="001D6C62"/>
    <w:rsid w:val="004624EA"/>
    <w:rsid w:val="004A56EE"/>
    <w:rsid w:val="00623AE7"/>
    <w:rsid w:val="00673471"/>
    <w:rsid w:val="007E6E0A"/>
    <w:rsid w:val="009078C2"/>
    <w:rsid w:val="009A3073"/>
    <w:rsid w:val="009E6145"/>
    <w:rsid w:val="00AB5156"/>
    <w:rsid w:val="00E5751D"/>
    <w:rsid w:val="00EE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6C62"/>
    <w:rPr>
      <w:rFonts w:ascii="MinionPro-Medium" w:hAnsi="MinionPro-Medium" w:hint="default"/>
      <w:b w:val="0"/>
      <w:bCs w:val="0"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9E6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11</cp:revision>
  <dcterms:created xsi:type="dcterms:W3CDTF">2021-02-14T07:58:00Z</dcterms:created>
  <dcterms:modified xsi:type="dcterms:W3CDTF">2021-02-14T10:08:00Z</dcterms:modified>
</cp:coreProperties>
</file>