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2770" w14:textId="788FD2FE" w:rsidR="002625A1" w:rsidRPr="00A63DF6" w:rsidRDefault="002625A1" w:rsidP="002625A1">
      <w:pPr>
        <w:shd w:val="clear" w:color="auto" w:fill="FFFFFF" w:themeFill="background1"/>
        <w:spacing w:after="0" w:line="338" w:lineRule="atLeast"/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l-GR"/>
          <w14:ligatures w14:val="none"/>
        </w:rPr>
        <w:t xml:space="preserve">                                                </w:t>
      </w:r>
      <w:r w:rsidRPr="00A63DF6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eastAsia="el-GR"/>
          <w14:ligatures w14:val="none"/>
        </w:rPr>
        <w:t>ΙΔΙΩΤΙΚΟΤΗΤΑ</w:t>
      </w:r>
      <w:r w:rsidRPr="002625A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eastAsia="el-GR"/>
          <w14:ligatures w14:val="none"/>
        </w:rPr>
        <w:br/>
      </w:r>
    </w:p>
    <w:p w14:paraId="26CDCB78" w14:textId="1A0F1BC5" w:rsidR="002625A1" w:rsidRPr="002625A1" w:rsidRDefault="002625A1" w:rsidP="002625A1">
      <w:pPr>
        <w:shd w:val="clear" w:color="auto" w:fill="FFFFFF" w:themeFill="background1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eastAsia="el-GR"/>
          <w14:ligatures w14:val="none"/>
        </w:rPr>
        <w:t>«Όλα τα ανθρώπινα πλάσματα έχουν τρεις ζωές: τη δημόσια, την ιδιωτική και τη μυστική».</w:t>
      </w:r>
      <w:r w:rsidRPr="002625A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(Γκαμπριέλ </w:t>
      </w:r>
      <w:proofErr w:type="spellStart"/>
      <w:r w:rsidRPr="002625A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Μαρκές</w:t>
      </w:r>
      <w:proofErr w:type="spellEnd"/>
      <w:r w:rsidRPr="002625A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)</w:t>
      </w:r>
    </w:p>
    <w:p w14:paraId="40037629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</w:t>
      </w:r>
    </w:p>
    <w:p w14:paraId="5FD8EC3E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Όλοι λίγο πολύ νιώθουν ότι βρίσκονται σε μία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εμπόλεμη ζώνη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Δεν αγωνιούν μόνο για την επιβίωσή τους από τις «σφαίρες» του εχθρού, αλλά αναζητούν τρόπους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προστασίας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ιδιωτικής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τους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ζωής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Στον ολοένα και περισσότερο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διασυνδεδεμένο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color w:val="757575"/>
          <w:kern w:val="0"/>
          <w:lang w:val="en-US" w:eastAsia="el-GR"/>
          <w14:ligatures w14:val="none"/>
        </w:rPr>
        <w:t>on line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κόσμο μας είναι δύσκολο να προστατεύσεις εκείνο το κομμάτι της ζωής σου που συνιστά το απόλυτο της ελευθερίας σου. Η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spacing w:val="40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απειλείται και τα στοιχεία που την συνθέτουν τείνουν να γίνουν δημόσια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«εικόνα»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«ανάγνωσμα»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</w:t>
      </w:r>
    </w:p>
    <w:p w14:paraId="1FEBEF33" w14:textId="6481E720" w:rsidR="002625A1" w:rsidRPr="002625A1" w:rsidRDefault="002625A1" w:rsidP="002625A1">
      <w:pPr>
        <w:shd w:val="clear" w:color="auto" w:fill="FFFFFF" w:themeFill="background1"/>
        <w:spacing w:after="0" w:line="338" w:lineRule="atLeast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</w:t>
      </w:r>
    </w:p>
    <w:p w14:paraId="12BE4D91" w14:textId="4EE09DB6" w:rsidR="002625A1" w:rsidRPr="002625A1" w:rsidRDefault="002625A1" w:rsidP="002625A1">
      <w:pPr>
        <w:shd w:val="clear" w:color="auto" w:fill="FFFFFF" w:themeFill="background1"/>
        <w:spacing w:after="0" w:line="338" w:lineRule="atLeast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A63DF6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       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Ο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«Μεγάλος Αδελφός»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η άμετρη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«ηδονοβλεψία»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τείνουν να καταργήσουν το προσωπικό μας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«άσυλο»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και να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σκυλεύσουν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 ό,τι ιδιωτικό και απόρρητο υπάρχει σε αυτό. Οι ιδιωτικές στιγμές θυσιάζονται στο βωμό της εμπορευματοποίησης και των πολιτικών σκοπιμοτήτων.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 xml:space="preserve">«Τα εν </w:t>
      </w:r>
      <w:proofErr w:type="spellStart"/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οίκω</w:t>
      </w:r>
      <w:proofErr w:type="spellEnd"/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 xml:space="preserve"> μη εν δήμω»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των αρχαίων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παραβλέπονται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και όλοι – κράτος και ιδιωτικά συμφέροντα – συμπεριφέρονται ως βίαιοι εισβολείς παραβιάζοντας κάθε έννοια δικαίου και ηθικής ευπρέπειας.</w:t>
      </w:r>
    </w:p>
    <w:p w14:paraId="29B278B0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Η σκύλευση των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«ευαίσθητων προσωπικών δεδομένων»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προπαγανδίζονται ως διακονία του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εθνικού συμφέροντος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της κοινωνικής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ευνομίας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ευταξίας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Οι σύγχρονοι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«ψηφιακοί βιαστές»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ιδιωτικότητάς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μας τείνουν να εμφανίζονται ως απελευθερωτές μας αλλοιώνοντας την σημασία των λέξεων για να δικαιολογήσουν τις παράνομες και ανήθικες πράξεις τους – όπως από παλιά είχε επισημάνει ο μέγας αναλυτής της ψυχής των ανθρώπων,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Θουκυδίδης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Το βασικό τους επιχείρημα εδράζεται στο διάτρητο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«δόγμα»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τους πως στην δημοκρατία όλα είναι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«δημόσια»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«κοινά»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Μία περίεργη, πράγματι αντίληψη για το περιεχόμενο της σύγχρονης δημοκρατίας ή της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μετα</w:t>
      </w:r>
      <w:proofErr w:type="spellEnd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-δημοκρατίας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</w:t>
      </w:r>
    </w:p>
    <w:p w14:paraId="3ECCB694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Η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καταγραφή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η ανάδειξη όλων εκείνων των παραμέτρων που συνθέτουν το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θετικό φορτίο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θα καταδείξει και την ανάγκη περιφρούρησης με κάθε τρόπο – νομικά και θεσμικά – της ιδιωτικής μας σφαίρας. Το απαραβίαστο της ιδιωτικής μας ζωής θεωρείται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«εκ των ουκ άνευ»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ελευθερίας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δημοκρατίας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μας.</w:t>
      </w:r>
    </w:p>
    <w:p w14:paraId="4E851FE9" w14:textId="77777777" w:rsidR="002625A1" w:rsidRPr="002625A1" w:rsidRDefault="002625A1" w:rsidP="002625A1">
      <w:pPr>
        <w:shd w:val="clear" w:color="auto" w:fill="FFFFFF" w:themeFill="background1"/>
        <w:spacing w:before="100" w:beforeAutospacing="1" w:after="0" w:line="338" w:lineRule="atLeast"/>
        <w:jc w:val="center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 xml:space="preserve">Η </w:t>
      </w:r>
      <w:proofErr w:type="spellStart"/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  ως άντρο της ελευθερίας μας</w:t>
      </w:r>
    </w:p>
    <w:p w14:paraId="642606CF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Η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η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ελευθερία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της προσωπικότητας βαδίζουν παράλληλα,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αλληλοτροφοδοτούνται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και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αλληλονοηματοδοτούνται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αυτό γιατί η ελευθερία ως η σημαντικότερη ρήτρα – συνιστώσα του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δικαίου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υπάρχει κι εμπλουτίζεται από το απαραβίαστο της προσωπικής ζωής. Η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αυτογνωσία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 η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επικοινωνία με τον «ένδον» 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κόσμο μας, η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αυτονομία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 η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διαφορετικότητα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 η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μοναδικότητα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η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αυθεντικότητά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μας ανθοφορούν μόνον μέσα στα πλαίσια μιας ελεύθερης και απόρρητης «ιδιωτικής» ζωής. Το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«πρόσωπο»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η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«ταυτότητά»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μας διαμορφώνονται σε εκείνες τις συνθήκες όπου απουσιάζουν οι μηχανισμοί χειραγώγησης και ο φόβος του στιγματισμού.</w:t>
      </w:r>
    </w:p>
    <w:p w14:paraId="21E012E3" w14:textId="29C94F59" w:rsidR="002625A1" w:rsidRPr="002625A1" w:rsidRDefault="00A63DF6" w:rsidP="00A63DF6">
      <w:pPr>
        <w:shd w:val="clear" w:color="auto" w:fill="FFFFFF" w:themeFill="background1"/>
        <w:spacing w:before="100" w:beforeAutospacing="1" w:after="0" w:line="338" w:lineRule="atLeast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 xml:space="preserve">                                                    </w:t>
      </w:r>
      <w:proofErr w:type="spellStart"/>
      <w:r w:rsidR="002625A1"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Ιδιωτικότητα</w:t>
      </w:r>
      <w:proofErr w:type="spellEnd"/>
      <w:r w:rsidR="002625A1"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 xml:space="preserve"> και εσωτερική ισορροπία</w:t>
      </w:r>
    </w:p>
    <w:p w14:paraId="2C414038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Το αίσθημα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ασφάλειας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ψυχικής ευεξίας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αρμονίας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 πυρηνικά στοιχεία της εσωτερικής ισορροπίας, πραγματώνονται και βιώνονται ως θετικές στιγμές μόνο στο πλαίσιο της προσωπικής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«μυστικότητας»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και του σεβασμού 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: Το άτομο στοχεύει στον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αυτοπροσδιορισμό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στην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ευδαιμονία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μακριά από τα αδηφάγα και κακόβουλα βλέμματα των άλλων και τους κρατικούς παρεμβατισμούς. Τα εσωτερικά δώματα της ψυχής μας είναι αυτά που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επωάζουν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την εσωτερική μας ισορροπία γιατί διευκολύνουν την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εσωτερική επικοινωνία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υφαίνουν το πλαίσιο της αναγκαίας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αυτογνωσίας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. Η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μειώνει το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άγχος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 την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ντροπή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τις ψυχοφθόρες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ενοχές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λειαίνοντας έτσι το έδαφος για την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συναισθηματική ισορροπία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</w:t>
      </w:r>
    </w:p>
    <w:p w14:paraId="5E496F32" w14:textId="045F0A4C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lastRenderedPageBreak/>
        <w:t> </w:t>
      </w:r>
    </w:p>
    <w:p w14:paraId="08BF98A6" w14:textId="378CEDBD" w:rsidR="002625A1" w:rsidRPr="002625A1" w:rsidRDefault="002625A1" w:rsidP="002625A1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A63DF6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                                   </w:t>
      </w:r>
      <w:r w:rsidR="00A63DF6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               </w:t>
      </w:r>
      <w:r w:rsidRPr="00A63DF6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</w:t>
      </w:r>
      <w:proofErr w:type="spellStart"/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 xml:space="preserve"> και Δημοκρατία</w:t>
      </w:r>
    </w:p>
    <w:p w14:paraId="394FC1F7" w14:textId="0513463F" w:rsidR="002625A1" w:rsidRPr="002625A1" w:rsidRDefault="002625A1" w:rsidP="002625A1">
      <w:pPr>
        <w:shd w:val="clear" w:color="auto" w:fill="FFFFFF" w:themeFill="background1"/>
        <w:spacing w:after="0" w:line="338" w:lineRule="atLeast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A63DF6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      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Η δημοκρατία, όχι μόνον ως πολίτευμα αλλά και ως βιοθεωρία και τρόπος ζωής, είναι συνυφασμένη με αρχές και αξίες που διαποτίζουν την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δημόσια δράση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του ατόμου – πολίτη αλλά και τον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ιδιωτικό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του χώρο. Η ανεκτικότητα, ο σεβασμός της ιδιαιτερότητας και η εξασφάλιση της ελευθερίας στις επιλογές συνιστούν τα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βάθρα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μιας δημοκρατίας αλλά και της ανεμπόδιστης έκφρασης 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. Ένα άλλο στοιχείο που συνδέει την δημοκρατία με την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είναι και ο αποκλεισμός κάθε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κοινωνικής διάκρισης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στον χώρο των προσωπικών επιλογών, όπως: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Ιδεολογικές – πολιτικές πεποιθήσεις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θρησκευτικές αποδοχές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σεξουαλικές προτιμήσεις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πολιτιστικές διαδρομές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… Η δημοκρατία είναι το πολίτευμα που εξασφαλίζει την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συλλειτουργία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και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ισορροπία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ανάμεσα στην δημόσια και ιδιωτική σφαίρα του ανθρώπου – πολίτη.</w:t>
      </w:r>
    </w:p>
    <w:p w14:paraId="431E053A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Η αξία της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για τον άνθρωπο και την δημοκρατία καθίσταται πιο εναργής όταν περιγράφουμε τα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«συμπτώματα»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από την παραβίαση και την σκύλευσή τους από κρατικούς μηχανισμούς και ιδιωτικά συμφέροντα.</w:t>
      </w:r>
    </w:p>
    <w:p w14:paraId="71BB6BF1" w14:textId="04269393" w:rsidR="002625A1" w:rsidRPr="002625A1" w:rsidRDefault="002625A1" w:rsidP="00A63DF6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Σε ένα τέτοιο πλαίσιο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«το πρόσωπο αφήνεται γυμνό, ευάλωτο και τίθεται σε διακινδύνευση ο πυρήνας της αυτονομίας του και της ταυτότητάς του. Η απώλεια της </w:t>
      </w:r>
      <w:proofErr w:type="spellStart"/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 μπορεί να επιφέρει μία σειρά από αρνητικές για το υποκείμενο </w:t>
      </w:r>
      <w:proofErr w:type="spellStart"/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συνέπειες,οι</w:t>
      </w:r>
      <w:proofErr w:type="spellEnd"/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 οποίες κυμαίνονται από την τάση του προσώπου να υιοθετήσε</w:t>
      </w:r>
      <w:r w:rsidR="00A63DF6" w:rsidRPr="00A63DF6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ι 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μία πιο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κομφορμιστική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 </w:t>
      </w:r>
      <w:r w:rsidR="00A63DF6" w:rsidRPr="00A63DF6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 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ζωή, να </w:t>
      </w:r>
      <w:r w:rsidR="00A63DF6" w:rsidRPr="00A63DF6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  </w:t>
      </w:r>
      <w:proofErr w:type="spellStart"/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περιορίσε</w:t>
      </w:r>
      <w:r w:rsidR="00A63DF6" w:rsidRPr="00A63DF6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ι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την</w:t>
      </w:r>
      <w:proofErr w:type="spellEnd"/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διαφορετικότητα,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 την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ατομικότητα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, την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έκφραση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 και την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δημιουργία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 του, μέχρι την</w:t>
      </w:r>
      <w:r w:rsidRPr="00A63DF6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 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απώλεια του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αυτοσεβασμού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, </w:t>
      </w:r>
      <w:r w:rsidRPr="00A63DF6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 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την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 κοινωνική</w:t>
      </w:r>
      <w:r w:rsidRPr="00A63DF6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 xml:space="preserve"> 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περιθωριοποίηση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,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απομόνωση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 ή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στιγματισμό,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την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οικονομική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 του ζημία, την ανασφάλεια ή έκθεσή του σε διακρίσεις εξαιτίας </w:t>
      </w:r>
      <w:proofErr w:type="spellStart"/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ταυτοτικών</w:t>
      </w:r>
      <w:proofErr w:type="spellEnd"/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 xml:space="preserve"> του χαρακτηριστικών (εργασία), την εκμετάλλευση ή την χειραγώγησή του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», (Χριστίνα  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Ακριβοπούλου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).</w:t>
      </w:r>
    </w:p>
    <w:p w14:paraId="3E28EFA4" w14:textId="008D01B1" w:rsidR="002625A1" w:rsidRPr="002625A1" w:rsidRDefault="00A63DF6" w:rsidP="00A63DF6">
      <w:pPr>
        <w:shd w:val="clear" w:color="auto" w:fill="FFFFFF" w:themeFill="background1"/>
        <w:spacing w:after="0" w:line="338" w:lineRule="atLeast"/>
        <w:jc w:val="both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 xml:space="preserve">                                                             </w:t>
      </w:r>
      <w:r w:rsidR="002625A1"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Η παραδοξότητα</w:t>
      </w:r>
    </w:p>
    <w:p w14:paraId="437E406B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Η σύγχρονη κοινωνία και το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δικαιϊκό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μας σύστημα αναπνέουν και ζουν σε μια πραγματικότητα που χαρακτηρίζεται από μία λογική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παραδοξότητα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με πολλά στοιχεία οξύμωρου σχήματος. Από τη μια πλευρά, δηλαδή, η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αναγνωρίζεται ως μείζον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ανθρώπινο δικαίωμα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κατοχυρώνεται από το ανάλογο νομοθετικό πλαίσιο. Από την άλλη, όμως, ασκείται μία ισχυρή πίεση για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πληροφόρηση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στο όνομα της δημοκρατίας και του κριτικού ελέγχου της συμπεριφοράς τόσο της εξουσίας όσο και των μεμονωμένων πολιτών. Αυτό, ωστόσο, οδηγεί στην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«νομιμοποίηση»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της παραβίασης της ιδιωτικής ζωής πολιτικών και ιδιωτών – πολιτών. Ενισχυτικές στην παραπάνω αντιφατικότητα είναι και οι διατάξεις – ρυθμίσεις τόσο της συνθήκης του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Μάαστριχτ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όσο και η συνθήκη του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Σένγκεν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ένα απρόσωπο κι ανεξέλεγκτο ηλεκτρονικό αρχείο δρα άλλοτε προστατευτικά κι άλλοτε περιοριστικά της ατομικής ελευθερίας και των ανθρωπίνων δικαιωμάτων. </w:t>
      </w:r>
    </w:p>
    <w:p w14:paraId="5D7A1A8B" w14:textId="44BB0449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</w:t>
      </w:r>
    </w:p>
    <w:p w14:paraId="5131F30D" w14:textId="3931C15F" w:rsidR="002625A1" w:rsidRPr="002625A1" w:rsidRDefault="00A63DF6" w:rsidP="00A63DF6">
      <w:pPr>
        <w:shd w:val="clear" w:color="auto" w:fill="FFFFFF" w:themeFill="background1"/>
        <w:spacing w:after="0" w:line="338" w:lineRule="atLeast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 w:rsidRPr="00A63DF6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                                                    </w:t>
      </w:r>
      <w:r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     </w:t>
      </w:r>
      <w:r w:rsidR="002625A1"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Το κράτος – Ο </w:t>
      </w:r>
      <w:r w:rsidR="002625A1" w:rsidRPr="002625A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eastAsia="el-GR"/>
          <w14:ligatures w14:val="none"/>
        </w:rPr>
        <w:t>«μεγάλος αδελφός»</w:t>
      </w:r>
    </w:p>
    <w:p w14:paraId="04462C11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Πρώτο το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κράτος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στο όνομα κάποιων «εθνικών συμφερόντων» παραβιάζει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«νόμιμα»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την ιδιωτική ζωή των πολιτών και συμπεριφέρεται ως ο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«μεγάλος αδελφός»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του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Όργουελ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Οι ηλεκτρονικές τράπεζες πληροφοριών παραβιάζουν βάναυσα την ιδιωτική ζωή των πολιτών και χρησιμοποιούν τα διάφορα στοιχεία είτε προς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εκφοβισμό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των πολιτών είτε για την επιβολή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πολιτικής ή κομματικής επικυριαρχίας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Το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κράτος – φύλακας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ή εγγυητής της ελευθερίας μας και 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ιδιωτικότητάς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μας καθίσταται ο πιο σκληρός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βιαστής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των ατομικών μας δικαιωμάτων. Δίκαια, λοιπόν, επανέρχεται στην επικαιρότητα το παλιό σύνθημα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«ποιος θα μάς φυλάξει από τους φύλακες»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</w:t>
      </w:r>
    </w:p>
    <w:p w14:paraId="131542B3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Η αδηφαγία των ΜΜΕ</w:t>
      </w:r>
    </w:p>
    <w:p w14:paraId="31AC7B2F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Στον χορό της καταπάτησης του δικαιώματος στην ιδιωτική ζωή έχουν μπει εδώ και καιρό τα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ΜΜΕ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Με αρωγό την σύγχρονη τεχνολογία και στο όνομα της μέγιστης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τηλεθέασης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ή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ακροαματικότητας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εισβάλλουν βίαια στην προσωπική ζωή των πολιτών δημοσιοποιώντας ευαίσθητα προσωπικά δεδομένα.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Προσωπικές στιγμές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ιδιαιτερότητες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προτιμήσεις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παντός είδους (θρησκευτικές, ερωτικές…) προσφέρονται ως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έδεσμα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σε ένα κοινό που εθίζεται στην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ηδονοβλεψία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. Δεν λείπουν και οι περιπτώσεις που η έκθεση προσωπικών 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lastRenderedPageBreak/>
        <w:t>δεδομένων λειτουργούν ως πίεση για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πλουτισμό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κάποιων επιτήδειων που υπηρετούν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«δήθεν»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το δικαίωμα στην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ελεύθερη πληροφόρηση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Όταν, όμως, η ιδιωτική ζωή μας χρησιμοποιείται ως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εμπόρευμα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τότε πρέπει να ορίσουμε από την αρχή το περιεχόμενο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ηθικής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δημοκρατίας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μας. Κι αυτό είναι αναγκαίο να γίνει γιατί υπάρχει ο κίνδυνος στο όνομα της «δήθεν» ελεύθερης ροής των πληροφοριών να συναινέσουμε στο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ρέκβιεμ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– τέλος 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</w:t>
      </w:r>
    </w:p>
    <w:p w14:paraId="40FE8FB8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Η ηδονοβλεψία της κοινωνίας</w:t>
      </w:r>
    </w:p>
    <w:p w14:paraId="00DC50ED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Η ευθύνη της παραβίασης 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βαραίνει εξίσου και το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αδηφάγο κοινό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που τρέφεται με την έκθεση των προσωπικών στιγμών των ανθρώπων. Η απουσία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αισθητικής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 η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μικροπρέπεια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η νοσηρή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περιέργεια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πολλών ανθρώπων δρα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πολλαπλασιαστικά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ενισχυτικά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σε όλους εκείνους που χρησιμοποιούν την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ως προνομιούχο χώρο για πλουτισμό και επαγγελματική ανέλιξη.</w:t>
      </w:r>
    </w:p>
    <w:p w14:paraId="1F1947BA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Δεν λείπουν, βέβαια, και οι περιπτώσεις που κάποιες ομάδες ανθρώπων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συναινούν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στην έκθεση της προσωπικής τους ζωής στο όνομα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επαγγελματικής αναρρίχησης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ή της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 xml:space="preserve">κοινωνικής 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αναγνωρισιμότητας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. Η μαζική κουλτούρα και η πολιτιστική ευτέλεια επωάζουν την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απενοχοποίηση</w:t>
      </w:r>
      <w:proofErr w:type="spellEnd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 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της σκύλευσης 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ιδιωτικότητάς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μας. Οι πολίτες εθίζονται στον ανούσιο σχολιασμό της ιδιωτικής ζωής των άλλων (ηθοποιών…), αρέσκονται στην θέαση – ακρόαση – ανάγνωση γαργαλιστικών λεπτομερειών από την ιδιωτική ζωή των άλλων με αποτέλεσμα τον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αποπροσανατολισμό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τους από τα ζέοντα προβλήματα της ζωής τους και της κοινωνίας.</w:t>
      </w:r>
    </w:p>
    <w:p w14:paraId="27E163D2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Το οχυρό της  </w:t>
      </w:r>
      <w:proofErr w:type="spellStart"/>
      <w:r w:rsidRPr="002625A1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ιδιωτικότητας</w:t>
      </w:r>
      <w:proofErr w:type="spellEnd"/>
    </w:p>
    <w:p w14:paraId="0CBF2594" w14:textId="77777777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Πολλοί είναι εκείνοι που βεβαιώνουν πως ζούμε την εποχή της δικαίωσης των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εφιαλτικών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προβλέψεων του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Όργουελ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«1984». Άλλοι άδουν τον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επικήδειο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ιδιωτικότητας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κι ας επικαλούνται την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«πολιτική ορθότητα»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 το δημοκρατικό ήθος της κοινωνίας μας. Δεν λείπουν και οι παραδοσιακοί που στον κίνδυνο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ψηφιοποίησης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της προσωπικής μας ζωής διεκδικούν ένα άλλο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val="en-US" w:eastAsia="el-GR"/>
          <w14:ligatures w14:val="none"/>
        </w:rPr>
        <w:t>habeas corpus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 για την περιφρούρηση της </w:t>
      </w:r>
      <w:proofErr w:type="spellStart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ιδιωτικότητάς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 xml:space="preserve"> μας.</w:t>
      </w:r>
    </w:p>
    <w:p w14:paraId="026C1904" w14:textId="41B4A4C8" w:rsidR="002625A1" w:rsidRPr="002625A1" w:rsidRDefault="002625A1" w:rsidP="002625A1">
      <w:pPr>
        <w:shd w:val="clear" w:color="auto" w:fill="FFFFFF" w:themeFill="background1"/>
        <w:spacing w:after="0" w:line="338" w:lineRule="atLeast"/>
        <w:ind w:firstLine="567"/>
        <w:jc w:val="both"/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</w:pP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</w:t>
      </w:r>
      <w:bookmarkStart w:id="0" w:name="_GoBack"/>
      <w:bookmarkEnd w:id="0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Το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απαραβίαστο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της ιδιωτικής ζωής ως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ατομικής αξίας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και </w:t>
      </w:r>
      <w:r w:rsidRPr="002625A1">
        <w:rPr>
          <w:rFonts w:ascii="Arial" w:eastAsia="Times New Roman" w:hAnsi="Arial" w:cs="Arial"/>
          <w:i/>
          <w:iCs/>
          <w:color w:val="757575"/>
          <w:kern w:val="0"/>
          <w:lang w:eastAsia="el-GR"/>
          <w14:ligatures w14:val="none"/>
        </w:rPr>
        <w:t>κοινωνικής αρετής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συνιστά τον ακρογωνιαίο λίθο του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νέου ανθρωπισμού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του αιώνα μας. Το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άβατο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της προσωπικής μας ζωής είναι το τελευταίο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οχυρό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μας. Πριν καταφύγουμε κι αναζητήσουμε την βοήθεια ενός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πνευματικού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spacing w:val="20"/>
          <w:kern w:val="0"/>
          <w:lang w:eastAsia="el-GR"/>
          <w14:ligatures w14:val="none"/>
        </w:rPr>
        <w:t>άβαταρ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για την εξέλιξη ή διάσωση του ανθρώπου, θα πρέπει πρώτα εμείς ως άτομα και κοινωνία να δράσουμε με </w:t>
      </w:r>
      <w:r w:rsidRPr="002625A1">
        <w:rPr>
          <w:rFonts w:ascii="Arial" w:eastAsia="Times New Roman" w:hAnsi="Arial" w:cs="Arial"/>
          <w:b/>
          <w:bCs/>
          <w:i/>
          <w:iCs/>
          <w:color w:val="757575"/>
          <w:kern w:val="0"/>
          <w:lang w:eastAsia="el-GR"/>
          <w14:ligatures w14:val="none"/>
        </w:rPr>
        <w:t>«λογισμό και φαντασία»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, με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θέληση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κι </w:t>
      </w:r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αποφασιστικότητα</w:t>
      </w:r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για τον ιερό χώρο της </w:t>
      </w:r>
      <w:proofErr w:type="spellStart"/>
      <w:r w:rsidRPr="002625A1">
        <w:rPr>
          <w:rFonts w:ascii="Arial" w:eastAsia="Times New Roman" w:hAnsi="Arial" w:cs="Arial"/>
          <w:b/>
          <w:bCs/>
          <w:color w:val="757575"/>
          <w:kern w:val="0"/>
          <w:lang w:eastAsia="el-GR"/>
          <w14:ligatures w14:val="none"/>
        </w:rPr>
        <w:t>Ιδιωτικότητάς</w:t>
      </w:r>
      <w:proofErr w:type="spellEnd"/>
      <w:r w:rsidRPr="002625A1">
        <w:rPr>
          <w:rFonts w:ascii="Arial" w:eastAsia="Times New Roman" w:hAnsi="Arial" w:cs="Arial"/>
          <w:color w:val="757575"/>
          <w:kern w:val="0"/>
          <w:lang w:eastAsia="el-GR"/>
          <w14:ligatures w14:val="none"/>
        </w:rPr>
        <w:t> μας.</w:t>
      </w:r>
    </w:p>
    <w:p w14:paraId="113839E8" w14:textId="77777777" w:rsidR="00951249" w:rsidRDefault="00951249"/>
    <w:sectPr w:rsidR="00951249" w:rsidSect="002625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28D9"/>
    <w:multiLevelType w:val="multilevel"/>
    <w:tmpl w:val="A032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7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A1"/>
    <w:rsid w:val="002625A1"/>
    <w:rsid w:val="00951249"/>
    <w:rsid w:val="00A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667B"/>
  <w15:chartTrackingRefBased/>
  <w15:docId w15:val="{D5B485EE-CE45-40EB-ACF4-D0EF846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030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4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38220">
                              <w:marLeft w:val="9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7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885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064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Kostopoulou</dc:creator>
  <cp:keywords/>
  <dc:description/>
  <cp:lastModifiedBy>Maria Kostopoulou</cp:lastModifiedBy>
  <cp:revision>2</cp:revision>
  <dcterms:created xsi:type="dcterms:W3CDTF">2024-01-16T18:55:00Z</dcterms:created>
  <dcterms:modified xsi:type="dcterms:W3CDTF">2024-01-16T18:55:00Z</dcterms:modified>
</cp:coreProperties>
</file>