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49" w:rsidRDefault="005A7949" w:rsidP="00E9331B">
      <w:pPr>
        <w:shd w:val="clear" w:color="auto" w:fill="FFFFFF"/>
        <w:spacing w:line="240" w:lineRule="atLeast"/>
        <w:outlineLvl w:val="3"/>
        <w:rPr>
          <w:rFonts w:ascii="Arial" w:eastAsia="Times New Roman" w:hAnsi="Arial" w:cs="Arial"/>
          <w:b/>
          <w:bCs/>
          <w:color w:val="333333"/>
          <w:lang w:eastAsia="el-GR"/>
        </w:rPr>
      </w:pPr>
      <w:r>
        <w:rPr>
          <w:rFonts w:ascii="Arial" w:eastAsia="Times New Roman" w:hAnsi="Arial" w:cs="Arial"/>
          <w:b/>
          <w:bCs/>
          <w:color w:val="333333"/>
          <w:lang w:eastAsia="el-GR"/>
        </w:rPr>
        <w:t>ΚΡΙΤΗΡΙΟ ΔΙΑΦΗΜΙΣΗ - ΚΑΤΑΝΑΛΩΤΙΣΜΟΣ</w:t>
      </w:r>
    </w:p>
    <w:p w:rsidR="00E9331B" w:rsidRPr="00E9331B" w:rsidRDefault="00E9331B" w:rsidP="00E9331B">
      <w:pPr>
        <w:shd w:val="clear" w:color="auto" w:fill="FFFFFF"/>
        <w:spacing w:line="240" w:lineRule="atLeast"/>
        <w:outlineLvl w:val="3"/>
        <w:rPr>
          <w:rFonts w:ascii="Arial" w:eastAsia="Times New Roman" w:hAnsi="Arial" w:cs="Arial"/>
          <w:b/>
          <w:bCs/>
          <w:color w:val="333333"/>
          <w:lang w:eastAsia="el-GR"/>
        </w:rPr>
      </w:pPr>
      <w:bookmarkStart w:id="0" w:name="_GoBack"/>
      <w:bookmarkEnd w:id="0"/>
      <w:r w:rsidRPr="00E9331B">
        <w:rPr>
          <w:rFonts w:ascii="Arial" w:eastAsia="Times New Roman" w:hAnsi="Arial" w:cs="Arial"/>
          <w:b/>
          <w:bCs/>
          <w:color w:val="333333"/>
          <w:lang w:eastAsia="el-GR"/>
        </w:rPr>
        <w:t>Κείμενο Ι</w:t>
      </w:r>
    </w:p>
    <w:p w:rsidR="00E9331B" w:rsidRPr="00E9331B" w:rsidRDefault="00E9331B" w:rsidP="00E9331B">
      <w:pPr>
        <w:shd w:val="clear" w:color="auto" w:fill="FFFFFF"/>
        <w:spacing w:before="300" w:after="0" w:line="240" w:lineRule="auto"/>
        <w:jc w:val="center"/>
        <w:outlineLvl w:val="2"/>
        <w:rPr>
          <w:rFonts w:ascii="Arial" w:eastAsia="Times New Roman" w:hAnsi="Arial" w:cs="Arial"/>
          <w:b/>
          <w:bCs/>
          <w:color w:val="333333"/>
          <w:lang w:eastAsia="el-GR"/>
        </w:rPr>
      </w:pPr>
      <w:r w:rsidRPr="00E9331B">
        <w:rPr>
          <w:rFonts w:ascii="Arial" w:eastAsia="Times New Roman" w:hAnsi="Arial" w:cs="Arial"/>
          <w:b/>
          <w:bCs/>
          <w:color w:val="993300"/>
          <w:lang w:eastAsia="el-GR"/>
        </w:rPr>
        <w:t>«ΔΙΑΦΗΜΙΖΟΜΑΙ ΑΡΑ ΥΠΑΡΧΩ»</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 xml:space="preserve">[…] Εννιά στις δέκα φορές, για να μην πω πάντοτε, όταν ένα κανάλι κάνει «μπρέικ» για διαφημίσεις, σχεδόν όλα τα υπόλοιπα, και οπωσδήποτε τα ιδιωτικά, κάνουν το δικό τους διαφημιστικό διάλειμμα. […] Για να αποφευχθεί το ενδεχόμενο </w:t>
      </w:r>
      <w:proofErr w:type="spellStart"/>
      <w:r w:rsidRPr="00E9331B">
        <w:rPr>
          <w:rFonts w:ascii="Arial" w:eastAsia="Times New Roman" w:hAnsi="Arial" w:cs="Arial"/>
          <w:color w:val="111111"/>
          <w:lang w:eastAsia="el-GR"/>
        </w:rPr>
        <w:t>αποπαγίδευσης</w:t>
      </w:r>
      <w:proofErr w:type="spellEnd"/>
      <w:r w:rsidRPr="00E9331B">
        <w:rPr>
          <w:rFonts w:ascii="Arial" w:eastAsia="Times New Roman" w:hAnsi="Arial" w:cs="Arial"/>
          <w:color w:val="111111"/>
          <w:lang w:eastAsia="el-GR"/>
        </w:rPr>
        <w:t xml:space="preserve"> του τηλεθεατή από τη διαφημιστική σαγήνη, συμφωνείται και επιβάλλεται ο </w:t>
      </w:r>
      <w:r w:rsidRPr="00E9331B">
        <w:rPr>
          <w:rFonts w:ascii="Arial" w:eastAsia="Times New Roman" w:hAnsi="Arial" w:cs="Arial"/>
          <w:color w:val="111111"/>
          <w:u w:val="single"/>
          <w:lang w:eastAsia="el-GR"/>
        </w:rPr>
        <w:t>«νόμος της αγοράς», της κατά τα λοιπά ελεύθερης, και προκύπτει έτσι</w:t>
      </w:r>
      <w:r w:rsidRPr="00E9331B">
        <w:rPr>
          <w:rFonts w:ascii="Arial" w:eastAsia="Times New Roman" w:hAnsi="Arial" w:cs="Arial"/>
          <w:color w:val="111111"/>
          <w:lang w:eastAsia="el-GR"/>
        </w:rPr>
        <w:t> η ταυτόχρονη διακοπή για την παρουσίαση των διαφημιστικών σποτ. Μπρος γκρεμός και πίσω ρέμα, δηλαδή, κι έτσι </w:t>
      </w:r>
      <w:r w:rsidRPr="00E9331B">
        <w:rPr>
          <w:rFonts w:ascii="Arial" w:eastAsia="Times New Roman" w:hAnsi="Arial" w:cs="Arial"/>
          <w:color w:val="111111"/>
          <w:u w:val="single"/>
          <w:lang w:eastAsia="el-GR"/>
        </w:rPr>
        <w:t>ξαναγυρνάς στο κανάλι που παρακολουθούσες</w:t>
      </w:r>
      <w:r w:rsidRPr="00E9331B">
        <w:rPr>
          <w:rFonts w:ascii="Arial" w:eastAsia="Times New Roman" w:hAnsi="Arial" w:cs="Arial"/>
          <w:color w:val="111111"/>
          <w:lang w:eastAsia="el-GR"/>
        </w:rPr>
        <w:t> από μιας αρχής, καταπίνοντας τις διαφημίσεις εν αναμονή της επανέναρξης του κανονικού προγράμματος.</w:t>
      </w:r>
    </w:p>
    <w:p w:rsidR="00E9331B" w:rsidRPr="00E9331B" w:rsidRDefault="00E9331B" w:rsidP="00E9331B">
      <w:pPr>
        <w:shd w:val="clear" w:color="auto" w:fill="FFFFFF"/>
        <w:spacing w:after="24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Του κανονικού; Από μελετητές των ηλεκτρονικών μέσων ενημέρωσης, ξένους και Έλληνες, έχει γίνει από καιρό η άκρως πειστική υπόθεση ότι στην πραγματικότητα το όλο τηλεοπτικό πρόγραμμα […] δεν είναι το «πακέτο» αλλά το περιτύλιγμα για το αυθεντικό πακέτο, το αυθεντικό περιεχόμενο: τις διαφημίσεις. Όλα τα «σοβαρά» ή τα σοβαροφανή, οι παραγωγές, οι εκπομπές, τα δελτία κ.λπ., είναι το σχήμα μέσα στο οποίο θα χωρέσουν οι διαφημίσεις και το πρόσχημά τους.</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u w:val="single"/>
          <w:lang w:eastAsia="el-GR"/>
        </w:rPr>
        <w:t>Ακούγεται ίσως βαρύ και άδικο κάτι τέτοιο, αλλά ας συνεκτιμηθούν και τα εξής</w:t>
      </w:r>
      <w:r w:rsidRPr="00E9331B">
        <w:rPr>
          <w:rFonts w:ascii="Arial" w:eastAsia="Times New Roman" w:hAnsi="Arial" w:cs="Arial"/>
          <w:color w:val="111111"/>
          <w:lang w:eastAsia="el-GR"/>
        </w:rPr>
        <w:t xml:space="preserve">: Πρώτον, δεν τηρείται σχεδόν κανένας από τους νόμους που ρυθμίζουν τη χρονική διάρκεια των διαφημιστικών «μπρέικ», το πότε θα σφηνωθούν στο «κανονικό» πρόγραμμα, το πότε επιτρέπονται οι διαφημίσεις οι προσανατολισμένες στην παιδική αγορά κ.λπ. Δεύτερον, ακόμα και τα δελτία ειδήσεων διακόπτονται πια για να προβληθούν διαφημίσεις· κάποτε απαγορευόταν αυτό, αλλά η αγορά έχει τις ανάγκες της και τις ορέξεις της, άρα και τον τρόπο της. […] Τρίτον, υπάρχουν κανάλια, και δεν είναι λίγα, που είτε μεταδίδουν επί εικοσιτετραώρου βάσεως «εμπορικά προγράμματα» είτε έχουν το πολύ ένα τετράωρο ή πεντάωρο πρόγραμμα και το υπόλοιπο της ημέρας και της νύχτας το παραδίδουν στα «εμπορεία», στο </w:t>
      </w:r>
      <w:proofErr w:type="spellStart"/>
      <w:r w:rsidRPr="00E9331B">
        <w:rPr>
          <w:rFonts w:ascii="Arial" w:eastAsia="Times New Roman" w:hAnsi="Arial" w:cs="Arial"/>
          <w:color w:val="111111"/>
          <w:lang w:eastAsia="el-GR"/>
        </w:rPr>
        <w:t>τηλεμάρκετινγκ</w:t>
      </w:r>
      <w:proofErr w:type="spellEnd"/>
      <w:r w:rsidRPr="00E9331B">
        <w:rPr>
          <w:rFonts w:ascii="Arial" w:eastAsia="Times New Roman" w:hAnsi="Arial" w:cs="Arial"/>
          <w:color w:val="111111"/>
          <w:lang w:eastAsia="el-GR"/>
        </w:rPr>
        <w:t xml:space="preserve">, στα </w:t>
      </w:r>
      <w:proofErr w:type="spellStart"/>
      <w:r w:rsidRPr="00E9331B">
        <w:rPr>
          <w:rFonts w:ascii="Arial" w:eastAsia="Times New Roman" w:hAnsi="Arial" w:cs="Arial"/>
          <w:color w:val="111111"/>
          <w:lang w:eastAsia="el-GR"/>
        </w:rPr>
        <w:t>κουζινικά</w:t>
      </w:r>
      <w:proofErr w:type="spellEnd"/>
      <w:r w:rsidRPr="00E9331B">
        <w:rPr>
          <w:rFonts w:ascii="Arial" w:eastAsia="Times New Roman" w:hAnsi="Arial" w:cs="Arial"/>
          <w:color w:val="111111"/>
          <w:lang w:eastAsia="el-GR"/>
        </w:rPr>
        <w:t xml:space="preserve"> κ.λπ. Τέταρτον, και για να μην κρυβόμαστε πίσω από το δάχτυλό μας, κι εμείς οι των έντυπων μέσων είναι πολλές οι φορές που νιώθουμε ότι τα γραπτά μας, έτσι κι αλλιώς εφήμερα, είναι το ντύμα των ένθετων διαφημιστικών φυλλαδίων, τα οποία μάλιστα αρκετές φορές παύουν να είναι ένθετα και, επεκτατικά, υποδύονται την πρώτη ή την τελευταία σελίδα μιας εφημερίδας.</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Δεν διαμορφώνουν βέβαια μόνο τη συνήθη αγορά οι διαφημίσεις. Επηρεάζουν και την αγορά των ιδεών, κατά το πρότυπο ίσως του Ερμή, που ήταν και Κερδώος και Λόγιος (αλλά λατρευόταν και ως Δόλιος) και ο οποίος, ως διακινητής φημών και ειδήσεων, θα μπορούσε πράγματι να θεωρηθεί προστάτης και της διαφήμισης. Με επιμέλεια σκηνοθετημένα, σαν σύντομα μονόπρακτα, με σποραδικό χιούμορ και με γλώσσα που κορφολογεί</w:t>
      </w:r>
      <w:bookmarkStart w:id="1" w:name="_ftnref1"/>
      <w:r w:rsidRPr="00E9331B">
        <w:rPr>
          <w:rFonts w:ascii="Arial" w:eastAsia="Times New Roman" w:hAnsi="Arial" w:cs="Arial"/>
          <w:color w:val="111111"/>
          <w:lang w:eastAsia="el-GR"/>
        </w:rPr>
        <w:fldChar w:fldCharType="begin"/>
      </w:r>
      <w:r w:rsidRPr="00E9331B">
        <w:rPr>
          <w:rFonts w:ascii="Arial" w:eastAsia="Times New Roman" w:hAnsi="Arial" w:cs="Arial"/>
          <w:color w:val="111111"/>
          <w:lang w:eastAsia="el-GR"/>
        </w:rPr>
        <w:instrText xml:space="preserve"> HYPERLINK "https://filologika.gr/lykio/g-lykiou/genikis-pedias/neoelliniki-glossa/diafimisi-kritirio-axiologisis-eniaia-exetasi/" \l "_ftn1" </w:instrText>
      </w:r>
      <w:r w:rsidRPr="00E9331B">
        <w:rPr>
          <w:rFonts w:ascii="Arial" w:eastAsia="Times New Roman" w:hAnsi="Arial" w:cs="Arial"/>
          <w:color w:val="111111"/>
          <w:lang w:eastAsia="el-GR"/>
        </w:rPr>
        <w:fldChar w:fldCharType="separate"/>
      </w:r>
      <w:r w:rsidRPr="00E9331B">
        <w:rPr>
          <w:rFonts w:ascii="Arial" w:eastAsia="Times New Roman" w:hAnsi="Arial" w:cs="Arial"/>
          <w:color w:val="37ABF6"/>
          <w:u w:val="single"/>
          <w:lang w:eastAsia="el-GR"/>
        </w:rPr>
        <w:t>[1]</w:t>
      </w:r>
      <w:r w:rsidRPr="00E9331B">
        <w:rPr>
          <w:rFonts w:ascii="Arial" w:eastAsia="Times New Roman" w:hAnsi="Arial" w:cs="Arial"/>
          <w:color w:val="111111"/>
          <w:lang w:eastAsia="el-GR"/>
        </w:rPr>
        <w:fldChar w:fldCharType="end"/>
      </w:r>
      <w:bookmarkEnd w:id="1"/>
      <w:r w:rsidRPr="00E9331B">
        <w:rPr>
          <w:rFonts w:ascii="Arial" w:eastAsia="Times New Roman" w:hAnsi="Arial" w:cs="Arial"/>
          <w:color w:val="111111"/>
          <w:lang w:eastAsia="el-GR"/>
        </w:rPr>
        <w:t> ταυτόχρονα από τα «ιδιώματα» της νεολαίας, της λογοτεχνίας και της πιάτσας, τα προπαγανδιστικά σποτάκια εισάγουν πρότυπα, </w:t>
      </w:r>
      <w:r w:rsidRPr="00E9331B">
        <w:rPr>
          <w:rFonts w:ascii="Arial" w:eastAsia="Times New Roman" w:hAnsi="Arial" w:cs="Arial"/>
          <w:color w:val="111111"/>
          <w:u w:val="single"/>
          <w:lang w:eastAsia="el-GR"/>
        </w:rPr>
        <w:t>διακινούν αξίες ή «αξίες»</w:t>
      </w:r>
      <w:r w:rsidRPr="00E9331B">
        <w:rPr>
          <w:rFonts w:ascii="Arial" w:eastAsia="Times New Roman" w:hAnsi="Arial" w:cs="Arial"/>
          <w:color w:val="111111"/>
          <w:lang w:eastAsia="el-GR"/>
        </w:rPr>
        <w:t>, χρυσώνουν ήδη υπάρχουσες, επηρεάζουν ποικιλότροπα. Και ενώ οι λογοτέχνες συνηθίζουν να λένε ότι ο κόσμος όλος υπάρχει για να τον περικλείσει κάποτε κάποιο βιβλίο, αν δεν είναι εξ αρχής εγγεγραμμένος στις σελίδες ενός «θεϊκού» τόμου, τα πράγματα δείχνουν ότι ο κόσμος όλος, </w:t>
      </w:r>
      <w:r w:rsidRPr="00E9331B">
        <w:rPr>
          <w:rFonts w:ascii="Arial" w:eastAsia="Times New Roman" w:hAnsi="Arial" w:cs="Arial"/>
          <w:color w:val="111111"/>
          <w:u w:val="single"/>
          <w:lang w:eastAsia="el-GR"/>
        </w:rPr>
        <w:t>με τα πάθη και τους πόθους του, τις αγωνίες και τις ελπίδες του, τους αγώνες, τους θριάμβους και τις ήττες του, τις εξέχουσες προσωπικότητες και τις εν κινήσει και δράσει «μάζες» του</w:t>
      </w:r>
      <w:r w:rsidRPr="00E9331B">
        <w:rPr>
          <w:rFonts w:ascii="Arial" w:eastAsia="Times New Roman" w:hAnsi="Arial" w:cs="Arial"/>
          <w:color w:val="111111"/>
          <w:lang w:eastAsia="el-GR"/>
        </w:rPr>
        <w:t>, υπάρχει για να τον περικλείσει τελικά η διαφήμιση, για να τον ιδιοποιηθεί, να τον αφομοιώσει, να τον ρυμουλκήσει στις δικές της επιδιώξεις.</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 (Καθημερινή, 9/3/2008) / ελαφρώς διασκευασμένο</w:t>
      </w:r>
    </w:p>
    <w:bookmarkStart w:id="2" w:name="_ftn1"/>
    <w:p w:rsidR="00E9331B" w:rsidRPr="00E9331B" w:rsidRDefault="00E9331B" w:rsidP="00E9331B">
      <w:pPr>
        <w:shd w:val="clear" w:color="auto" w:fill="FFFFFF"/>
        <w:spacing w:line="240" w:lineRule="auto"/>
        <w:jc w:val="right"/>
        <w:rPr>
          <w:rFonts w:ascii="Arial" w:eastAsia="Times New Roman" w:hAnsi="Arial" w:cs="Arial"/>
          <w:color w:val="111111"/>
          <w:lang w:eastAsia="el-GR"/>
        </w:rPr>
      </w:pPr>
      <w:r w:rsidRPr="00E9331B">
        <w:rPr>
          <w:rFonts w:ascii="Arial" w:eastAsia="Times New Roman" w:hAnsi="Arial" w:cs="Arial"/>
          <w:color w:val="111111"/>
          <w:lang w:eastAsia="el-GR"/>
        </w:rPr>
        <w:fldChar w:fldCharType="begin"/>
      </w:r>
      <w:r w:rsidRPr="00E9331B">
        <w:rPr>
          <w:rFonts w:ascii="Arial" w:eastAsia="Times New Roman" w:hAnsi="Arial" w:cs="Arial"/>
          <w:color w:val="111111"/>
          <w:lang w:eastAsia="el-GR"/>
        </w:rPr>
        <w:instrText xml:space="preserve"> HYPERLINK "https://filologika.gr/lykio/g-lykiou/genikis-pedias/neoelliniki-glossa/diafimisi-kritirio-axiologisis-eniaia-exetasi/" \l "_ftnref1" </w:instrText>
      </w:r>
      <w:r w:rsidRPr="00E9331B">
        <w:rPr>
          <w:rFonts w:ascii="Arial" w:eastAsia="Times New Roman" w:hAnsi="Arial" w:cs="Arial"/>
          <w:color w:val="111111"/>
          <w:lang w:eastAsia="el-GR"/>
        </w:rPr>
        <w:fldChar w:fldCharType="separate"/>
      </w:r>
      <w:r w:rsidRPr="00E9331B">
        <w:rPr>
          <w:rFonts w:ascii="Arial" w:eastAsia="Times New Roman" w:hAnsi="Arial" w:cs="Arial"/>
          <w:color w:val="37ABF6"/>
          <w:u w:val="single"/>
          <w:lang w:eastAsia="el-GR"/>
        </w:rPr>
        <w:t>[1]</w:t>
      </w:r>
      <w:r w:rsidRPr="00E9331B">
        <w:rPr>
          <w:rFonts w:ascii="Arial" w:eastAsia="Times New Roman" w:hAnsi="Arial" w:cs="Arial"/>
          <w:color w:val="111111"/>
          <w:lang w:eastAsia="el-GR"/>
        </w:rPr>
        <w:fldChar w:fldCharType="end"/>
      </w:r>
      <w:bookmarkEnd w:id="2"/>
      <w:r w:rsidRPr="00E9331B">
        <w:rPr>
          <w:rFonts w:ascii="Arial" w:eastAsia="Times New Roman" w:hAnsi="Arial" w:cs="Arial"/>
          <w:color w:val="111111"/>
          <w:lang w:eastAsia="el-GR"/>
        </w:rPr>
        <w:t>Κορφολογώ = επιλέγω το καλύτερο δείγμα από ένα σύνολο.</w:t>
      </w:r>
    </w:p>
    <w:p w:rsidR="00E9331B" w:rsidRPr="00E9331B" w:rsidRDefault="00E9331B" w:rsidP="00E9331B">
      <w:pPr>
        <w:shd w:val="clear" w:color="auto" w:fill="FFFFFF"/>
        <w:spacing w:line="240" w:lineRule="atLeast"/>
        <w:outlineLvl w:val="3"/>
        <w:rPr>
          <w:rFonts w:ascii="Arial" w:eastAsia="Times New Roman" w:hAnsi="Arial" w:cs="Arial"/>
          <w:b/>
          <w:bCs/>
          <w:color w:val="333333"/>
          <w:lang w:eastAsia="el-GR"/>
        </w:rPr>
      </w:pPr>
      <w:r w:rsidRPr="00E9331B">
        <w:rPr>
          <w:rFonts w:ascii="Arial" w:eastAsia="Times New Roman" w:hAnsi="Arial" w:cs="Arial"/>
          <w:b/>
          <w:bCs/>
          <w:color w:val="333333"/>
          <w:lang w:eastAsia="el-GR"/>
        </w:rPr>
        <w:t>Κείμενο ΙΙ</w:t>
      </w:r>
    </w:p>
    <w:p w:rsidR="00E9331B" w:rsidRPr="00E9331B" w:rsidRDefault="00E9331B" w:rsidP="00E9331B">
      <w:pPr>
        <w:shd w:val="clear" w:color="auto" w:fill="FFFFFF"/>
        <w:spacing w:line="240" w:lineRule="auto"/>
        <w:jc w:val="right"/>
        <w:rPr>
          <w:rFonts w:ascii="Arial" w:eastAsia="Times New Roman" w:hAnsi="Arial" w:cs="Arial"/>
          <w:color w:val="111111"/>
          <w:lang w:eastAsia="el-GR"/>
        </w:rPr>
      </w:pPr>
      <w:r w:rsidRPr="00E9331B">
        <w:rPr>
          <w:rFonts w:ascii="Arial" w:eastAsia="Times New Roman" w:hAnsi="Arial" w:cs="Arial"/>
          <w:noProof/>
          <w:color w:val="111111"/>
          <w:lang w:eastAsia="el-GR"/>
        </w:rPr>
        <w:drawing>
          <wp:anchor distT="0" distB="0" distL="114300" distR="114300" simplePos="0" relativeHeight="251658240" behindDoc="0" locked="0" layoutInCell="1" allowOverlap="1" wp14:anchorId="31026FBC" wp14:editId="45855790">
            <wp:simplePos x="0" y="0"/>
            <wp:positionH relativeFrom="margin">
              <wp:posOffset>2489200</wp:posOffset>
            </wp:positionH>
            <wp:positionV relativeFrom="margin">
              <wp:posOffset>7316470</wp:posOffset>
            </wp:positionV>
            <wp:extent cx="1892300" cy="2679065"/>
            <wp:effectExtent l="0" t="0" r="0" b="6985"/>
            <wp:wrapSquare wrapText="bothSides"/>
            <wp:docPr id="1" name="Εικόνα 1" descr="https://filologika.gr/wp-content/uploads/2020/01/%CE%B4%CE%B9%CE%B1%CF%86%CE%AE%CE%BC%CE%B9%CF%83%CE%B7-21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ologika.gr/wp-content/uploads/2020/01/%CE%B4%CE%B9%CE%B1%CF%86%CE%AE%CE%BC%CE%B9%CF%83%CE%B7-212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5A7949" w:rsidRDefault="00E9331B" w:rsidP="00E9331B">
      <w:pPr>
        <w:shd w:val="clear" w:color="auto" w:fill="FFFFFF"/>
        <w:spacing w:line="240" w:lineRule="atLeast"/>
        <w:outlineLvl w:val="3"/>
        <w:rPr>
          <w:rFonts w:ascii="Arial" w:eastAsia="Times New Roman" w:hAnsi="Arial" w:cs="Arial"/>
          <w:b/>
          <w:bCs/>
          <w:color w:val="333333"/>
          <w:lang w:eastAsia="el-GR"/>
        </w:rPr>
      </w:pPr>
    </w:p>
    <w:p w:rsidR="00E9331B" w:rsidRPr="00E9331B" w:rsidRDefault="00E9331B" w:rsidP="00E9331B">
      <w:pPr>
        <w:shd w:val="clear" w:color="auto" w:fill="FFFFFF"/>
        <w:spacing w:line="240" w:lineRule="atLeast"/>
        <w:outlineLvl w:val="3"/>
        <w:rPr>
          <w:rFonts w:ascii="Arial" w:eastAsia="Times New Roman" w:hAnsi="Arial" w:cs="Arial"/>
          <w:b/>
          <w:bCs/>
          <w:color w:val="333333"/>
          <w:lang w:eastAsia="el-GR"/>
        </w:rPr>
      </w:pPr>
      <w:r w:rsidRPr="00E9331B">
        <w:rPr>
          <w:rFonts w:ascii="Arial" w:eastAsia="Times New Roman" w:hAnsi="Arial" w:cs="Arial"/>
          <w:b/>
          <w:bCs/>
          <w:color w:val="333333"/>
          <w:lang w:eastAsia="el-GR"/>
        </w:rPr>
        <w:t>Κείμενο ΙΙΙ</w:t>
      </w:r>
    </w:p>
    <w:p w:rsidR="00E9331B" w:rsidRPr="00E9331B" w:rsidRDefault="00E9331B" w:rsidP="00E9331B">
      <w:pPr>
        <w:shd w:val="clear" w:color="auto" w:fill="FFFFFF"/>
        <w:spacing w:before="300" w:after="0" w:line="240" w:lineRule="auto"/>
        <w:jc w:val="center"/>
        <w:outlineLvl w:val="2"/>
        <w:rPr>
          <w:rFonts w:ascii="Arial" w:eastAsia="Times New Roman" w:hAnsi="Arial" w:cs="Arial"/>
          <w:b/>
          <w:bCs/>
          <w:color w:val="333333"/>
          <w:lang w:eastAsia="el-GR"/>
        </w:rPr>
      </w:pPr>
      <w:r w:rsidRPr="00E9331B">
        <w:rPr>
          <w:rFonts w:ascii="Arial" w:eastAsia="Times New Roman" w:hAnsi="Arial" w:cs="Arial"/>
          <w:b/>
          <w:bCs/>
          <w:color w:val="993300"/>
          <w:lang w:eastAsia="el-GR"/>
        </w:rPr>
        <w:t>«O Καθρέφτης» – Φοίβος Δεληβοριάς</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Έχω μπροστά μου συνεχώς έναν καθρέφτη</w:t>
      </w:r>
      <w:r w:rsidRPr="00E9331B">
        <w:rPr>
          <w:rFonts w:ascii="Arial" w:eastAsia="Times New Roman" w:hAnsi="Arial" w:cs="Arial"/>
          <w:color w:val="111111"/>
          <w:lang w:eastAsia="el-GR"/>
        </w:rPr>
        <w:br/>
        <w:t xml:space="preserve">που μ’ εμποδίζει </w:t>
      </w:r>
      <w:proofErr w:type="spellStart"/>
      <w:r w:rsidRPr="00E9331B">
        <w:rPr>
          <w:rFonts w:ascii="Arial" w:eastAsia="Times New Roman" w:hAnsi="Arial" w:cs="Arial"/>
          <w:color w:val="111111"/>
          <w:lang w:eastAsia="el-GR"/>
        </w:rPr>
        <w:t>ό,τι</w:t>
      </w:r>
      <w:proofErr w:type="spellEnd"/>
      <w:r w:rsidRPr="00E9331B">
        <w:rPr>
          <w:rFonts w:ascii="Arial" w:eastAsia="Times New Roman" w:hAnsi="Arial" w:cs="Arial"/>
          <w:color w:val="111111"/>
          <w:lang w:eastAsia="el-GR"/>
        </w:rPr>
        <w:t xml:space="preserve"> είναι πίσω του να δω.</w:t>
      </w:r>
      <w:r w:rsidRPr="00E9331B">
        <w:rPr>
          <w:rFonts w:ascii="Arial" w:eastAsia="Times New Roman" w:hAnsi="Arial" w:cs="Arial"/>
          <w:color w:val="111111"/>
          <w:lang w:eastAsia="el-GR"/>
        </w:rPr>
        <w:br/>
        <w:t>Δεν έχω δει ποτέ μου πιο μεγάλο ψεύτη</w:t>
      </w:r>
      <w:r w:rsidRPr="00E9331B">
        <w:rPr>
          <w:rFonts w:ascii="Arial" w:eastAsia="Times New Roman" w:hAnsi="Arial" w:cs="Arial"/>
          <w:color w:val="111111"/>
          <w:lang w:eastAsia="el-GR"/>
        </w:rPr>
        <w:br/>
        <w:t>και το χειρότερο, είναι όμοιος εγώ…</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Δείχνει πολύ καλός ενώ εγώ δεν είμαι,</w:t>
      </w:r>
      <w:r w:rsidRPr="00E9331B">
        <w:rPr>
          <w:rFonts w:ascii="Arial" w:eastAsia="Times New Roman" w:hAnsi="Arial" w:cs="Arial"/>
          <w:color w:val="111111"/>
          <w:lang w:eastAsia="el-GR"/>
        </w:rPr>
        <w:br/>
        <w:t>δείχνει κακός ενώ δεν είμαι ούτε αυτό.</w:t>
      </w:r>
      <w:r w:rsidRPr="00E9331B">
        <w:rPr>
          <w:rFonts w:ascii="Arial" w:eastAsia="Times New Roman" w:hAnsi="Arial" w:cs="Arial"/>
          <w:color w:val="111111"/>
          <w:lang w:eastAsia="el-GR"/>
        </w:rPr>
        <w:br/>
        <w:t>Όσοι μου λένε «φίλε όπως είσαι μείνε»,</w:t>
      </w:r>
      <w:r w:rsidRPr="00E9331B">
        <w:rPr>
          <w:rFonts w:ascii="Arial" w:eastAsia="Times New Roman" w:hAnsi="Arial" w:cs="Arial"/>
          <w:color w:val="111111"/>
          <w:lang w:eastAsia="el-GR"/>
        </w:rPr>
        <w:br/>
        <w:t xml:space="preserve">είναι όσοι </w:t>
      </w:r>
      <w:proofErr w:type="spellStart"/>
      <w:r w:rsidRPr="00E9331B">
        <w:rPr>
          <w:rFonts w:ascii="Arial" w:eastAsia="Times New Roman" w:hAnsi="Arial" w:cs="Arial"/>
          <w:color w:val="111111"/>
          <w:lang w:eastAsia="el-GR"/>
        </w:rPr>
        <w:t>χάψαν</w:t>
      </w:r>
      <w:proofErr w:type="spellEnd"/>
      <w:r w:rsidRPr="00E9331B">
        <w:rPr>
          <w:rFonts w:ascii="Arial" w:eastAsia="Times New Roman" w:hAnsi="Arial" w:cs="Arial"/>
          <w:color w:val="111111"/>
          <w:lang w:eastAsia="el-GR"/>
        </w:rPr>
        <w:t xml:space="preserve"> τον αντικατοπτρισμό.</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Έναν καθρέφτη συνεχώς έχω μπροστά μου,</w:t>
      </w:r>
      <w:r w:rsidRPr="00E9331B">
        <w:rPr>
          <w:rFonts w:ascii="Arial" w:eastAsia="Times New Roman" w:hAnsi="Arial" w:cs="Arial"/>
          <w:color w:val="111111"/>
          <w:lang w:eastAsia="el-GR"/>
        </w:rPr>
        <w:br/>
        <w:t>πάνω του πέφτει και ραγίζεται η καρδιά μου.</w:t>
      </w:r>
    </w:p>
    <w:p w:rsidR="00E9331B" w:rsidRPr="00E9331B" w:rsidRDefault="00E9331B" w:rsidP="00E9331B">
      <w:pPr>
        <w:shd w:val="clear" w:color="auto" w:fill="FFFFFF"/>
        <w:spacing w:after="24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Κάνει παιχνίδι ως και με τα πρότυπά μου</w:t>
      </w:r>
      <w:r w:rsidRPr="00E9331B">
        <w:rPr>
          <w:rFonts w:ascii="Arial" w:eastAsia="Times New Roman" w:hAnsi="Arial" w:cs="Arial"/>
          <w:color w:val="111111"/>
          <w:lang w:eastAsia="el-GR"/>
        </w:rPr>
        <w:br/>
        <w:t>τις θείες φωνές που μου μιλούσανε παιδί.</w:t>
      </w:r>
      <w:r w:rsidRPr="00E9331B">
        <w:rPr>
          <w:rFonts w:ascii="Arial" w:eastAsia="Times New Roman" w:hAnsi="Arial" w:cs="Arial"/>
          <w:color w:val="111111"/>
          <w:lang w:eastAsia="el-GR"/>
        </w:rPr>
        <w:br/>
        <w:t>Τις φέρνει απέναντι μου και στα κυβικά μου,</w:t>
      </w:r>
      <w:r w:rsidRPr="00E9331B">
        <w:rPr>
          <w:rFonts w:ascii="Arial" w:eastAsia="Times New Roman" w:hAnsi="Arial" w:cs="Arial"/>
          <w:color w:val="111111"/>
          <w:lang w:eastAsia="el-GR"/>
        </w:rPr>
        <w:br/>
        <w:t>πάω να τις φτάσω και τσουγκρίζω στο γυαλί.</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Έναν καθρέφτη συνεχώς έχω μπροστά μου</w:t>
      </w:r>
      <w:r w:rsidRPr="00E9331B">
        <w:rPr>
          <w:rFonts w:ascii="Arial" w:eastAsia="Times New Roman" w:hAnsi="Arial" w:cs="Arial"/>
          <w:color w:val="111111"/>
          <w:lang w:eastAsia="el-GR"/>
        </w:rPr>
        <w:br/>
        <w:t>πάνω του πέφτει και ραγίζεται η καρδιά μου.</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Ξέρω πως όλοι πια πιστεύουν σε καθρέφτες</w:t>
      </w:r>
      <w:r w:rsidRPr="00E9331B">
        <w:rPr>
          <w:rFonts w:ascii="Arial" w:eastAsia="Times New Roman" w:hAnsi="Arial" w:cs="Arial"/>
          <w:color w:val="111111"/>
          <w:lang w:eastAsia="el-GR"/>
        </w:rPr>
        <w:br/>
        <w:t>σε οθόνες σε φωτοτυπίες και προβολείς.</w:t>
      </w:r>
      <w:r w:rsidRPr="00E9331B">
        <w:rPr>
          <w:rFonts w:ascii="Arial" w:eastAsia="Times New Roman" w:hAnsi="Arial" w:cs="Arial"/>
          <w:color w:val="111111"/>
          <w:lang w:eastAsia="el-GR"/>
        </w:rPr>
        <w:br/>
        <w:t>Μέχρι παιχνίδια έχουν βγάλει που οι παίκτες</w:t>
      </w:r>
      <w:r w:rsidRPr="00E9331B">
        <w:rPr>
          <w:rFonts w:ascii="Arial" w:eastAsia="Times New Roman" w:hAnsi="Arial" w:cs="Arial"/>
          <w:color w:val="111111"/>
          <w:lang w:eastAsia="el-GR"/>
        </w:rPr>
        <w:br/>
        <w:t>ζουν σε μια γυάλα και τους βλέπουμε όλοι εμείς.</w:t>
      </w:r>
    </w:p>
    <w:p w:rsidR="00E9331B" w:rsidRPr="00E9331B" w:rsidRDefault="00E9331B" w:rsidP="00E9331B">
      <w:pPr>
        <w:shd w:val="clear" w:color="auto" w:fill="FFFFFF"/>
        <w:spacing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Μα εγώ θα κάνω τον καθρέφτη μου κομμάτια.</w:t>
      </w:r>
      <w:r w:rsidRPr="00E9331B">
        <w:rPr>
          <w:rFonts w:ascii="Arial" w:eastAsia="Times New Roman" w:hAnsi="Arial" w:cs="Arial"/>
          <w:color w:val="111111"/>
          <w:lang w:eastAsia="el-GR"/>
        </w:rPr>
        <w:br/>
        <w:t>Ξέρω ότι αυτό που κρύβει πίσω του είσαι εσύ.</w:t>
      </w:r>
      <w:r w:rsidRPr="00E9331B">
        <w:rPr>
          <w:rFonts w:ascii="Arial" w:eastAsia="Times New Roman" w:hAnsi="Arial" w:cs="Arial"/>
          <w:color w:val="111111"/>
          <w:lang w:eastAsia="el-GR"/>
        </w:rPr>
        <w:br/>
        <w:t xml:space="preserve">Εσύ που ψάχνεις </w:t>
      </w:r>
      <w:proofErr w:type="spellStart"/>
      <w:r w:rsidRPr="00E9331B">
        <w:rPr>
          <w:rFonts w:ascii="Arial" w:eastAsia="Times New Roman" w:hAnsi="Arial" w:cs="Arial"/>
          <w:color w:val="111111"/>
          <w:lang w:eastAsia="el-GR"/>
        </w:rPr>
        <w:t>μεσ</w:t>
      </w:r>
      <w:proofErr w:type="spellEnd"/>
      <w:r w:rsidRPr="00E9331B">
        <w:rPr>
          <w:rFonts w:ascii="Arial" w:eastAsia="Times New Roman" w:hAnsi="Arial" w:cs="Arial"/>
          <w:color w:val="111111"/>
          <w:lang w:eastAsia="el-GR"/>
        </w:rPr>
        <w:t>’ στα μαύρα σου τα μάτια</w:t>
      </w:r>
      <w:r w:rsidRPr="00E9331B">
        <w:rPr>
          <w:rFonts w:ascii="Arial" w:eastAsia="Times New Roman" w:hAnsi="Arial" w:cs="Arial"/>
          <w:color w:val="111111"/>
          <w:lang w:eastAsia="el-GR"/>
        </w:rPr>
        <w:br/>
        <w:t>να καθρεφτίζεις μόνο εμένα στην ζωή.</w:t>
      </w:r>
    </w:p>
    <w:p w:rsidR="00E9331B" w:rsidRPr="00E9331B" w:rsidRDefault="00E9331B" w:rsidP="00E9331B">
      <w:pPr>
        <w:shd w:val="clear" w:color="auto" w:fill="FFFFFF"/>
        <w:spacing w:line="240" w:lineRule="atLeast"/>
        <w:outlineLvl w:val="3"/>
        <w:rPr>
          <w:rFonts w:ascii="Arial" w:eastAsia="Times New Roman" w:hAnsi="Arial" w:cs="Arial"/>
          <w:b/>
          <w:bCs/>
          <w:color w:val="333333"/>
          <w:lang w:eastAsia="el-GR"/>
        </w:rPr>
      </w:pPr>
      <w:r w:rsidRPr="00E9331B">
        <w:rPr>
          <w:rFonts w:ascii="Arial" w:eastAsia="Times New Roman" w:hAnsi="Arial" w:cs="Arial"/>
          <w:b/>
          <w:bCs/>
          <w:color w:val="333333"/>
          <w:lang w:eastAsia="el-GR"/>
        </w:rPr>
        <w:t>Παρατηρήσεις</w:t>
      </w:r>
    </w:p>
    <w:p w:rsidR="00E9331B" w:rsidRPr="00E9331B" w:rsidRDefault="00E9331B" w:rsidP="00E9331B">
      <w:pPr>
        <w:shd w:val="clear" w:color="auto" w:fill="FFFFFF"/>
        <w:spacing w:before="300" w:after="0" w:line="240" w:lineRule="auto"/>
        <w:outlineLvl w:val="2"/>
        <w:rPr>
          <w:rFonts w:ascii="Arial" w:eastAsia="Times New Roman" w:hAnsi="Arial" w:cs="Arial"/>
          <w:b/>
          <w:bCs/>
          <w:color w:val="333333"/>
          <w:lang w:eastAsia="el-GR"/>
        </w:rPr>
      </w:pPr>
      <w:r w:rsidRPr="00E9331B">
        <w:rPr>
          <w:rFonts w:ascii="Arial" w:eastAsia="Times New Roman" w:hAnsi="Arial" w:cs="Arial"/>
          <w:b/>
          <w:bCs/>
          <w:color w:val="333333"/>
          <w:lang w:eastAsia="el-GR"/>
        </w:rPr>
        <w:t>ΘΕΜΑ Α.</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Να αποδώσετε σε ένα σύντομο κείμενο των 60-80 λέξεων το περιεχόμενο της 1</w:t>
      </w:r>
      <w:r w:rsidRPr="00E9331B">
        <w:rPr>
          <w:rFonts w:ascii="Arial" w:eastAsia="Times New Roman" w:hAnsi="Arial" w:cs="Arial"/>
          <w:color w:val="111111"/>
          <w:vertAlign w:val="superscript"/>
          <w:lang w:eastAsia="el-GR"/>
        </w:rPr>
        <w:t>ης</w:t>
      </w:r>
      <w:r w:rsidRPr="00E9331B">
        <w:rPr>
          <w:rFonts w:ascii="Arial" w:eastAsia="Times New Roman" w:hAnsi="Arial" w:cs="Arial"/>
          <w:color w:val="111111"/>
          <w:lang w:eastAsia="el-GR"/>
        </w:rPr>
        <w:t>, της 2</w:t>
      </w:r>
      <w:r w:rsidRPr="00E9331B">
        <w:rPr>
          <w:rFonts w:ascii="Arial" w:eastAsia="Times New Roman" w:hAnsi="Arial" w:cs="Arial"/>
          <w:color w:val="111111"/>
          <w:vertAlign w:val="superscript"/>
          <w:lang w:eastAsia="el-GR"/>
        </w:rPr>
        <w:t>ης</w:t>
      </w:r>
      <w:r w:rsidRPr="00E9331B">
        <w:rPr>
          <w:rFonts w:ascii="Arial" w:eastAsia="Times New Roman" w:hAnsi="Arial" w:cs="Arial"/>
          <w:color w:val="111111"/>
          <w:lang w:eastAsia="el-GR"/>
        </w:rPr>
        <w:t> και της 4</w:t>
      </w:r>
      <w:r w:rsidRPr="00E9331B">
        <w:rPr>
          <w:rFonts w:ascii="Arial" w:eastAsia="Times New Roman" w:hAnsi="Arial" w:cs="Arial"/>
          <w:color w:val="111111"/>
          <w:vertAlign w:val="superscript"/>
          <w:lang w:eastAsia="el-GR"/>
        </w:rPr>
        <w:t>ης</w:t>
      </w:r>
      <w:r w:rsidRPr="00E9331B">
        <w:rPr>
          <w:rFonts w:ascii="Arial" w:eastAsia="Times New Roman" w:hAnsi="Arial" w:cs="Arial"/>
          <w:color w:val="111111"/>
          <w:lang w:eastAsia="el-GR"/>
        </w:rPr>
        <w:t> παραγράφου (</w:t>
      </w:r>
      <w:r w:rsidRPr="00E9331B">
        <w:rPr>
          <w:rFonts w:ascii="Arial" w:eastAsia="Times New Roman" w:hAnsi="Arial" w:cs="Arial"/>
          <w:b/>
          <w:bCs/>
          <w:color w:val="111111"/>
          <w:lang w:eastAsia="el-GR"/>
        </w:rPr>
        <w:t>όχι της 3</w:t>
      </w:r>
      <w:r w:rsidRPr="00E9331B">
        <w:rPr>
          <w:rFonts w:ascii="Arial" w:eastAsia="Times New Roman" w:hAnsi="Arial" w:cs="Arial"/>
          <w:b/>
          <w:bCs/>
          <w:color w:val="111111"/>
          <w:vertAlign w:val="superscript"/>
          <w:lang w:eastAsia="el-GR"/>
        </w:rPr>
        <w:t>ης</w:t>
      </w:r>
      <w:r w:rsidRPr="00E9331B">
        <w:rPr>
          <w:rFonts w:ascii="Arial" w:eastAsia="Times New Roman" w:hAnsi="Arial" w:cs="Arial"/>
          <w:color w:val="111111"/>
          <w:lang w:eastAsia="el-GR"/>
        </w:rPr>
        <w:t>) του </w:t>
      </w:r>
      <w:r w:rsidRPr="00E9331B">
        <w:rPr>
          <w:rFonts w:ascii="Arial" w:eastAsia="Times New Roman" w:hAnsi="Arial" w:cs="Arial"/>
          <w:b/>
          <w:bCs/>
          <w:color w:val="111111"/>
          <w:lang w:eastAsia="el-GR"/>
        </w:rPr>
        <w:t>Κειμένου 1</w:t>
      </w:r>
      <w:r w:rsidRPr="00E9331B">
        <w:rPr>
          <w:rFonts w:ascii="Arial" w:eastAsia="Times New Roman" w:hAnsi="Arial" w:cs="Arial"/>
          <w:color w:val="111111"/>
          <w:lang w:eastAsia="el-GR"/>
        </w:rPr>
        <w:t>.</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15</w:t>
      </w:r>
    </w:p>
    <w:p w:rsidR="00E9331B" w:rsidRPr="00E9331B" w:rsidRDefault="00E9331B" w:rsidP="00E9331B">
      <w:pPr>
        <w:shd w:val="clear" w:color="auto" w:fill="FFFFFF"/>
        <w:spacing w:before="300" w:after="0" w:line="240" w:lineRule="auto"/>
        <w:outlineLvl w:val="2"/>
        <w:rPr>
          <w:rFonts w:ascii="Arial" w:eastAsia="Times New Roman" w:hAnsi="Arial" w:cs="Arial"/>
          <w:b/>
          <w:bCs/>
          <w:color w:val="333333"/>
          <w:lang w:eastAsia="el-GR"/>
        </w:rPr>
      </w:pPr>
      <w:r w:rsidRPr="00E9331B">
        <w:rPr>
          <w:rFonts w:ascii="Arial" w:eastAsia="Times New Roman" w:hAnsi="Arial" w:cs="Arial"/>
          <w:b/>
          <w:bCs/>
          <w:color w:val="333333"/>
          <w:lang w:eastAsia="el-GR"/>
        </w:rPr>
        <w:t>ΘΕΜΑ Β.</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1. Ο συγγραφέας στη δεύτερη παράγραφο του </w:t>
      </w:r>
      <w:r w:rsidRPr="00E9331B">
        <w:rPr>
          <w:rFonts w:ascii="Arial" w:eastAsia="Times New Roman" w:hAnsi="Arial" w:cs="Arial"/>
          <w:b/>
          <w:bCs/>
          <w:color w:val="111111"/>
          <w:lang w:eastAsia="el-GR"/>
        </w:rPr>
        <w:t>Κειμένου 1</w:t>
      </w:r>
      <w:r w:rsidRPr="00E9331B">
        <w:rPr>
          <w:rFonts w:ascii="Arial" w:eastAsia="Times New Roman" w:hAnsi="Arial" w:cs="Arial"/>
          <w:color w:val="111111"/>
          <w:lang w:eastAsia="el-GR"/>
        </w:rPr>
        <w:t> επισημαίνει -και το επιβεβαιώνει με αναφορά σε αυθεντίες- ότι τα τηλεοπτικά προγράμματα, ουσιαστικά, αποτελούν έναν «μανδύα» ο οποίος καλύπτει την πραγματική πρόθεση της τηλεόρασης που δεν είναι άλλη από τον «βομβαρδισμό» των τηλεθεατών με διαφημιστικά μηνύματα. Σε μία παράγραφο των 120 λέξεων να αντικρούσετε την άποψη αυτή παραθέτοντας αντεπιχείρημα-</w:t>
      </w:r>
      <w:proofErr w:type="spellStart"/>
      <w:r w:rsidRPr="00E9331B">
        <w:rPr>
          <w:rFonts w:ascii="Arial" w:eastAsia="Times New Roman" w:hAnsi="Arial" w:cs="Arial"/>
          <w:color w:val="111111"/>
          <w:lang w:eastAsia="el-GR"/>
        </w:rPr>
        <w:t>ματα</w:t>
      </w:r>
      <w:proofErr w:type="spellEnd"/>
      <w:r w:rsidRPr="00E9331B">
        <w:rPr>
          <w:rFonts w:ascii="Arial" w:eastAsia="Times New Roman" w:hAnsi="Arial" w:cs="Arial"/>
          <w:color w:val="111111"/>
          <w:lang w:eastAsia="el-GR"/>
        </w:rPr>
        <w:t>.</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15</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b/>
          <w:bCs/>
          <w:color w:val="111111"/>
          <w:lang w:eastAsia="el-GR"/>
        </w:rPr>
        <w:t> α)</w:t>
      </w:r>
      <w:r w:rsidRPr="00E9331B">
        <w:rPr>
          <w:rFonts w:ascii="Arial" w:eastAsia="Times New Roman" w:hAnsi="Arial" w:cs="Arial"/>
          <w:color w:val="111111"/>
          <w:lang w:eastAsia="el-GR"/>
        </w:rPr>
        <w:t> Να αναλύσετε τον ρόλο που επιτελούν οι παρακάτω λεκτικές και συμβολικές επιλογές του συγγραφέα:</w:t>
      </w:r>
    </w:p>
    <w:p w:rsidR="00E9331B" w:rsidRPr="00E9331B" w:rsidRDefault="00E9331B" w:rsidP="00E9331B">
      <w:pPr>
        <w:numPr>
          <w:ilvl w:val="0"/>
          <w:numId w:val="1"/>
        </w:numPr>
        <w:shd w:val="clear" w:color="auto" w:fill="FFFFFF"/>
        <w:spacing w:before="120" w:after="0" w:afterAutospacing="1"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ο «νόμος της αγοράς», της κατά τα λοιπά ελεύθερης, και προκύπτει έτσι… </w:t>
      </w:r>
      <w:r w:rsidRPr="00E9331B">
        <w:rPr>
          <w:rFonts w:ascii="Arial" w:eastAsia="Times New Roman" w:hAnsi="Arial" w:cs="Arial"/>
          <w:b/>
          <w:bCs/>
          <w:i/>
          <w:iCs/>
          <w:color w:val="111111"/>
          <w:lang w:eastAsia="el-GR"/>
        </w:rPr>
        <w:t>(χρήση των δύο κομμάτων).</w:t>
      </w:r>
    </w:p>
    <w:p w:rsidR="00E9331B" w:rsidRPr="00E9331B" w:rsidRDefault="00E9331B" w:rsidP="00E9331B">
      <w:pPr>
        <w:numPr>
          <w:ilvl w:val="0"/>
          <w:numId w:val="1"/>
        </w:numPr>
        <w:shd w:val="clear" w:color="auto" w:fill="FFFFFF"/>
        <w:spacing w:before="120" w:after="0" w:afterAutospacing="1"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ξαναγυρνάς στο κανάλι που παρακολουθούσες </w:t>
      </w:r>
      <w:r w:rsidRPr="00E9331B">
        <w:rPr>
          <w:rFonts w:ascii="Arial" w:eastAsia="Times New Roman" w:hAnsi="Arial" w:cs="Arial"/>
          <w:b/>
          <w:bCs/>
          <w:i/>
          <w:iCs/>
          <w:color w:val="111111"/>
          <w:lang w:eastAsia="el-GR"/>
        </w:rPr>
        <w:t>(χρήση β’ ρηματικού προσώπου).</w:t>
      </w:r>
    </w:p>
    <w:p w:rsidR="00E9331B" w:rsidRPr="00E9331B" w:rsidRDefault="00E9331B" w:rsidP="00E9331B">
      <w:pPr>
        <w:numPr>
          <w:ilvl w:val="0"/>
          <w:numId w:val="1"/>
        </w:numPr>
        <w:shd w:val="clear" w:color="auto" w:fill="FFFFFF"/>
        <w:spacing w:before="120" w:after="0" w:afterAutospacing="1" w:line="240" w:lineRule="auto"/>
        <w:rPr>
          <w:rFonts w:ascii="Arial" w:eastAsia="Times New Roman" w:hAnsi="Arial" w:cs="Arial"/>
          <w:color w:val="111111"/>
          <w:lang w:eastAsia="el-GR"/>
        </w:rPr>
      </w:pPr>
      <w:r w:rsidRPr="00E9331B">
        <w:rPr>
          <w:rFonts w:ascii="Arial" w:eastAsia="Times New Roman" w:hAnsi="Arial" w:cs="Arial"/>
          <w:color w:val="111111"/>
          <w:lang w:eastAsia="el-GR"/>
        </w:rPr>
        <w:t xml:space="preserve">Ακούγεται ίσως βαρύ και άδικο κάτι τέτοιο, αλλά ας συνεκτιμηθούν και τα </w:t>
      </w:r>
      <w:proofErr w:type="spellStart"/>
      <w:r w:rsidRPr="00E9331B">
        <w:rPr>
          <w:rFonts w:ascii="Arial" w:eastAsia="Times New Roman" w:hAnsi="Arial" w:cs="Arial"/>
          <w:color w:val="111111"/>
          <w:lang w:eastAsia="el-GR"/>
        </w:rPr>
        <w:t>εξής</w:t>
      </w:r>
      <w:r w:rsidRPr="00E9331B">
        <w:rPr>
          <w:rFonts w:ascii="Arial" w:eastAsia="Times New Roman" w:hAnsi="Arial" w:cs="Arial"/>
          <w:b/>
          <w:bCs/>
          <w:i/>
          <w:iCs/>
          <w:color w:val="111111"/>
          <w:lang w:eastAsia="el-GR"/>
        </w:rPr>
        <w:t>(χρήση</w:t>
      </w:r>
      <w:proofErr w:type="spellEnd"/>
      <w:r w:rsidRPr="00E9331B">
        <w:rPr>
          <w:rFonts w:ascii="Arial" w:eastAsia="Times New Roman" w:hAnsi="Arial" w:cs="Arial"/>
          <w:b/>
          <w:bCs/>
          <w:i/>
          <w:iCs/>
          <w:color w:val="111111"/>
          <w:lang w:eastAsia="el-GR"/>
        </w:rPr>
        <w:t xml:space="preserve"> κόμματος).</w:t>
      </w:r>
    </w:p>
    <w:p w:rsidR="00E9331B" w:rsidRPr="00E9331B" w:rsidRDefault="00E9331B" w:rsidP="00E9331B">
      <w:pPr>
        <w:numPr>
          <w:ilvl w:val="0"/>
          <w:numId w:val="1"/>
        </w:numPr>
        <w:shd w:val="clear" w:color="auto" w:fill="FFFFFF"/>
        <w:spacing w:before="120" w:after="0" w:afterAutospacing="1"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διακινούν αξίες ή «αξίες» </w:t>
      </w:r>
      <w:r w:rsidRPr="00E9331B">
        <w:rPr>
          <w:rFonts w:ascii="Arial" w:eastAsia="Times New Roman" w:hAnsi="Arial" w:cs="Arial"/>
          <w:b/>
          <w:bCs/>
          <w:i/>
          <w:iCs/>
          <w:color w:val="111111"/>
          <w:lang w:eastAsia="el-GR"/>
        </w:rPr>
        <w:t>(χρήση εισαγωγικών).</w:t>
      </w:r>
    </w:p>
    <w:p w:rsidR="00E9331B" w:rsidRPr="00E9331B" w:rsidRDefault="00E9331B" w:rsidP="00E9331B">
      <w:pPr>
        <w:numPr>
          <w:ilvl w:val="0"/>
          <w:numId w:val="1"/>
        </w:numPr>
        <w:shd w:val="clear" w:color="auto" w:fill="FFFFFF"/>
        <w:spacing w:before="120"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με τα πάθη και τους πόθους του, τις αγωνίες και τις ελπίδες του, τους αγώνες, τους θριάμβους και τις ήττες του, τις εξέχουσες προσωπικότητες και τις εν κινήσει και δράσει «μάζες» του </w:t>
      </w:r>
      <w:r w:rsidRPr="00E9331B">
        <w:rPr>
          <w:rFonts w:ascii="Arial" w:eastAsia="Times New Roman" w:hAnsi="Arial" w:cs="Arial"/>
          <w:b/>
          <w:bCs/>
          <w:i/>
          <w:iCs/>
          <w:color w:val="111111"/>
          <w:lang w:eastAsia="el-GR"/>
        </w:rPr>
        <w:t>(ρόλος ασύνδετου σχήματος).</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05</w:t>
      </w:r>
    </w:p>
    <w:p w:rsidR="00E9331B" w:rsidRPr="005A7949" w:rsidRDefault="00E9331B" w:rsidP="00E9331B">
      <w:pPr>
        <w:shd w:val="clear" w:color="auto" w:fill="FFFFFF"/>
        <w:spacing w:after="0" w:line="240" w:lineRule="auto"/>
        <w:rPr>
          <w:rFonts w:ascii="Arial" w:eastAsia="Times New Roman" w:hAnsi="Arial" w:cs="Arial"/>
          <w:b/>
          <w:bCs/>
          <w:color w:val="111111"/>
          <w:lang w:eastAsia="el-GR"/>
        </w:rPr>
      </w:pPr>
    </w:p>
    <w:p w:rsidR="00E9331B" w:rsidRPr="005A7949" w:rsidRDefault="00E9331B" w:rsidP="00E9331B">
      <w:pPr>
        <w:shd w:val="clear" w:color="auto" w:fill="FFFFFF"/>
        <w:spacing w:after="0" w:line="240" w:lineRule="auto"/>
        <w:rPr>
          <w:rFonts w:ascii="Arial" w:eastAsia="Times New Roman" w:hAnsi="Arial" w:cs="Arial"/>
          <w:b/>
          <w:bCs/>
          <w:color w:val="111111"/>
          <w:lang w:eastAsia="el-GR"/>
        </w:rPr>
      </w:pPr>
    </w:p>
    <w:p w:rsidR="00E9331B" w:rsidRPr="005A7949" w:rsidRDefault="00E9331B" w:rsidP="00E9331B">
      <w:pPr>
        <w:shd w:val="clear" w:color="auto" w:fill="FFFFFF"/>
        <w:spacing w:after="0" w:line="240" w:lineRule="auto"/>
        <w:rPr>
          <w:rFonts w:ascii="Arial" w:eastAsia="Times New Roman" w:hAnsi="Arial" w:cs="Arial"/>
          <w:b/>
          <w:bCs/>
          <w:color w:val="111111"/>
          <w:lang w:eastAsia="el-GR"/>
        </w:rPr>
      </w:pP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b/>
          <w:bCs/>
          <w:color w:val="111111"/>
          <w:lang w:eastAsia="el-GR"/>
        </w:rPr>
        <w:t>β) </w:t>
      </w:r>
      <w:r w:rsidRPr="00E9331B">
        <w:rPr>
          <w:rFonts w:ascii="Arial" w:eastAsia="Times New Roman" w:hAnsi="Arial" w:cs="Arial"/>
          <w:color w:val="111111"/>
          <w:lang w:eastAsia="el-GR"/>
        </w:rPr>
        <w:t>Στην τελευταία παράγραφο του </w:t>
      </w:r>
      <w:r w:rsidRPr="00E9331B">
        <w:rPr>
          <w:rFonts w:ascii="Arial" w:eastAsia="Times New Roman" w:hAnsi="Arial" w:cs="Arial"/>
          <w:b/>
          <w:bCs/>
          <w:color w:val="111111"/>
          <w:lang w:eastAsia="el-GR"/>
        </w:rPr>
        <w:t>Κειμένου 1</w:t>
      </w:r>
      <w:r w:rsidRPr="00E9331B">
        <w:rPr>
          <w:rFonts w:ascii="Arial" w:eastAsia="Times New Roman" w:hAnsi="Arial" w:cs="Arial"/>
          <w:color w:val="111111"/>
          <w:lang w:eastAsia="el-GR"/>
        </w:rPr>
        <w:t xml:space="preserve"> ο συντάκτης επιχειρεί i) να ευαισθητοποιήσει τον αναγνώστη και ii) να ειρωνευτεί τις πρακτικές της διαφήμισης. Με ποια μέσα και </w:t>
      </w:r>
      <w:proofErr w:type="spellStart"/>
      <w:r w:rsidRPr="00E9331B">
        <w:rPr>
          <w:rFonts w:ascii="Arial" w:eastAsia="Times New Roman" w:hAnsi="Arial" w:cs="Arial"/>
          <w:color w:val="111111"/>
          <w:lang w:eastAsia="el-GR"/>
        </w:rPr>
        <w:t>κειμενικούς</w:t>
      </w:r>
      <w:proofErr w:type="spellEnd"/>
      <w:r w:rsidRPr="00E9331B">
        <w:rPr>
          <w:rFonts w:ascii="Arial" w:eastAsia="Times New Roman" w:hAnsi="Arial" w:cs="Arial"/>
          <w:color w:val="111111"/>
          <w:lang w:eastAsia="el-GR"/>
        </w:rPr>
        <w:t xml:space="preserve"> δείκτες (εκφραστικούς τρόπους, γλωσσικές και σημειωτικές επιλογές) επιδιώκει να επιτύχει τους στόχους αυτούς; Η απάντησή σας να δοθεί σε ενιαίο κείμενο.</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05</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Ποια είναι η ψευδαίσθηση που τρέφουν όλοι οι άνθρωποι (ανεξαρτήτως ταυτότητας) του σκίτσου (</w:t>
      </w:r>
      <w:r w:rsidRPr="00E9331B">
        <w:rPr>
          <w:rFonts w:ascii="Arial" w:eastAsia="Times New Roman" w:hAnsi="Arial" w:cs="Arial"/>
          <w:b/>
          <w:bCs/>
          <w:color w:val="111111"/>
          <w:lang w:eastAsia="el-GR"/>
        </w:rPr>
        <w:t>Κείμενο 2</w:t>
      </w:r>
      <w:r w:rsidRPr="00E9331B">
        <w:rPr>
          <w:rFonts w:ascii="Arial" w:eastAsia="Times New Roman" w:hAnsi="Arial" w:cs="Arial"/>
          <w:color w:val="111111"/>
          <w:lang w:eastAsia="el-GR"/>
        </w:rPr>
        <w:t>); Πιστεύετε ότι ο υπαινιγμός του σκιτσογράφου είναι εύστοχος; Επιβεβαιώνεται από τη σύγχρονη εποχή;</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15</w:t>
      </w:r>
    </w:p>
    <w:p w:rsidR="00E9331B" w:rsidRPr="00E9331B" w:rsidRDefault="00E9331B" w:rsidP="00E9331B">
      <w:pPr>
        <w:shd w:val="clear" w:color="auto" w:fill="FFFFFF"/>
        <w:spacing w:before="300" w:after="0" w:line="240" w:lineRule="auto"/>
        <w:outlineLvl w:val="2"/>
        <w:rPr>
          <w:rFonts w:ascii="Arial" w:eastAsia="Times New Roman" w:hAnsi="Arial" w:cs="Arial"/>
          <w:b/>
          <w:bCs/>
          <w:color w:val="333333"/>
          <w:lang w:eastAsia="el-GR"/>
        </w:rPr>
      </w:pPr>
      <w:r w:rsidRPr="00E9331B">
        <w:rPr>
          <w:rFonts w:ascii="Arial" w:eastAsia="Times New Roman" w:hAnsi="Arial" w:cs="Arial"/>
          <w:b/>
          <w:bCs/>
          <w:color w:val="333333"/>
          <w:lang w:eastAsia="el-GR"/>
        </w:rPr>
        <w:t>ΘΕΜΑ Γ.</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Οι στίχοι του </w:t>
      </w:r>
      <w:r w:rsidRPr="00E9331B">
        <w:rPr>
          <w:rFonts w:ascii="Arial" w:eastAsia="Times New Roman" w:hAnsi="Arial" w:cs="Arial"/>
          <w:b/>
          <w:bCs/>
          <w:color w:val="111111"/>
          <w:lang w:eastAsia="el-GR"/>
        </w:rPr>
        <w:t>Κειμένου 3 </w:t>
      </w:r>
      <w:r w:rsidRPr="00E9331B">
        <w:rPr>
          <w:rFonts w:ascii="Arial" w:eastAsia="Times New Roman" w:hAnsi="Arial" w:cs="Arial"/>
          <w:color w:val="111111"/>
          <w:lang w:eastAsia="el-GR"/>
        </w:rPr>
        <w:t>προέρχονται από ένα τραγούδι του Φοίβου Δεληβοριά με τίτλο «ο Καθρέφτης». Ποιος είναι ο προβληματισμός που θίγεται εκ μέρους του καλλιτέχνη και ποιες είναι οι κύριες επιπτώσεις του φαινομένου που αναδεικνύεται; Ιδιαίτερη αναφορά να γίνει στην επιλογή του στιχουργού να χρησιμοποιήσει α’ ενικό ρηματικό πρόσωπο.</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15</w:t>
      </w:r>
    </w:p>
    <w:p w:rsidR="00E9331B" w:rsidRPr="00E9331B" w:rsidRDefault="00E9331B" w:rsidP="00E9331B">
      <w:pPr>
        <w:shd w:val="clear" w:color="auto" w:fill="FFFFFF"/>
        <w:spacing w:before="300" w:after="0" w:line="240" w:lineRule="auto"/>
        <w:outlineLvl w:val="2"/>
        <w:rPr>
          <w:rFonts w:ascii="Arial" w:eastAsia="Times New Roman" w:hAnsi="Arial" w:cs="Arial"/>
          <w:b/>
          <w:bCs/>
          <w:color w:val="333333"/>
          <w:lang w:eastAsia="el-GR"/>
        </w:rPr>
      </w:pPr>
      <w:r w:rsidRPr="00E9331B">
        <w:rPr>
          <w:rFonts w:ascii="Arial" w:eastAsia="Times New Roman" w:hAnsi="Arial" w:cs="Arial"/>
          <w:b/>
          <w:bCs/>
          <w:color w:val="333333"/>
          <w:lang w:eastAsia="el-GR"/>
        </w:rPr>
        <w:t>ΘΕΜΑ Δ.</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proofErr w:type="spellStart"/>
      <w:r w:rsidRPr="00E9331B">
        <w:rPr>
          <w:rFonts w:ascii="Arial" w:eastAsia="Times New Roman" w:hAnsi="Arial" w:cs="Arial"/>
          <w:b/>
          <w:bCs/>
          <w:color w:val="111111"/>
          <w:lang w:eastAsia="el-GR"/>
        </w:rPr>
        <w:t>Κειμενικό</w:t>
      </w:r>
      <w:proofErr w:type="spellEnd"/>
      <w:r w:rsidRPr="00E9331B">
        <w:rPr>
          <w:rFonts w:ascii="Arial" w:eastAsia="Times New Roman" w:hAnsi="Arial" w:cs="Arial"/>
          <w:b/>
          <w:bCs/>
          <w:color w:val="111111"/>
          <w:lang w:eastAsia="el-GR"/>
        </w:rPr>
        <w:t xml:space="preserve"> είδος</w:t>
      </w:r>
      <w:r w:rsidRPr="00E9331B">
        <w:rPr>
          <w:rFonts w:ascii="Arial" w:eastAsia="Times New Roman" w:hAnsi="Arial" w:cs="Arial"/>
          <w:color w:val="111111"/>
          <w:lang w:eastAsia="el-GR"/>
        </w:rPr>
        <w:t>: επιλέξτε ελεύθερα τον τύπο του κειμένου σας (</w:t>
      </w:r>
      <w:r w:rsidRPr="00E9331B">
        <w:rPr>
          <w:rFonts w:ascii="Arial" w:eastAsia="Times New Roman" w:hAnsi="Arial" w:cs="Arial"/>
          <w:b/>
          <w:bCs/>
          <w:color w:val="111111"/>
          <w:lang w:eastAsia="el-GR"/>
        </w:rPr>
        <w:t>περίπου 400 λέξεων</w:t>
      </w:r>
      <w:r w:rsidRPr="00E9331B">
        <w:rPr>
          <w:rFonts w:ascii="Arial" w:eastAsia="Times New Roman" w:hAnsi="Arial" w:cs="Arial"/>
          <w:color w:val="111111"/>
          <w:lang w:eastAsia="el-GR"/>
        </w:rPr>
        <w:t>), αφού αξιοποιήσετε τους προβληματισμούς που σας δημιούργησαν τα</w:t>
      </w:r>
      <w:r w:rsidRPr="00E9331B">
        <w:rPr>
          <w:rFonts w:ascii="Arial" w:eastAsia="Times New Roman" w:hAnsi="Arial" w:cs="Arial"/>
          <w:b/>
          <w:bCs/>
          <w:color w:val="111111"/>
          <w:lang w:eastAsia="el-GR"/>
        </w:rPr>
        <w:t> Κείμενα 1 &amp; 2</w:t>
      </w:r>
      <w:r w:rsidRPr="00E9331B">
        <w:rPr>
          <w:rFonts w:ascii="Arial" w:eastAsia="Times New Roman" w:hAnsi="Arial" w:cs="Arial"/>
          <w:color w:val="111111"/>
          <w:lang w:eastAsia="el-GR"/>
        </w:rPr>
        <w:t>. / </w:t>
      </w:r>
      <w:r w:rsidRPr="00E9331B">
        <w:rPr>
          <w:rFonts w:ascii="Arial" w:eastAsia="Times New Roman" w:hAnsi="Arial" w:cs="Arial"/>
          <w:b/>
          <w:bCs/>
          <w:color w:val="111111"/>
          <w:lang w:eastAsia="el-GR"/>
        </w:rPr>
        <w:t>Πομπός:</w:t>
      </w:r>
      <w:r w:rsidRPr="00E9331B">
        <w:rPr>
          <w:rFonts w:ascii="Arial" w:eastAsia="Times New Roman" w:hAnsi="Arial" w:cs="Arial"/>
          <w:color w:val="111111"/>
          <w:lang w:eastAsia="el-GR"/>
        </w:rPr>
        <w:t> τελειόφοιτος Λυκείου.  / </w:t>
      </w:r>
      <w:r w:rsidRPr="00E9331B">
        <w:rPr>
          <w:rFonts w:ascii="Arial" w:eastAsia="Times New Roman" w:hAnsi="Arial" w:cs="Arial"/>
          <w:b/>
          <w:bCs/>
          <w:color w:val="111111"/>
          <w:lang w:eastAsia="el-GR"/>
        </w:rPr>
        <w:t>Αποδέκτης:</w:t>
      </w:r>
      <w:r w:rsidRPr="00E9331B">
        <w:rPr>
          <w:rFonts w:ascii="Arial" w:eastAsia="Times New Roman" w:hAnsi="Arial" w:cs="Arial"/>
          <w:color w:val="111111"/>
          <w:lang w:eastAsia="el-GR"/>
        </w:rPr>
        <w:t> Γενική Γραμματεία Ενημέρωσης και Επικοινωνίας (ΓΓΕΕ).</w:t>
      </w:r>
    </w:p>
    <w:p w:rsidR="00E9331B" w:rsidRPr="00E9331B" w:rsidRDefault="00E9331B" w:rsidP="00E9331B">
      <w:pPr>
        <w:shd w:val="clear" w:color="auto" w:fill="FFFFFF"/>
        <w:spacing w:after="240" w:line="240" w:lineRule="auto"/>
        <w:rPr>
          <w:rFonts w:ascii="Arial" w:eastAsia="Times New Roman" w:hAnsi="Arial" w:cs="Arial"/>
          <w:color w:val="111111"/>
          <w:lang w:eastAsia="el-GR"/>
        </w:rPr>
      </w:pPr>
      <w:r w:rsidRPr="00E9331B">
        <w:rPr>
          <w:rFonts w:ascii="Arial" w:eastAsia="Times New Roman" w:hAnsi="Arial" w:cs="Arial"/>
          <w:color w:val="111111"/>
          <w:lang w:eastAsia="el-GR"/>
        </w:rPr>
        <w:t> </w:t>
      </w:r>
    </w:p>
    <w:p w:rsidR="00E9331B" w:rsidRPr="00E9331B" w:rsidRDefault="00E9331B" w:rsidP="00E9331B">
      <w:pPr>
        <w:shd w:val="clear" w:color="auto" w:fill="FFFFFF"/>
        <w:spacing w:after="0" w:line="240" w:lineRule="auto"/>
        <w:rPr>
          <w:rFonts w:ascii="Arial" w:eastAsia="Times New Roman" w:hAnsi="Arial" w:cs="Arial"/>
          <w:color w:val="111111"/>
          <w:lang w:eastAsia="el-GR"/>
        </w:rPr>
      </w:pPr>
      <w:r w:rsidRPr="00E9331B">
        <w:rPr>
          <w:rFonts w:ascii="Arial" w:eastAsia="Times New Roman" w:hAnsi="Arial" w:cs="Arial"/>
          <w:b/>
          <w:bCs/>
          <w:color w:val="111111"/>
          <w:lang w:eastAsia="el-GR"/>
        </w:rPr>
        <w:t>Θέμα: </w:t>
      </w:r>
      <w:r w:rsidRPr="00E9331B">
        <w:rPr>
          <w:rFonts w:ascii="Arial" w:eastAsia="Times New Roman" w:hAnsi="Arial" w:cs="Arial"/>
          <w:color w:val="111111"/>
          <w:lang w:eastAsia="el-GR"/>
        </w:rPr>
        <w:t>Με τον όρο «Κοινή γνώμη» αποκαλούνται οι επικρατούσες απόψεις μεγάλου μέρους των μελών μιας κοινωνίας σχετικά με θέματα γενικού (δημόσιου) ενδιαφέροντος. Οι απόψεις αυτές σχετίζονται βέβαια με τα κοινωνικά χαρακτηριστικά των ατόμων και το είδος της κοινωνικοποίησης που έχουν δεχτεί. Εσείς καλείστε να αναλύσετε τους παράγοντες που διαμορφώνουν διαχρονικά αλλά και σε συγκεκριμένες συγκυρίες την κοινή γνώμη γύρω από κοινωνικά, πολιτικά, ιδεολογικά, καταναλωτικά κ.ά. ζητήματα. Στη συνέχεια, να υποδείξετε τις κυριότερες προϋποθέσεις ώστε η κοινή γνώμη να μην χειραγωγείται και να μην γίνεται υποχείριο δόλιων συμφερόντων.</w:t>
      </w:r>
    </w:p>
    <w:p w:rsidR="00E9331B" w:rsidRPr="00E9331B" w:rsidRDefault="00E9331B" w:rsidP="00E9331B">
      <w:pPr>
        <w:shd w:val="clear" w:color="auto" w:fill="FFFFFF"/>
        <w:spacing w:after="0" w:line="240" w:lineRule="auto"/>
        <w:jc w:val="right"/>
        <w:rPr>
          <w:rFonts w:ascii="Arial" w:eastAsia="Times New Roman" w:hAnsi="Arial" w:cs="Arial"/>
          <w:color w:val="111111"/>
          <w:lang w:eastAsia="el-GR"/>
        </w:rPr>
      </w:pPr>
      <w:r w:rsidRPr="00E9331B">
        <w:rPr>
          <w:rFonts w:ascii="Arial" w:eastAsia="Times New Roman" w:hAnsi="Arial" w:cs="Arial"/>
          <w:b/>
          <w:bCs/>
          <w:color w:val="111111"/>
          <w:lang w:eastAsia="el-GR"/>
        </w:rPr>
        <w:t>Μονάδες 30 </w:t>
      </w:r>
    </w:p>
    <w:p w:rsidR="00E9331B" w:rsidRPr="00E9331B" w:rsidRDefault="00E9331B" w:rsidP="00E9331B">
      <w:pPr>
        <w:shd w:val="clear" w:color="auto" w:fill="FFFFFF"/>
        <w:spacing w:line="240" w:lineRule="auto"/>
        <w:rPr>
          <w:rFonts w:ascii="Arial" w:eastAsia="Times New Roman" w:hAnsi="Arial" w:cs="Arial"/>
          <w:color w:val="111111"/>
          <w:lang w:eastAsia="el-GR"/>
        </w:rPr>
      </w:pPr>
      <w:r w:rsidRPr="00E9331B">
        <w:rPr>
          <w:rFonts w:ascii="Arial" w:eastAsia="Times New Roman" w:hAnsi="Arial" w:cs="Arial"/>
          <w:color w:val="111111"/>
          <w:lang w:eastAsia="el-GR"/>
        </w:rPr>
        <w:t> </w:t>
      </w:r>
    </w:p>
    <w:p w:rsidR="00DA3EFD" w:rsidRPr="00E9331B" w:rsidRDefault="00DA3EFD">
      <w:pPr>
        <w:rPr>
          <w:rFonts w:ascii="Arial" w:hAnsi="Arial" w:cs="Arial"/>
        </w:rPr>
      </w:pPr>
    </w:p>
    <w:sectPr w:rsidR="00DA3EFD" w:rsidRPr="00E9331B" w:rsidSect="00E9331B">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F24"/>
    <w:multiLevelType w:val="multilevel"/>
    <w:tmpl w:val="CF5C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1B"/>
    <w:rsid w:val="005A7949"/>
    <w:rsid w:val="00DA3EFD"/>
    <w:rsid w:val="00E933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33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3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33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3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14117">
      <w:bodyDiv w:val="1"/>
      <w:marLeft w:val="0"/>
      <w:marRight w:val="0"/>
      <w:marTop w:val="0"/>
      <w:marBottom w:val="0"/>
      <w:divBdr>
        <w:top w:val="none" w:sz="0" w:space="0" w:color="auto"/>
        <w:left w:val="none" w:sz="0" w:space="0" w:color="auto"/>
        <w:bottom w:val="none" w:sz="0" w:space="0" w:color="auto"/>
        <w:right w:val="none" w:sz="0" w:space="0" w:color="auto"/>
      </w:divBdr>
      <w:divsChild>
        <w:div w:id="1760175380">
          <w:marLeft w:val="0"/>
          <w:marRight w:val="0"/>
          <w:marTop w:val="0"/>
          <w:marBottom w:val="525"/>
          <w:divBdr>
            <w:top w:val="none" w:sz="0" w:space="0" w:color="auto"/>
            <w:left w:val="none" w:sz="0" w:space="0" w:color="auto"/>
            <w:bottom w:val="none" w:sz="0" w:space="0" w:color="auto"/>
            <w:right w:val="none" w:sz="0" w:space="0" w:color="auto"/>
          </w:divBdr>
        </w:div>
        <w:div w:id="2139834713">
          <w:marLeft w:val="0"/>
          <w:marRight w:val="0"/>
          <w:marTop w:val="0"/>
          <w:marBottom w:val="525"/>
          <w:divBdr>
            <w:top w:val="none" w:sz="0" w:space="0" w:color="auto"/>
            <w:left w:val="none" w:sz="0" w:space="0" w:color="auto"/>
            <w:bottom w:val="none" w:sz="0" w:space="0" w:color="auto"/>
            <w:right w:val="none" w:sz="0" w:space="0" w:color="auto"/>
          </w:divBdr>
          <w:divsChild>
            <w:div w:id="212235666">
              <w:marLeft w:val="0"/>
              <w:marRight w:val="0"/>
              <w:marTop w:val="0"/>
              <w:marBottom w:val="0"/>
              <w:divBdr>
                <w:top w:val="none" w:sz="0" w:space="0" w:color="auto"/>
                <w:left w:val="none" w:sz="0" w:space="0" w:color="auto"/>
                <w:bottom w:val="none" w:sz="0" w:space="0" w:color="auto"/>
                <w:right w:val="none" w:sz="0" w:space="0" w:color="auto"/>
              </w:divBdr>
            </w:div>
          </w:divsChild>
        </w:div>
        <w:div w:id="62460560">
          <w:marLeft w:val="0"/>
          <w:marRight w:val="0"/>
          <w:marTop w:val="0"/>
          <w:marBottom w:val="525"/>
          <w:divBdr>
            <w:top w:val="none" w:sz="0" w:space="0" w:color="auto"/>
            <w:left w:val="none" w:sz="0" w:space="0" w:color="auto"/>
            <w:bottom w:val="none" w:sz="0" w:space="0" w:color="auto"/>
            <w:right w:val="none" w:sz="0" w:space="0" w:color="auto"/>
          </w:divBdr>
        </w:div>
        <w:div w:id="471363531">
          <w:marLeft w:val="0"/>
          <w:marRight w:val="0"/>
          <w:marTop w:val="0"/>
          <w:marBottom w:val="525"/>
          <w:divBdr>
            <w:top w:val="none" w:sz="0" w:space="0" w:color="auto"/>
            <w:left w:val="none" w:sz="0" w:space="0" w:color="auto"/>
            <w:bottom w:val="none" w:sz="0" w:space="0" w:color="auto"/>
            <w:right w:val="none" w:sz="0" w:space="0" w:color="auto"/>
          </w:divBdr>
          <w:divsChild>
            <w:div w:id="1007750199">
              <w:marLeft w:val="0"/>
              <w:marRight w:val="0"/>
              <w:marTop w:val="0"/>
              <w:marBottom w:val="0"/>
              <w:divBdr>
                <w:top w:val="none" w:sz="0" w:space="0" w:color="auto"/>
                <w:left w:val="none" w:sz="0" w:space="0" w:color="auto"/>
                <w:bottom w:val="none" w:sz="0" w:space="0" w:color="auto"/>
                <w:right w:val="none" w:sz="0" w:space="0" w:color="auto"/>
              </w:divBdr>
            </w:div>
          </w:divsChild>
        </w:div>
        <w:div w:id="1922250311">
          <w:marLeft w:val="0"/>
          <w:marRight w:val="0"/>
          <w:marTop w:val="0"/>
          <w:marBottom w:val="525"/>
          <w:divBdr>
            <w:top w:val="none" w:sz="0" w:space="0" w:color="auto"/>
            <w:left w:val="none" w:sz="0" w:space="0" w:color="auto"/>
            <w:bottom w:val="none" w:sz="0" w:space="0" w:color="auto"/>
            <w:right w:val="none" w:sz="0" w:space="0" w:color="auto"/>
          </w:divBdr>
        </w:div>
        <w:div w:id="602303689">
          <w:marLeft w:val="0"/>
          <w:marRight w:val="0"/>
          <w:marTop w:val="0"/>
          <w:marBottom w:val="525"/>
          <w:divBdr>
            <w:top w:val="none" w:sz="0" w:space="0" w:color="auto"/>
            <w:left w:val="none" w:sz="0" w:space="0" w:color="auto"/>
            <w:bottom w:val="none" w:sz="0" w:space="0" w:color="auto"/>
            <w:right w:val="none" w:sz="0" w:space="0" w:color="auto"/>
          </w:divBdr>
          <w:divsChild>
            <w:div w:id="1231430369">
              <w:marLeft w:val="0"/>
              <w:marRight w:val="0"/>
              <w:marTop w:val="0"/>
              <w:marBottom w:val="0"/>
              <w:divBdr>
                <w:top w:val="none" w:sz="0" w:space="0" w:color="auto"/>
                <w:left w:val="none" w:sz="0" w:space="0" w:color="auto"/>
                <w:bottom w:val="none" w:sz="0" w:space="0" w:color="auto"/>
                <w:right w:val="none" w:sz="0" w:space="0" w:color="auto"/>
              </w:divBdr>
            </w:div>
          </w:divsChild>
        </w:div>
        <w:div w:id="1913543600">
          <w:marLeft w:val="0"/>
          <w:marRight w:val="0"/>
          <w:marTop w:val="0"/>
          <w:marBottom w:val="525"/>
          <w:divBdr>
            <w:top w:val="none" w:sz="0" w:space="0" w:color="auto"/>
            <w:left w:val="none" w:sz="0" w:space="0" w:color="auto"/>
            <w:bottom w:val="none" w:sz="0" w:space="0" w:color="auto"/>
            <w:right w:val="none" w:sz="0" w:space="0" w:color="auto"/>
          </w:divBdr>
        </w:div>
        <w:div w:id="1882552451">
          <w:marLeft w:val="0"/>
          <w:marRight w:val="0"/>
          <w:marTop w:val="0"/>
          <w:marBottom w:val="525"/>
          <w:divBdr>
            <w:top w:val="none" w:sz="0" w:space="0" w:color="auto"/>
            <w:left w:val="none" w:sz="0" w:space="0" w:color="auto"/>
            <w:bottom w:val="none" w:sz="0" w:space="0" w:color="auto"/>
            <w:right w:val="none" w:sz="0" w:space="0" w:color="auto"/>
          </w:divBdr>
          <w:divsChild>
            <w:div w:id="10415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1247</Words>
  <Characters>6736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2</cp:revision>
  <dcterms:created xsi:type="dcterms:W3CDTF">2020-02-08T18:07:00Z</dcterms:created>
  <dcterms:modified xsi:type="dcterms:W3CDTF">2020-02-08T19:14:00Z</dcterms:modified>
</cp:coreProperties>
</file>