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1F8" w:rsidRPr="00725521" w:rsidRDefault="00B232C7" w:rsidP="00725521">
      <w:pPr>
        <w:jc w:val="both"/>
        <w:rPr>
          <w:b/>
        </w:rPr>
      </w:pPr>
      <w:r w:rsidRPr="00725521">
        <w:rPr>
          <w:b/>
        </w:rPr>
        <w:t>Θουκυδίδη, Περικλέους Επιτάφιος</w:t>
      </w:r>
    </w:p>
    <w:p w:rsidR="00B232C7" w:rsidRDefault="00B232C7" w:rsidP="00725521">
      <w:pPr>
        <w:jc w:val="both"/>
      </w:pPr>
      <w:r>
        <w:t xml:space="preserve">34. Τον ίδιο χειμώνα οι Αθηναίοι οργάνωσαν, κατά την αρχαία συνήθεια, την τελετή της δημόσιας ταφής των πρώτων νεκρών του πολέμου. Η ετοιμασία γίνεται με τον εξής τρόπο. Τρεις μέρες πριν από την τελετή κατασκευάζουν μιαν εξέδρα και αποθέτουν εκεί τα οστά των νεκρών. Ο καθένας, αν </w:t>
      </w:r>
      <w:proofErr w:type="spellStart"/>
      <w:r>
        <w:t>θέλη</w:t>
      </w:r>
      <w:proofErr w:type="spellEnd"/>
      <w:r>
        <w:t xml:space="preserve"> , μπορεί να </w:t>
      </w:r>
      <w:proofErr w:type="spellStart"/>
      <w:r>
        <w:t>φέρη</w:t>
      </w:r>
      <w:proofErr w:type="spellEnd"/>
      <w:r>
        <w:t xml:space="preserve"> ένα αφιέρωμα στον δικό του. Όταν </w:t>
      </w:r>
      <w:proofErr w:type="spellStart"/>
      <w:r>
        <w:t>έρθη</w:t>
      </w:r>
      <w:proofErr w:type="spellEnd"/>
      <w:r>
        <w:t xml:space="preserve"> η στιγμή της εκφοράς, τοποθετούν φέρετρα κυπαρισσένια επάνω σε αμάξια. Ένα φέρετρο για κάθε φυλή. Τα οστά του κάθε νεκρού είναι στο φέρετρο της φυλής του. Ένα όμως φέρετρο το μεταφέρουν κενό. Είναι των αφανών, εκείνων που τα σώματα δεν βρέθηκαν. Στην τελετή πηγαίνει όποιος θέλει, είτε πολίτης είτε ξένος. Πηγαίνουν και οι γυναίκες, συγγενείς, που στέκονται μπροστά στον τάφο και μοιρολογούν. Αποθέτουν τους νεκρούς στο δημόσιο νεκροταφείο που βρίσκεται στο ωραιότερο προάστιο της πόλης. Εκεί θάβουν πάντα τους νεκρούς του πολέμου. Μόνη εξαίρεση έκαναν για όσους έπεσαν στον Μαραθώνα. Αυτούς, </w:t>
      </w:r>
      <w:r w:rsidR="00725521">
        <w:t xml:space="preserve">για την εξαιρετική τους ανδρεία, έκριναν πως έπρεπε να τους θάψουν στον τόπο της μάχης. Όταν τους </w:t>
      </w:r>
      <w:proofErr w:type="spellStart"/>
      <w:r w:rsidR="00725521">
        <w:t>σκεπάση</w:t>
      </w:r>
      <w:proofErr w:type="spellEnd"/>
      <w:r w:rsidR="00725521">
        <w:t xml:space="preserve"> η γη, ένας πολίτης, ξεχωριστός για την αξία του και τα χαρίσματά του, ορισμένος από την Πολιτεία, κάνει τον έπαινο των νεκρών. Έπειτα ο κόσμος φεύγει. Έτσι γίνεται η ταφή. Όσο βαστούσε ο πόλεμος, κρατούσαν τη συνήθεια αυτή κάθε φορά που έπρεπε. Για τους πρώτους νεκρούς του πολέμου όρισαν να </w:t>
      </w:r>
      <w:proofErr w:type="spellStart"/>
      <w:r w:rsidR="00725521">
        <w:t>μιλήση</w:t>
      </w:r>
      <w:proofErr w:type="spellEnd"/>
      <w:r w:rsidR="00725521">
        <w:t xml:space="preserve"> ο Περικλής του Ξανθίππου. Όταν ήρθε η στιγμή προχώρησε από το μνημείο, ανέβηκε σ’ ένα ψηλό βήμα για να τον </w:t>
      </w:r>
      <w:proofErr w:type="spellStart"/>
      <w:r w:rsidR="00725521">
        <w:t>ακούη</w:t>
      </w:r>
      <w:proofErr w:type="spellEnd"/>
      <w:r w:rsidR="00725521">
        <w:t xml:space="preserve"> το συγκεντρωμένο πλήθος και είπε:</w:t>
      </w:r>
    </w:p>
    <w:p w:rsidR="003B59BE" w:rsidRPr="003B59BE" w:rsidRDefault="003B59BE" w:rsidP="00725521">
      <w:pPr>
        <w:jc w:val="both"/>
        <w:rPr>
          <w:b/>
        </w:rPr>
      </w:pPr>
      <w:r w:rsidRPr="003B59BE">
        <w:rPr>
          <w:b/>
        </w:rPr>
        <w:t>Δομικά στοιχεία</w:t>
      </w:r>
    </w:p>
    <w:p w:rsidR="003B59BE" w:rsidRPr="003B59BE" w:rsidRDefault="003B59BE" w:rsidP="00725521">
      <w:pPr>
        <w:jc w:val="both"/>
        <w:rPr>
          <w:b/>
        </w:rPr>
      </w:pPr>
      <w:r w:rsidRPr="003B59BE">
        <w:rPr>
          <w:b/>
        </w:rPr>
        <w:t>Περιγραφή του τρόπου με τον οποίο θάβονται οι νεκροί του πολέμου:</w:t>
      </w:r>
    </w:p>
    <w:p w:rsidR="003B59BE" w:rsidRDefault="003B59BE" w:rsidP="003B59BE">
      <w:pPr>
        <w:pStyle w:val="a3"/>
        <w:numPr>
          <w:ilvl w:val="0"/>
          <w:numId w:val="1"/>
        </w:numPr>
        <w:jc w:val="both"/>
      </w:pPr>
      <w:r>
        <w:t>Εκθέτουν τα οστά των νεκρών σε μια εξέδρα για δυο μέρες.</w:t>
      </w:r>
    </w:p>
    <w:p w:rsidR="003B59BE" w:rsidRDefault="003B59BE" w:rsidP="003B59BE">
      <w:pPr>
        <w:pStyle w:val="a3"/>
        <w:numPr>
          <w:ilvl w:val="0"/>
          <w:numId w:val="1"/>
        </w:numPr>
        <w:jc w:val="both"/>
      </w:pPr>
      <w:r>
        <w:t>Την τρίτη ημέρα μεταφέρονται τα οστά σε κυπαρισσένιες οστεοθήκες, μία για κάθε φυλή.</w:t>
      </w:r>
    </w:p>
    <w:p w:rsidR="003B59BE" w:rsidRDefault="003B59BE" w:rsidP="003B59BE">
      <w:pPr>
        <w:pStyle w:val="a3"/>
        <w:numPr>
          <w:ilvl w:val="0"/>
          <w:numId w:val="1"/>
        </w:numPr>
        <w:jc w:val="both"/>
      </w:pPr>
      <w:r>
        <w:t>Για τους αγνοούμενους μεταφέρουν στα χέρια ένα άδειο φέρετρο.</w:t>
      </w:r>
    </w:p>
    <w:p w:rsidR="003B59BE" w:rsidRDefault="003B59BE" w:rsidP="003B59BE">
      <w:pPr>
        <w:pStyle w:val="a3"/>
        <w:numPr>
          <w:ilvl w:val="0"/>
          <w:numId w:val="1"/>
        </w:numPr>
        <w:jc w:val="both"/>
      </w:pPr>
      <w:r>
        <w:t>Τη νεκρώσιμη πομπή ακολουθεί όποιος θέλει.</w:t>
      </w:r>
    </w:p>
    <w:p w:rsidR="003B59BE" w:rsidRDefault="003B59BE" w:rsidP="003B59BE">
      <w:pPr>
        <w:pStyle w:val="a3"/>
        <w:numPr>
          <w:ilvl w:val="0"/>
          <w:numId w:val="1"/>
        </w:numPr>
        <w:jc w:val="both"/>
      </w:pPr>
      <w:r>
        <w:t>Τους αποθέτουν στο δημόσιο νεκροταφείο, στο πιο ωραίο προάστιο της πόλης.</w:t>
      </w:r>
    </w:p>
    <w:p w:rsidR="003B59BE" w:rsidRDefault="003B59BE" w:rsidP="003B59BE">
      <w:pPr>
        <w:pStyle w:val="a3"/>
        <w:numPr>
          <w:ilvl w:val="0"/>
          <w:numId w:val="1"/>
        </w:numPr>
        <w:jc w:val="both"/>
      </w:pPr>
      <w:r>
        <w:t>Εκφωνεί προς τιμή τους επιτάφιο λόγο άνδρας που ξεχωρίζει για το κύρος του.</w:t>
      </w:r>
    </w:p>
    <w:p w:rsidR="003B59BE" w:rsidRPr="003B59BE" w:rsidRDefault="003B59BE" w:rsidP="003B59BE">
      <w:pPr>
        <w:jc w:val="both"/>
        <w:rPr>
          <w:b/>
        </w:rPr>
      </w:pPr>
      <w:r w:rsidRPr="003B59BE">
        <w:rPr>
          <w:b/>
        </w:rPr>
        <w:t>Ιδεολογική ανάλυση</w:t>
      </w:r>
    </w:p>
    <w:p w:rsidR="003B59BE" w:rsidRDefault="003B59BE" w:rsidP="003B59BE">
      <w:pPr>
        <w:jc w:val="both"/>
      </w:pPr>
      <w:r>
        <w:t xml:space="preserve">Διαφαίνονται οι προθέσεις του Θουκυδίδη να παρουσιάσει τις πολιτικές και κοινωνικές συνθήκες, τις αξίες και τα ιδανικά της εποχής του Περικλή. </w:t>
      </w:r>
    </w:p>
    <w:p w:rsidR="003B59BE" w:rsidRDefault="003B59BE" w:rsidP="003B59BE">
      <w:pPr>
        <w:jc w:val="both"/>
      </w:pPr>
      <w:r>
        <w:t>Συγκεκριμένα, πρέπει να επισημανθεί η αναφορά του:</w:t>
      </w:r>
    </w:p>
    <w:p w:rsidR="003B59BE" w:rsidRDefault="003B59BE" w:rsidP="003B59BE">
      <w:pPr>
        <w:jc w:val="both"/>
      </w:pPr>
      <w:r>
        <w:t>α. στο πατροπαράδοτο έθιμο να αναλαμβάνει το αθηναϊκό κράτος όλη την οργάνωση και τα έξοδα της ταφής των νεκρών του πολέμου,</w:t>
      </w:r>
    </w:p>
    <w:p w:rsidR="003B59BE" w:rsidRDefault="003B59BE" w:rsidP="003B59BE">
      <w:pPr>
        <w:jc w:val="both"/>
      </w:pPr>
      <w:r>
        <w:t xml:space="preserve">β. </w:t>
      </w:r>
      <w:r w:rsidR="006D5F65">
        <w:t>στην «πρόθεση» των νεκρών για δύο συνεχείς μέρες σε ειδική εξέδρα,</w:t>
      </w:r>
    </w:p>
    <w:p w:rsidR="006D5F65" w:rsidRDefault="006D5F65" w:rsidP="003B59BE">
      <w:pPr>
        <w:jc w:val="both"/>
      </w:pPr>
      <w:r>
        <w:t xml:space="preserve">γ. στον τόπο όπου γινόταν η ταφή, «επί του καλλίστου </w:t>
      </w:r>
      <w:proofErr w:type="spellStart"/>
      <w:r>
        <w:t>προαστείου</w:t>
      </w:r>
      <w:proofErr w:type="spellEnd"/>
      <w:r>
        <w:t xml:space="preserve"> της πόλεως» και </w:t>
      </w:r>
    </w:p>
    <w:p w:rsidR="006D5F65" w:rsidRDefault="006D5F65" w:rsidP="003B59BE">
      <w:pPr>
        <w:jc w:val="both"/>
      </w:pPr>
      <w:r>
        <w:t xml:space="preserve">δ. στην αξιολογική επιλογή του ρήτορα (εδώ προβάλλει ήδη το πρόσωπο του Περικλή ως το πιο </w:t>
      </w:r>
      <w:proofErr w:type="spellStart"/>
      <w:r>
        <w:t>αρμόττον</w:t>
      </w:r>
      <w:proofErr w:type="spellEnd"/>
      <w:r>
        <w:t xml:space="preserve"> σε έναν τόσο λαμπρό επιτάφιο λόγο</w:t>
      </w:r>
      <w:r w:rsidR="001D76E6">
        <w:t>)</w:t>
      </w:r>
      <w:r>
        <w:t>.</w:t>
      </w:r>
    </w:p>
    <w:p w:rsidR="0063674A" w:rsidRDefault="0063674A" w:rsidP="003B59BE">
      <w:pPr>
        <w:jc w:val="both"/>
      </w:pPr>
    </w:p>
    <w:p w:rsidR="0063674A" w:rsidRDefault="0063674A" w:rsidP="003B59BE">
      <w:pPr>
        <w:jc w:val="both"/>
      </w:pPr>
    </w:p>
    <w:p w:rsidR="0063674A" w:rsidRDefault="0063674A" w:rsidP="0063674A">
      <w:pPr>
        <w:jc w:val="both"/>
      </w:pPr>
    </w:p>
    <w:p w:rsidR="0063674A" w:rsidRDefault="0063674A" w:rsidP="0063674A">
      <w:pPr>
        <w:jc w:val="both"/>
      </w:pPr>
      <w:r>
        <w:t>ΚΕΦΑΛΑΙΟ 39</w:t>
      </w:r>
    </w:p>
    <w:p w:rsidR="0063674A" w:rsidRDefault="0063674A" w:rsidP="0063674A">
      <w:pPr>
        <w:jc w:val="both"/>
      </w:pPr>
      <w:r>
        <w:t>ΔΟΜΗ ΤΟΥ ΚΕΦΑΛΑΙΟΥ</w:t>
      </w:r>
    </w:p>
    <w:p w:rsidR="0063674A" w:rsidRDefault="0063674A" w:rsidP="0063674A">
      <w:pPr>
        <w:jc w:val="both"/>
      </w:pPr>
      <w:r>
        <w:t>Ανοιχτή σύγκριση – αντιπαράθεση Αθηναίων με Σπαρτιάτες σε δύο σημεία:</w:t>
      </w:r>
    </w:p>
    <w:p w:rsidR="0063674A" w:rsidRDefault="0063674A" w:rsidP="0063674A">
      <w:pPr>
        <w:jc w:val="both"/>
      </w:pPr>
      <w:r>
        <w:t>Α) την πολεμική εκπαίδευση με δύο βασικές αντιθέσεις:</w:t>
      </w:r>
    </w:p>
    <w:p w:rsidR="0063674A" w:rsidRDefault="0063674A" w:rsidP="0063674A">
      <w:pPr>
        <w:jc w:val="both"/>
      </w:pPr>
      <w:proofErr w:type="spellStart"/>
      <w:r>
        <w:t>Κοινήν</w:t>
      </w:r>
      <w:proofErr w:type="spellEnd"/>
      <w:r>
        <w:t xml:space="preserve"> – </w:t>
      </w:r>
      <w:proofErr w:type="spellStart"/>
      <w:r>
        <w:t>ξενηλασίαις</w:t>
      </w:r>
      <w:proofErr w:type="spellEnd"/>
      <w:r>
        <w:t xml:space="preserve">. Τω </w:t>
      </w:r>
      <w:proofErr w:type="spellStart"/>
      <w:r>
        <w:t>ευψύχω</w:t>
      </w:r>
      <w:proofErr w:type="spellEnd"/>
      <w:r>
        <w:t xml:space="preserve"> – </w:t>
      </w:r>
      <w:proofErr w:type="spellStart"/>
      <w:r>
        <w:t>παρασκευαις</w:t>
      </w:r>
      <w:proofErr w:type="spellEnd"/>
      <w:r>
        <w:t xml:space="preserve">, </w:t>
      </w:r>
      <w:proofErr w:type="spellStart"/>
      <w:r>
        <w:t>απάταις</w:t>
      </w:r>
      <w:proofErr w:type="spellEnd"/>
    </w:p>
    <w:p w:rsidR="0063674A" w:rsidRDefault="0063674A" w:rsidP="0063674A">
      <w:pPr>
        <w:jc w:val="both"/>
      </w:pPr>
      <w:r>
        <w:t>Β) το εκπαιδευτικό σύστημα με μία βασική αντίθεση:</w:t>
      </w:r>
    </w:p>
    <w:p w:rsidR="0063674A" w:rsidRDefault="0063674A" w:rsidP="0063674A">
      <w:pPr>
        <w:jc w:val="both"/>
      </w:pPr>
      <w:proofErr w:type="spellStart"/>
      <w:r>
        <w:t>Επιπόνω</w:t>
      </w:r>
      <w:proofErr w:type="spellEnd"/>
      <w:r>
        <w:t xml:space="preserve"> ασκήσει – </w:t>
      </w:r>
      <w:proofErr w:type="spellStart"/>
      <w:r>
        <w:t>ανειμένως</w:t>
      </w:r>
      <w:proofErr w:type="spellEnd"/>
      <w:r>
        <w:t xml:space="preserve"> διαιτώμενοι</w:t>
      </w:r>
    </w:p>
    <w:p w:rsidR="0063674A" w:rsidRDefault="0063674A" w:rsidP="0063674A">
      <w:pPr>
        <w:jc w:val="both"/>
      </w:pPr>
      <w:r>
        <w:t>Συμπέρασμα: ισότητα στην αντιμετώπιση ισοδύναμων κινδύνων</w:t>
      </w:r>
    </w:p>
    <w:p w:rsidR="0063674A" w:rsidRDefault="0063674A" w:rsidP="0063674A">
      <w:pPr>
        <w:jc w:val="both"/>
      </w:pPr>
      <w:r>
        <w:t>Επιχειρήματα που στηρίζουν το συμπέρασμα:</w:t>
      </w:r>
    </w:p>
    <w:p w:rsidR="0063674A" w:rsidRDefault="0063674A" w:rsidP="0063674A">
      <w:pPr>
        <w:jc w:val="both"/>
      </w:pPr>
      <w:r>
        <w:t>Α) η ατολμία των Λακεδαιμονίων να εκστρατεύσουν μόνοι εναντίον των Αθηναίων, σε αντιδιαστολή με την τόλμη των Αθηναίων να αγωνίζονται μόνοι με επιτυχή συνήθως αποτελέσματα.</w:t>
      </w:r>
    </w:p>
    <w:p w:rsidR="0063674A" w:rsidRDefault="0063674A" w:rsidP="0063674A">
      <w:pPr>
        <w:jc w:val="both"/>
      </w:pPr>
      <w:r>
        <w:t>Β) Η αντίσταση μοιρασμένων μόνο δυνάμεων των Αθηναίων στο σύνολο των εχθρικών δυνάμεων και οι ψευδείς ισχυρισμοί των Σπαρτιατών.</w:t>
      </w:r>
    </w:p>
    <w:p w:rsidR="0063674A" w:rsidRDefault="0063674A" w:rsidP="0063674A">
      <w:pPr>
        <w:jc w:val="both"/>
      </w:pPr>
      <w:r>
        <w:t>Γ) Ως προς την εκπαίδευση, οι Αθηναίοι επιτυγχάνουν υψηλούς μορφωτικούς και πολιτιστικούς στόχους χωρίς επίπονη άσκηση και χωρίς να προκαταβάλλουν αρνητικά τα παιδιά για μελλοντικές κακουχίες ή δεινά.</w:t>
      </w:r>
    </w:p>
    <w:p w:rsidR="0063674A" w:rsidRDefault="0063674A" w:rsidP="0063674A">
      <w:pPr>
        <w:jc w:val="both"/>
      </w:pPr>
    </w:p>
    <w:p w:rsidR="0063674A" w:rsidRDefault="0063674A" w:rsidP="0063674A">
      <w:pPr>
        <w:jc w:val="both"/>
      </w:pPr>
      <w:r>
        <w:t>ΚΕΦΑΛΑΙΟ 40</w:t>
      </w:r>
    </w:p>
    <w:p w:rsidR="0063674A" w:rsidRDefault="0063674A" w:rsidP="0063674A">
      <w:pPr>
        <w:jc w:val="both"/>
      </w:pPr>
      <w:r>
        <w:t>ΔΟΜΗ ΤΟΥ ΚΕΦΑΛΑΙΟΥ</w:t>
      </w:r>
    </w:p>
    <w:p w:rsidR="0063674A" w:rsidRDefault="0063674A" w:rsidP="0063674A">
      <w:pPr>
        <w:jc w:val="both"/>
      </w:pPr>
      <w:r>
        <w:t>- Θεωρητικός – πρακτικός βίος</w:t>
      </w:r>
    </w:p>
    <w:p w:rsidR="0063674A" w:rsidRDefault="0063674A" w:rsidP="0063674A">
      <w:pPr>
        <w:jc w:val="both"/>
      </w:pPr>
      <w:r>
        <w:t>Α) εκδήλωση καλαισθησίας με λιτότητα και καλλιέργεια του πνεύματος χωρίς νωθρότητα</w:t>
      </w:r>
    </w:p>
    <w:p w:rsidR="0063674A" w:rsidRDefault="0063674A" w:rsidP="0063674A">
      <w:pPr>
        <w:jc w:val="both"/>
      </w:pPr>
      <w:r>
        <w:t>Β) εκμετάλλευση του πλούτου για εκτέλεση έργων και θαρραλέα ομολογία της φτώχειας</w:t>
      </w:r>
    </w:p>
    <w:p w:rsidR="0063674A" w:rsidRDefault="0063674A" w:rsidP="0063674A">
      <w:pPr>
        <w:jc w:val="both"/>
      </w:pPr>
      <w:r>
        <w:t xml:space="preserve">- πολιτικός βίος </w:t>
      </w:r>
    </w:p>
    <w:p w:rsidR="0063674A" w:rsidRDefault="0063674A" w:rsidP="0063674A">
      <w:pPr>
        <w:jc w:val="both"/>
      </w:pPr>
      <w:r>
        <w:t>Α) ιδιωτική απασχόληση και ταυτόχρονα πολιτική δραστηριότητα</w:t>
      </w:r>
    </w:p>
    <w:p w:rsidR="0063674A" w:rsidRDefault="0063674A" w:rsidP="0063674A">
      <w:pPr>
        <w:jc w:val="both"/>
      </w:pPr>
      <w:r>
        <w:t>Β) θεωρητική ενημέρωση και πρακτική εφαρμογή</w:t>
      </w:r>
    </w:p>
    <w:p w:rsidR="0063674A" w:rsidRDefault="0063674A" w:rsidP="0063674A">
      <w:pPr>
        <w:jc w:val="both"/>
      </w:pPr>
      <w:r>
        <w:t>- πολεμικός βίος</w:t>
      </w:r>
    </w:p>
    <w:p w:rsidR="0063674A" w:rsidRDefault="0063674A" w:rsidP="0063674A">
      <w:pPr>
        <w:jc w:val="both"/>
      </w:pPr>
      <w:r>
        <w:t xml:space="preserve">Α) </w:t>
      </w:r>
      <w:proofErr w:type="spellStart"/>
      <w:r>
        <w:t>φιλοσόφηση</w:t>
      </w:r>
      <w:proofErr w:type="spellEnd"/>
      <w:r>
        <w:t xml:space="preserve"> των πολεμικών ζητημάτων και τολμηρή αντιμετώπισή τους</w:t>
      </w:r>
    </w:p>
    <w:p w:rsidR="0063674A" w:rsidRDefault="0063674A" w:rsidP="0063674A">
      <w:pPr>
        <w:jc w:val="both"/>
      </w:pPr>
      <w:r>
        <w:t>Β) σαφής γνώση των ενδεχομένων από τους πολεμικούς κινδύνους χωρίς αποφυγή της αντιμετώπισής τους</w:t>
      </w:r>
    </w:p>
    <w:p w:rsidR="0063674A" w:rsidRDefault="0063674A" w:rsidP="0063674A">
      <w:pPr>
        <w:jc w:val="both"/>
      </w:pPr>
      <w:r>
        <w:t>- ηθικός βίος</w:t>
      </w:r>
    </w:p>
    <w:p w:rsidR="0063674A" w:rsidRDefault="0063674A" w:rsidP="0063674A">
      <w:pPr>
        <w:jc w:val="both"/>
      </w:pPr>
      <w:r>
        <w:t>Α) σύναψη και διατήρηση φιλίας με μεγαλόψυχη ευεργεσία</w:t>
      </w:r>
    </w:p>
    <w:p w:rsidR="0063674A" w:rsidRDefault="0063674A" w:rsidP="0063674A">
      <w:pPr>
        <w:jc w:val="both"/>
      </w:pPr>
      <w:r>
        <w:t>Β) προσφορά βοήθειας με κίνητρο την ελευθερία</w:t>
      </w:r>
    </w:p>
    <w:p w:rsidR="0063674A" w:rsidRDefault="0063674A" w:rsidP="0063674A">
      <w:pPr>
        <w:jc w:val="both"/>
      </w:pPr>
    </w:p>
    <w:p w:rsidR="0063674A" w:rsidRDefault="0063674A" w:rsidP="0063674A">
      <w:pPr>
        <w:jc w:val="both"/>
      </w:pPr>
      <w:r>
        <w:t xml:space="preserve">Γενικά: Παρουσιάζεται ο </w:t>
      </w:r>
      <w:r>
        <w:rPr>
          <w:b/>
        </w:rPr>
        <w:t>ολοκληρωμένος πολίτης</w:t>
      </w:r>
      <w:r>
        <w:t xml:space="preserve"> που συνταιριάζει αρμονικά </w:t>
      </w:r>
      <w:r>
        <w:rPr>
          <w:b/>
        </w:rPr>
        <w:t>ζεύγη αντιθετικά</w:t>
      </w:r>
      <w:r>
        <w:t>.</w:t>
      </w:r>
    </w:p>
    <w:p w:rsidR="0063674A" w:rsidRDefault="0063674A" w:rsidP="0063674A">
      <w:pPr>
        <w:jc w:val="both"/>
      </w:pPr>
      <w:r>
        <w:t>Η λειτουργία του λόγου στην Αθηναϊκή Δημοκρατία:</w:t>
      </w:r>
    </w:p>
    <w:p w:rsidR="0063674A" w:rsidRDefault="0063674A" w:rsidP="0063674A">
      <w:pPr>
        <w:jc w:val="both"/>
      </w:pPr>
      <w:r>
        <w:t>Η ελευθερία της δημοκρατίας δημιούργησε τις προϋποθέσεις του ανεμπόδιστου ενδιάθετου λόγου (ενθυμούμεθα) και του προφορικού (</w:t>
      </w:r>
      <w:proofErr w:type="spellStart"/>
      <w:r>
        <w:t>κρίνομεν</w:t>
      </w:r>
      <w:proofErr w:type="spellEnd"/>
      <w:r>
        <w:t>). Ο ελεύθερος διάλογος έδινε τη δυνατότητα αντικειμενικής πολιτικής κρίσης. Έτσι ο πολίτης αποκτούσε ιδιαίτερες ιδιότητες με κυρίαρχη την τόλμη πριν από τα πολεμικά εγχειρήματα σε συνδυασμό με τον υπολογισμό των συνεπειών που θα ακολουθούσαν.</w:t>
      </w:r>
    </w:p>
    <w:p w:rsidR="0063674A" w:rsidRDefault="0063674A" w:rsidP="0063674A">
      <w:pPr>
        <w:jc w:val="both"/>
      </w:pPr>
    </w:p>
    <w:p w:rsidR="0063674A" w:rsidRDefault="0063674A" w:rsidP="0063674A">
      <w:pPr>
        <w:jc w:val="both"/>
      </w:pPr>
      <w:r>
        <w:t>ΚΕΦΑΛΑΙΟ 41</w:t>
      </w:r>
    </w:p>
    <w:p w:rsidR="0063674A" w:rsidRDefault="0063674A" w:rsidP="0063674A">
      <w:pPr>
        <w:jc w:val="both"/>
      </w:pPr>
      <w:r>
        <w:t>ΔΟΜΗ ΚΕΦΑΛΑΙΟΥ</w:t>
      </w:r>
    </w:p>
    <w:p w:rsidR="0063674A" w:rsidRDefault="0063674A" w:rsidP="0063674A">
      <w:pPr>
        <w:jc w:val="both"/>
      </w:pPr>
      <w:r>
        <w:t>Γενική θέση: Η πανελλήνια εκπαιδευτική σημασία της Αθήνας και η πολυμέρεια του Αθηναίου πολίτη.</w:t>
      </w:r>
    </w:p>
    <w:p w:rsidR="0063674A" w:rsidRDefault="0063674A" w:rsidP="0063674A">
      <w:pPr>
        <w:jc w:val="both"/>
      </w:pPr>
      <w:r>
        <w:t>Απόδειξη της μοναδικότητας της Αθήνας και της αιωνιότητας της δόξας της:</w:t>
      </w:r>
    </w:p>
    <w:p w:rsidR="0063674A" w:rsidRDefault="0063674A" w:rsidP="0063674A">
      <w:pPr>
        <w:jc w:val="both"/>
      </w:pPr>
      <w:r>
        <w:t>Α) αναγνωρίζεται από εχθρούς και φίλους</w:t>
      </w:r>
    </w:p>
    <w:p w:rsidR="0063674A" w:rsidRDefault="0063674A" w:rsidP="0063674A">
      <w:pPr>
        <w:jc w:val="both"/>
      </w:pPr>
      <w:r>
        <w:t>Β) η διαχρονικότητα αποδεικνύεται από αδιάψευστα αθάνατα τεκμήρια (μνημεία) διάσπαρτα σε όλους τους τόπους.</w:t>
      </w:r>
    </w:p>
    <w:p w:rsidR="0063674A" w:rsidRDefault="0063674A" w:rsidP="0063674A">
      <w:pPr>
        <w:jc w:val="both"/>
      </w:pPr>
      <w:r>
        <w:t>Συμπέρασμα: Είναι δίκαιη η αυτοθυσία των πεσόντων και λογική η προθυμία των επιζώντων να υποστούν κάθε θυσία για το μεγαλείο της πόλης.</w:t>
      </w:r>
    </w:p>
    <w:p w:rsidR="0063674A" w:rsidRDefault="0063674A" w:rsidP="0063674A">
      <w:pPr>
        <w:jc w:val="both"/>
      </w:pPr>
      <w:r>
        <w:rPr>
          <w:u w:val="single"/>
        </w:rPr>
        <w:t>Αμφίδρομη σχέση πολίτη – πόλης</w:t>
      </w:r>
      <w:r>
        <w:t xml:space="preserve">: η πόλη ολοκληρώνει το άτομο χωρίς να το εκμηδενίζει και ο πολίτης τροφοδοτεί την πόλη με φήμη και δόξα χάρη στην εξαιρετική </w:t>
      </w:r>
      <w:proofErr w:type="spellStart"/>
      <w:r>
        <w:t>πολυμέρειά</w:t>
      </w:r>
      <w:proofErr w:type="spellEnd"/>
      <w:r>
        <w:t xml:space="preserve"> του.</w:t>
      </w:r>
    </w:p>
    <w:p w:rsidR="0063674A" w:rsidRDefault="0063674A" w:rsidP="0063674A">
      <w:pPr>
        <w:jc w:val="both"/>
      </w:pPr>
      <w:r>
        <w:rPr>
          <w:u w:val="single"/>
        </w:rPr>
        <w:t>Κριτική των επιχειρημάτων</w:t>
      </w:r>
      <w:r>
        <w:t xml:space="preserve">: </w:t>
      </w:r>
    </w:p>
    <w:p w:rsidR="0063674A" w:rsidRDefault="0063674A" w:rsidP="0063674A">
      <w:pPr>
        <w:jc w:val="both"/>
      </w:pPr>
      <w:r>
        <w:t>Ο ρήτορας δε βασίζεται τόσο σε λογικά πειστήρια, αλλά σε σαγηνευτικούς λεκτικούς τρόπους.</w:t>
      </w:r>
    </w:p>
    <w:p w:rsidR="0063674A" w:rsidRDefault="0063674A" w:rsidP="0063674A">
      <w:pPr>
        <w:jc w:val="both"/>
      </w:pPr>
      <w:r>
        <w:t xml:space="preserve">Δείχνει βέβαιος ο ομιλητής για την </w:t>
      </w:r>
      <w:proofErr w:type="spellStart"/>
      <w:r>
        <w:t>υπερχρονική</w:t>
      </w:r>
      <w:proofErr w:type="spellEnd"/>
      <w:r>
        <w:t xml:space="preserve"> αξία της Αθήνας κι αυτό αποδεικνύει: α) την προφητική οξυδέρκεια του Περικλή, β) τον χρόνο γραφής του Επιταφίου (πριν το 404 π.χ., όταν η Αθήνα μπορούσε ακόμα να εμπνέει το θαυμασμό).</w:t>
      </w:r>
    </w:p>
    <w:p w:rsidR="0063674A" w:rsidRDefault="0063674A" w:rsidP="0063674A">
      <w:pPr>
        <w:jc w:val="both"/>
      </w:pPr>
      <w:r>
        <w:t>Η απόρριψη του Ομήρου ως ιστορικής πηγής προβάλλει την προσπάθεια αντικειμενικής παρουσίασης της ιστορικής αλήθειας από τον Θουκυδίδη.</w:t>
      </w:r>
    </w:p>
    <w:p w:rsidR="0063674A" w:rsidRDefault="0063674A" w:rsidP="0063674A">
      <w:pPr>
        <w:jc w:val="both"/>
      </w:pPr>
      <w:r>
        <w:t>Η ΑΥΤΑΡΚΕΙΑ:</w:t>
      </w:r>
    </w:p>
    <w:p w:rsidR="0063674A" w:rsidRDefault="0063674A" w:rsidP="0063674A">
      <w:pPr>
        <w:jc w:val="both"/>
      </w:pPr>
      <w:r>
        <w:t>Κεφ. 36: δημόσιος και ιδιωτικός πλούτος της πόλης και το απόγειο κοινωνικής, πολιτικής και πολιτιστικής προόδου.</w:t>
      </w:r>
    </w:p>
    <w:p w:rsidR="0063674A" w:rsidRDefault="0063674A" w:rsidP="0063674A">
      <w:pPr>
        <w:jc w:val="both"/>
      </w:pPr>
      <w:r>
        <w:t>Κεφ. 38: δυνατότητα εύκολης προμήθειας και απόλαυσης αγαθών από όλον τον κόσμο (η αυτάρκεια έχει υλική σημασία).</w:t>
      </w:r>
    </w:p>
    <w:p w:rsidR="0063674A" w:rsidRDefault="0063674A" w:rsidP="0063674A">
      <w:pPr>
        <w:jc w:val="both"/>
      </w:pPr>
      <w:r>
        <w:t xml:space="preserve">Κεφ. 41: (το </w:t>
      </w:r>
      <w:proofErr w:type="spellStart"/>
      <w:r>
        <w:t>σωμα</w:t>
      </w:r>
      <w:proofErr w:type="spellEnd"/>
      <w:r>
        <w:t xml:space="preserve"> </w:t>
      </w:r>
      <w:proofErr w:type="spellStart"/>
      <w:r>
        <w:t>αυταρκες</w:t>
      </w:r>
      <w:proofErr w:type="spellEnd"/>
      <w:r>
        <w:t xml:space="preserve"> </w:t>
      </w:r>
      <w:proofErr w:type="spellStart"/>
      <w:r>
        <w:t>επι</w:t>
      </w:r>
      <w:proofErr w:type="spellEnd"/>
      <w:r>
        <w:t xml:space="preserve"> </w:t>
      </w:r>
      <w:proofErr w:type="spellStart"/>
      <w:r>
        <w:t>πλειστα</w:t>
      </w:r>
      <w:proofErr w:type="spellEnd"/>
      <w:r>
        <w:t xml:space="preserve"> </w:t>
      </w:r>
      <w:proofErr w:type="spellStart"/>
      <w:r>
        <w:t>ειδη</w:t>
      </w:r>
      <w:proofErr w:type="spellEnd"/>
      <w:r>
        <w:t>) ενασχόληση σε πολλούς τομείς (πολυμέρεια – δεξιότητα)</w:t>
      </w:r>
    </w:p>
    <w:p w:rsidR="0063674A" w:rsidRDefault="0063674A" w:rsidP="0063674A">
      <w:pPr>
        <w:jc w:val="both"/>
      </w:pPr>
    </w:p>
    <w:p w:rsidR="0063674A" w:rsidRDefault="0063674A" w:rsidP="0063674A">
      <w:pPr>
        <w:jc w:val="both"/>
      </w:pPr>
      <w:r>
        <w:t>ΚΕΦΑΛΑΙΟ 42</w:t>
      </w:r>
    </w:p>
    <w:p w:rsidR="0063674A" w:rsidRDefault="0063674A" w:rsidP="0063674A">
      <w:pPr>
        <w:pStyle w:val="a3"/>
        <w:numPr>
          <w:ilvl w:val="0"/>
          <w:numId w:val="2"/>
        </w:numPr>
        <w:jc w:val="both"/>
      </w:pPr>
      <w:r>
        <w:t>Ταύτιση του επαίνου της πόλης με τον έπαινο των νεκρών. (αιτιολόγηση μέσω της αμφίδρομης σχέσης πόλεως – πολίτη)</w:t>
      </w:r>
    </w:p>
    <w:p w:rsidR="0063674A" w:rsidRDefault="0063674A" w:rsidP="0063674A">
      <w:pPr>
        <w:pStyle w:val="a3"/>
        <w:numPr>
          <w:ilvl w:val="0"/>
          <w:numId w:val="2"/>
        </w:numPr>
        <w:jc w:val="both"/>
      </w:pPr>
      <w:r>
        <w:t>Διάκριση των νεκρών με βάση την ηλικία, το ήθος και την οικονομική τους κατάσταση.</w:t>
      </w:r>
    </w:p>
    <w:p w:rsidR="0063674A" w:rsidRDefault="0063674A" w:rsidP="0063674A">
      <w:pPr>
        <w:pStyle w:val="a3"/>
        <w:numPr>
          <w:ilvl w:val="0"/>
          <w:numId w:val="2"/>
        </w:numPr>
        <w:jc w:val="both"/>
      </w:pPr>
      <w:r>
        <w:t>Συνδυαστική θεώρηση του πλούτου και της φτώχειας (κεφ. 37 και 42). Όπως στο κεφ. 37 πλούσιοι και φτωχοί συμπορεύονταν στην άσκηση δημοσίων αξιωμάτων, έτσι και στο κεφ. 42 συμπορεύονται στην προθυμία να αγωνιστούν και να θυσιαστούν για την πατρίδα.</w:t>
      </w:r>
    </w:p>
    <w:p w:rsidR="0063674A" w:rsidRDefault="0063674A" w:rsidP="0063674A">
      <w:pPr>
        <w:pStyle w:val="a3"/>
        <w:numPr>
          <w:ilvl w:val="0"/>
          <w:numId w:val="2"/>
        </w:numPr>
        <w:jc w:val="both"/>
      </w:pPr>
      <w:r>
        <w:t>Η περιγραφή του ψυχολογικού διλήμματος , των αμφιταλαντεύσεων των πολεμιστών πριν τη λήψη της τελικής τους απόφασης:</w:t>
      </w:r>
    </w:p>
    <w:p w:rsidR="0063674A" w:rsidRDefault="0063674A" w:rsidP="0063674A">
      <w:pPr>
        <w:ind w:left="360"/>
        <w:jc w:val="both"/>
      </w:pPr>
      <w:r>
        <w:t>Ιεράρχησαν τις αξίες τους, στηρίχθηκαν στην ελπίδα, θεώρησαν καθήκον τους να αξιοποιήσουν τις δικές τους δυνάμεις, σύγκριναν την άμυνα και το θάνατο με τη σωτηρία που θα προερχόταν από δειλία – φυγή, με την ηρωική τους επιλογή πραγμάτωσαν το ηρωικό ιδεώδες και ανυψώθηκαν στη σφαίρα των ηρώων!</w:t>
      </w:r>
    </w:p>
    <w:p w:rsidR="0063674A" w:rsidRDefault="0063674A" w:rsidP="0063674A">
      <w:pPr>
        <w:jc w:val="both"/>
      </w:pPr>
    </w:p>
    <w:p w:rsidR="0063674A" w:rsidRDefault="0063674A" w:rsidP="0063674A">
      <w:pPr>
        <w:jc w:val="both"/>
      </w:pPr>
      <w:r>
        <w:t>ΚΕΦΑΛΑΙΟ 43</w:t>
      </w:r>
    </w:p>
    <w:p w:rsidR="0063674A" w:rsidRDefault="0063674A" w:rsidP="0063674A">
      <w:pPr>
        <w:jc w:val="both"/>
      </w:pPr>
      <w:r>
        <w:t>ΔΟΜΗ του κεφαλαίου:</w:t>
      </w:r>
    </w:p>
    <w:p w:rsidR="0063674A" w:rsidRDefault="0063674A" w:rsidP="0063674A">
      <w:pPr>
        <w:pStyle w:val="a3"/>
        <w:numPr>
          <w:ilvl w:val="0"/>
          <w:numId w:val="2"/>
        </w:numPr>
        <w:jc w:val="both"/>
      </w:pPr>
      <w:r>
        <w:t>Έμμεση προτροπή προς τους επιζώντες : το χρέος τους να παραδειγματιστούν και οι λόγοι που το υπαγορεύουν:</w:t>
      </w:r>
    </w:p>
    <w:p w:rsidR="0063674A" w:rsidRDefault="0063674A" w:rsidP="0063674A">
      <w:pPr>
        <w:ind w:left="360"/>
        <w:jc w:val="both"/>
      </w:pPr>
      <w:r>
        <w:t>Α) η συνειδητοποίηση των ωφελειών της πόλης με τη λογική – αντικειμενική παρατήρηση, με το θαυμασμό, με τον υψηλό πνευματικό δεσμό.</w:t>
      </w:r>
    </w:p>
    <w:p w:rsidR="0063674A" w:rsidRDefault="0063674A" w:rsidP="0063674A">
      <w:pPr>
        <w:ind w:left="360"/>
        <w:jc w:val="both"/>
      </w:pPr>
      <w:r>
        <w:t>Β) ο αναλογισμός των αρετών που διέθεταν οι δημιουργοί του μεγαλείου της πόλης: ήταν τολμηροί, με επίγνωση του καθήκοντος και με φιλότιμο.</w:t>
      </w:r>
    </w:p>
    <w:p w:rsidR="0063674A" w:rsidRDefault="0063674A" w:rsidP="0063674A">
      <w:pPr>
        <w:ind w:left="360"/>
        <w:jc w:val="both"/>
      </w:pPr>
      <w:r>
        <w:t>Γ) η φήμη τους που ξεπερνά κάθε χώρο και χρόνο («ανδρών επιφανών πάσα γη τάφος»)</w:t>
      </w:r>
    </w:p>
    <w:p w:rsidR="0063674A" w:rsidRDefault="0063674A" w:rsidP="0063674A">
      <w:pPr>
        <w:jc w:val="both"/>
      </w:pPr>
      <w:r>
        <w:t xml:space="preserve">   - Άμεση προτροπή , συνέχιση της παραίνεσης προς τους ζωντανούς:</w:t>
      </w:r>
    </w:p>
    <w:p w:rsidR="0063674A" w:rsidRDefault="0063674A" w:rsidP="0063674A">
      <w:pPr>
        <w:jc w:val="both"/>
      </w:pPr>
      <w:r>
        <w:t>Α) το παράδειγμα των τιμώμενων νεκρών και η λογική ανάλυση της επιτυχίας</w:t>
      </w:r>
    </w:p>
    <w:p w:rsidR="0063674A" w:rsidRDefault="0063674A" w:rsidP="0063674A">
      <w:pPr>
        <w:jc w:val="both"/>
      </w:pPr>
      <w:r>
        <w:t>Β) η υποχρέωση των ευτυχισμένων να περιφρονούν το θάνατο, ώστε να διαφυλάσσουν την ευτυχία τους</w:t>
      </w:r>
    </w:p>
    <w:p w:rsidR="0063674A" w:rsidRDefault="0063674A" w:rsidP="0063674A">
      <w:pPr>
        <w:jc w:val="both"/>
      </w:pPr>
      <w:r>
        <w:t>Γ) το πλεονέκτημα του ένδοξου θανάτου σε σχέση προς την ατιμωτική ζωή.</w:t>
      </w:r>
    </w:p>
    <w:p w:rsidR="0063674A" w:rsidRDefault="0063674A" w:rsidP="0063674A">
      <w:pPr>
        <w:jc w:val="both"/>
      </w:pPr>
      <w:r>
        <w:t>- Συνδυαστική αναφορά στον ορισμό της ανδρείας (κεφ. 40,43)</w:t>
      </w:r>
    </w:p>
    <w:p w:rsidR="0063674A" w:rsidRDefault="0063674A" w:rsidP="0063674A">
      <w:pPr>
        <w:jc w:val="both"/>
      </w:pPr>
      <w:r>
        <w:t>Ο Περικλής χαρακτηρίζει όσους θυσιάστηκαν για την πατρίδα ως άνδρες που είχαν τόλμη, που γνώριζαν το χρέος τους και στη μάχη ένιωθαν ντροπή να μην το πράξουν. Δηλαδή, τους αναγνωρίζει τόλμη που συνδυάζεται με την επίγνωση του κινδύνου. Άρα επαναλαμβάνει τον ορισμό της ανδρείας που έδωσε στο κεφ. 40 και προσθέτει την ηθική αρετή του Αθηναίου πολίτη, το αίσθημα της τιμής.</w:t>
      </w:r>
    </w:p>
    <w:p w:rsidR="0063674A" w:rsidRDefault="0063674A" w:rsidP="0063674A">
      <w:pPr>
        <w:jc w:val="both"/>
      </w:pPr>
      <w:r>
        <w:t>- Συνδυαστική αναφορά στον πλούτο (κεφ. 42,43)</w:t>
      </w:r>
    </w:p>
    <w:p w:rsidR="0063674A" w:rsidRDefault="0063674A" w:rsidP="0063674A">
      <w:pPr>
        <w:jc w:val="both"/>
      </w:pPr>
      <w:r>
        <w:t>Ο ρήτορας τονίζει στο κεφ. 43 ότι οι πλούσιοι πρέπει να είναι προθυμότεροι από τους φτωχούς την ώρα της μάχης αφού διακυβεύονται τα πλούτη τους. Στο κεφ. 42 θεωρεί τον πλούτο αποτρεπτικό παράγοντα γενναιότητας τόσο για τους πλούσιους όσο και για τους φτωχούς, κάτι όμως που δεν επηρέασε τους προκείμενους νεκρούς. Φαίνεται πως στο κεφ. 43 ο Περικλής προσπαθεί να προσεταιριστεί τους πλούσιους που πρωτοστατούσαν σε φιλειρηνική κίνηση, αντίθετη στην πολιτική του.</w:t>
      </w:r>
    </w:p>
    <w:p w:rsidR="0063674A" w:rsidRDefault="0063674A" w:rsidP="0063674A">
      <w:pPr>
        <w:jc w:val="both"/>
      </w:pPr>
    </w:p>
    <w:p w:rsidR="0063674A" w:rsidRDefault="0063674A" w:rsidP="0063674A">
      <w:pPr>
        <w:jc w:val="both"/>
      </w:pPr>
      <w:r>
        <w:t>ΚΕΦΑΛΑΙΟ 44</w:t>
      </w:r>
    </w:p>
    <w:p w:rsidR="0063674A" w:rsidRDefault="0063674A" w:rsidP="0063674A">
      <w:pPr>
        <w:jc w:val="both"/>
      </w:pPr>
      <w:r>
        <w:t>ΔΟΜΗ του κεφαλαίου</w:t>
      </w:r>
    </w:p>
    <w:p w:rsidR="0063674A" w:rsidRDefault="0063674A" w:rsidP="0063674A">
      <w:pPr>
        <w:pStyle w:val="a3"/>
        <w:numPr>
          <w:ilvl w:val="0"/>
          <w:numId w:val="2"/>
        </w:numPr>
        <w:jc w:val="both"/>
      </w:pPr>
      <w:r>
        <w:t>Έμμεση παραμυθία (</w:t>
      </w:r>
      <w:proofErr w:type="spellStart"/>
      <w:r>
        <w:t>παραμυθουμαι</w:t>
      </w:r>
      <w:proofErr w:type="spellEnd"/>
      <w:r>
        <w:t>: παρηγορώ): η προσπάθεια του ρήτορα να παρηγορήσει τους γονείς θα στηριχτεί στο ευμετάβλητο της τύχης και στην ευτυχία του:</w:t>
      </w:r>
    </w:p>
    <w:p w:rsidR="0063674A" w:rsidRDefault="0063674A" w:rsidP="0063674A">
      <w:pPr>
        <w:ind w:left="360"/>
        <w:jc w:val="both"/>
      </w:pPr>
      <w:r>
        <w:t>α) να πεθαίνει κάποιος με τον ωραιότερο θάνατο (τιμώμενοι νεκροί)</w:t>
      </w:r>
    </w:p>
    <w:p w:rsidR="0063674A" w:rsidRDefault="0063674A" w:rsidP="0063674A">
      <w:pPr>
        <w:ind w:left="360"/>
        <w:jc w:val="both"/>
      </w:pPr>
      <w:r>
        <w:t>β) να δοκιμάζει κάποιος την ωραιότερη λύπη (γονείς)</w:t>
      </w:r>
    </w:p>
    <w:p w:rsidR="0063674A" w:rsidRDefault="0063674A" w:rsidP="0063674A">
      <w:pPr>
        <w:ind w:left="360"/>
        <w:jc w:val="both"/>
      </w:pPr>
      <w:r>
        <w:t>γ) να πεθαίνει κάποιος με το τέλος της ευτυχίας του (νεκροί, γονείς_</w:t>
      </w:r>
    </w:p>
    <w:p w:rsidR="0063674A" w:rsidRDefault="0063674A" w:rsidP="0063674A">
      <w:pPr>
        <w:ind w:left="360"/>
        <w:jc w:val="both"/>
      </w:pPr>
      <w:r>
        <w:t>- Άμεση παραμυθία: η λύπη των γονιών και οι τρόποι μετριασμού της:</w:t>
      </w:r>
    </w:p>
    <w:p w:rsidR="0063674A" w:rsidRDefault="0063674A" w:rsidP="0063674A">
      <w:pPr>
        <w:ind w:left="360"/>
        <w:jc w:val="both"/>
      </w:pPr>
      <w:r>
        <w:t>α) οι γονείς που είναι σε ηλικία τεκνοποιίας να ελπίζουν στην απόκτηση και άλλων παιδιών, που επιβάλλεται για λόγους ψυχολογικούς, εθνικούς, πολιτικούς.</w:t>
      </w:r>
    </w:p>
    <w:p w:rsidR="0063674A" w:rsidRDefault="0063674A" w:rsidP="0063674A">
      <w:pPr>
        <w:ind w:left="360"/>
        <w:jc w:val="both"/>
      </w:pPr>
      <w:r>
        <w:t>β) Οι γονείς που είναι περασμένης ηλικίας:</w:t>
      </w:r>
    </w:p>
    <w:p w:rsidR="0063674A" w:rsidRDefault="0063674A" w:rsidP="0063674A">
      <w:pPr>
        <w:ind w:left="360"/>
        <w:jc w:val="both"/>
      </w:pPr>
      <w:r>
        <w:t>- να παρηγορούνται με τη σκέψη ότι το μεγαλύτερο μέρος της ζωής τους το πέρασαν ευτυχισμένοι και ότι το πικρό μέλλον τους θα είναι σύντομο.</w:t>
      </w:r>
    </w:p>
    <w:p w:rsidR="0063674A" w:rsidRDefault="0063674A" w:rsidP="0063674A">
      <w:pPr>
        <w:ind w:left="360"/>
        <w:jc w:val="both"/>
      </w:pPr>
      <w:r>
        <w:t>- να ανακουφίζονται με τη δόξα των νεκρών παιδιών τους και με τιμές που θα αποκομίσουν από αυτή.</w:t>
      </w:r>
    </w:p>
    <w:p w:rsidR="0063674A" w:rsidRDefault="0063674A" w:rsidP="0063674A">
      <w:pPr>
        <w:ind w:left="360"/>
        <w:jc w:val="both"/>
        <w:rPr>
          <w:u w:val="single"/>
        </w:rPr>
      </w:pPr>
      <w:r>
        <w:rPr>
          <w:u w:val="single"/>
        </w:rPr>
        <w:t xml:space="preserve">Αντιφάσεις </w:t>
      </w:r>
    </w:p>
    <w:p w:rsidR="0063674A" w:rsidRDefault="0063674A" w:rsidP="0063674A">
      <w:pPr>
        <w:pStyle w:val="a3"/>
        <w:numPr>
          <w:ilvl w:val="0"/>
          <w:numId w:val="2"/>
        </w:numPr>
        <w:jc w:val="both"/>
        <w:rPr>
          <w:u w:val="single"/>
        </w:rPr>
      </w:pPr>
      <w:r>
        <w:t>Άλλοτε η ευτυχία ταυτίζεται με το θάνατο και άλλοτε με τη ζωή.</w:t>
      </w:r>
    </w:p>
    <w:p w:rsidR="0063674A" w:rsidRDefault="0063674A" w:rsidP="0063674A">
      <w:pPr>
        <w:pStyle w:val="a3"/>
        <w:numPr>
          <w:ilvl w:val="0"/>
          <w:numId w:val="2"/>
        </w:numPr>
        <w:jc w:val="both"/>
        <w:rPr>
          <w:u w:val="single"/>
        </w:rPr>
      </w:pPr>
      <w:r>
        <w:t>Άλλοτε η λύπη είναι καλοτυχία και άλλοτε κακοτυχία.</w:t>
      </w:r>
    </w:p>
    <w:p w:rsidR="0063674A" w:rsidRDefault="0063674A" w:rsidP="0063674A">
      <w:pPr>
        <w:pStyle w:val="a3"/>
        <w:numPr>
          <w:ilvl w:val="0"/>
          <w:numId w:val="2"/>
        </w:numPr>
        <w:jc w:val="both"/>
        <w:rPr>
          <w:u w:val="single"/>
        </w:rPr>
      </w:pPr>
      <w:r>
        <w:t>Άλλοτε η παρηγοριά έρχεται μέσω της ζωής και άλλοτε μέσω του θανάτου.</w:t>
      </w:r>
    </w:p>
    <w:p w:rsidR="0063674A" w:rsidRDefault="0063674A" w:rsidP="0063674A">
      <w:pPr>
        <w:jc w:val="both"/>
      </w:pPr>
      <w:r>
        <w:rPr>
          <w:u w:val="single"/>
        </w:rPr>
        <w:t xml:space="preserve">Συνδυαστική θεώρηση της ευτυχίας </w:t>
      </w:r>
      <w:r>
        <w:t>(κεφ. 43,44):</w:t>
      </w:r>
    </w:p>
    <w:p w:rsidR="0063674A" w:rsidRDefault="0063674A" w:rsidP="0063674A">
      <w:pPr>
        <w:jc w:val="both"/>
      </w:pPr>
      <w:r>
        <w:t xml:space="preserve">Στο κεφ. 43 ο Περικλής δίνει για την ευδαιμονία διαστάσεις μεταφυσικές. Δεν είναι απλώς ο υλικός ευδαιμονισμός. Το πραγματικό νόημα που έχει η ευτυχία είναι η </w:t>
      </w:r>
      <w:r>
        <w:rPr>
          <w:b/>
        </w:rPr>
        <w:t>τελείωση του ανθρώπου</w:t>
      </w:r>
      <w:r>
        <w:t xml:space="preserve"> , που χωρίς να απαρνείται τα υλικά αγαθά δίνει προτεραιότητα στην ενάρετη ζωή. Συνεπώς, ταυτίζοντας στο κεφ. 44 την καλοτυχία με τον ωραίο θάνατο ο ρήτορας δεν έρχεται σε αντίθεση με τον προηγούμενο ορισμό, γιατί ο θάνατος για την πατρίδα ήταν δείγμα </w:t>
      </w:r>
      <w:r>
        <w:rPr>
          <w:b/>
        </w:rPr>
        <w:t>τελείωσης</w:t>
      </w:r>
      <w:r>
        <w:t xml:space="preserve"> της προσωπικότητας.</w:t>
      </w:r>
    </w:p>
    <w:p w:rsidR="0063674A" w:rsidRDefault="0063674A" w:rsidP="0063674A">
      <w:pPr>
        <w:jc w:val="both"/>
      </w:pPr>
    </w:p>
    <w:p w:rsidR="0063674A" w:rsidRDefault="0063674A" w:rsidP="0063674A">
      <w:pPr>
        <w:jc w:val="both"/>
      </w:pPr>
      <w:r>
        <w:t>ΚΕΦΑΛΑΙΟ 45</w:t>
      </w:r>
    </w:p>
    <w:p w:rsidR="0063674A" w:rsidRDefault="0063674A" w:rsidP="0063674A">
      <w:pPr>
        <w:jc w:val="both"/>
      </w:pPr>
      <w:r>
        <w:t xml:space="preserve">   Προτροπές προς τους νεότερους</w:t>
      </w:r>
    </w:p>
    <w:p w:rsidR="0063674A" w:rsidRDefault="0063674A" w:rsidP="0063674A">
      <w:pPr>
        <w:pStyle w:val="a3"/>
        <w:numPr>
          <w:ilvl w:val="0"/>
          <w:numId w:val="2"/>
        </w:numPr>
        <w:jc w:val="both"/>
      </w:pPr>
      <w:r>
        <w:t>Αναφορά στους υπόλοιπους συγγενείς των πεσόντων (γιοι, αδέλφια, γυναίκες – χήρες)</w:t>
      </w:r>
    </w:p>
    <w:p w:rsidR="0063674A" w:rsidRDefault="0063674A" w:rsidP="0063674A">
      <w:pPr>
        <w:pStyle w:val="a3"/>
        <w:numPr>
          <w:ilvl w:val="0"/>
          <w:numId w:val="2"/>
        </w:numPr>
        <w:jc w:val="both"/>
      </w:pPr>
      <w:r>
        <w:t>Είναι εξαιρετικά δύσκολο το έργο τους στη συνέχεια, διότι πάντα θα μνημονεύονται οι πεσόντες ως τα απόλυτα πρότυπα αρετής (άρα δε θα μπορέσουν να τους φτάσουν)</w:t>
      </w:r>
    </w:p>
    <w:p w:rsidR="0063674A" w:rsidRDefault="0063674A" w:rsidP="0063674A">
      <w:pPr>
        <w:pStyle w:val="a3"/>
        <w:numPr>
          <w:ilvl w:val="0"/>
          <w:numId w:val="2"/>
        </w:numPr>
        <w:jc w:val="both"/>
      </w:pPr>
      <w:r>
        <w:t>Οι γυναίκες θα πετύχουν τα μέγιστα στα επόμενα χρόνια, αν γίνει όσο το δυνατόν λιγότερος λόγος για αυτές («</w:t>
      </w:r>
      <w:proofErr w:type="spellStart"/>
      <w:r>
        <w:t>αρετης</w:t>
      </w:r>
      <w:proofErr w:type="spellEnd"/>
      <w:r>
        <w:t xml:space="preserve"> </w:t>
      </w:r>
      <w:proofErr w:type="spellStart"/>
      <w:r>
        <w:t>περι</w:t>
      </w:r>
      <w:proofErr w:type="spellEnd"/>
      <w:r>
        <w:t xml:space="preserve"> ή </w:t>
      </w:r>
      <w:proofErr w:type="spellStart"/>
      <w:r>
        <w:t>ψογου</w:t>
      </w:r>
      <w:proofErr w:type="spellEnd"/>
      <w:r>
        <w:t>»). Από το τελευταίο αναδύεται και η κοινωνική αντίληψη περί των γυναικών στην αρχαία Αθήνα (δεν είχαν ενεργό ρόλο στο αθηναϊκό θαύμα!)</w:t>
      </w:r>
    </w:p>
    <w:p w:rsidR="0063674A" w:rsidRDefault="0063674A" w:rsidP="0063674A">
      <w:pPr>
        <w:jc w:val="both"/>
      </w:pPr>
    </w:p>
    <w:p w:rsidR="0063674A" w:rsidRDefault="0063674A" w:rsidP="0063674A">
      <w:pPr>
        <w:jc w:val="both"/>
      </w:pPr>
      <w:r>
        <w:t>ΚΕΦΑΛΑΙΟ 46</w:t>
      </w:r>
    </w:p>
    <w:p w:rsidR="0063674A" w:rsidRDefault="0063674A" w:rsidP="0063674A">
      <w:pPr>
        <w:jc w:val="both"/>
      </w:pPr>
      <w:r>
        <w:t xml:space="preserve">Επίλογος, </w:t>
      </w:r>
      <w:proofErr w:type="spellStart"/>
      <w:r>
        <w:t>αποφώνηση</w:t>
      </w:r>
      <w:proofErr w:type="spellEnd"/>
      <w:r>
        <w:t>:</w:t>
      </w:r>
    </w:p>
    <w:p w:rsidR="0063674A" w:rsidRDefault="0063674A" w:rsidP="0063674A">
      <w:pPr>
        <w:pStyle w:val="a3"/>
        <w:numPr>
          <w:ilvl w:val="0"/>
          <w:numId w:val="2"/>
        </w:numPr>
        <w:jc w:val="both"/>
      </w:pPr>
      <w:r>
        <w:t>Υπενθύμιση του χρέους που αναλαμβάνει η πολιτεία για τους πεσόντες</w:t>
      </w:r>
    </w:p>
    <w:p w:rsidR="0063674A" w:rsidRDefault="0063674A" w:rsidP="0063674A">
      <w:pPr>
        <w:pStyle w:val="a3"/>
        <w:numPr>
          <w:ilvl w:val="0"/>
          <w:numId w:val="2"/>
        </w:numPr>
        <w:jc w:val="both"/>
      </w:pPr>
      <w:r>
        <w:t>Ανάληψη της φροντίδας των ανήλικων παιδιών των πεσόντων μέχρι την ενηλικίωσή τους</w:t>
      </w:r>
    </w:p>
    <w:p w:rsidR="0063674A" w:rsidRDefault="0063674A" w:rsidP="0063674A">
      <w:pPr>
        <w:pStyle w:val="a3"/>
        <w:numPr>
          <w:ilvl w:val="0"/>
          <w:numId w:val="2"/>
        </w:numPr>
        <w:jc w:val="both"/>
      </w:pPr>
      <w:r>
        <w:t>Τονισμός της αξίας τέτοιων «επάθλων» ως διαχρονικού κινήτρου για «αριστεία»!</w:t>
      </w:r>
    </w:p>
    <w:p w:rsidR="0063674A" w:rsidRDefault="0063674A" w:rsidP="0063674A">
      <w:pPr>
        <w:pStyle w:val="a3"/>
        <w:numPr>
          <w:ilvl w:val="0"/>
          <w:numId w:val="2"/>
        </w:numPr>
        <w:jc w:val="both"/>
      </w:pPr>
      <w:proofErr w:type="spellStart"/>
      <w:r>
        <w:t>Αποφώνηση</w:t>
      </w:r>
      <w:proofErr w:type="spellEnd"/>
      <w:r>
        <w:t>!</w:t>
      </w:r>
    </w:p>
    <w:p w:rsidR="0063674A" w:rsidRDefault="0063674A" w:rsidP="0063674A">
      <w:pPr>
        <w:jc w:val="both"/>
      </w:pPr>
    </w:p>
    <w:p w:rsidR="0063674A" w:rsidRPr="00773417" w:rsidRDefault="00D07ED0" w:rsidP="0063674A">
      <w:pPr>
        <w:jc w:val="both"/>
      </w:pPr>
      <w:r w:rsidRPr="00773417">
        <w:t>ΓΕΝΙΚΗ ΑΠΟΤΙΜΗΣΗ</w:t>
      </w:r>
    </w:p>
    <w:p w:rsidR="00D07ED0" w:rsidRPr="00773417" w:rsidRDefault="00D07ED0" w:rsidP="0063674A">
      <w:pPr>
        <w:jc w:val="both"/>
      </w:pPr>
      <w:r w:rsidRPr="00773417">
        <w:t xml:space="preserve">Ο Επιτάφιος λόγος του Περικλή (/ του Θουκυδίδη) από την απόδοση τιμών στους πεσόντες του </w:t>
      </w:r>
      <w:proofErr w:type="spellStart"/>
      <w:r w:rsidRPr="00773417">
        <w:t>α΄</w:t>
      </w:r>
      <w:proofErr w:type="spellEnd"/>
      <w:r w:rsidRPr="00773417">
        <w:t xml:space="preserve"> έτους του Πελοποννησιακού πολέμου, περνάει σε ένα ολιστικό εγκώμιο της Αθήνας!</w:t>
      </w:r>
      <w:r w:rsidR="00915779" w:rsidRPr="00773417">
        <w:t xml:space="preserve"> </w:t>
      </w:r>
    </w:p>
    <w:p w:rsidR="00915779" w:rsidRPr="00773417" w:rsidRDefault="00915779" w:rsidP="0063674A">
      <w:pPr>
        <w:jc w:val="both"/>
      </w:pPr>
      <w:r w:rsidRPr="00773417">
        <w:t>Σε σχέση με την καθιερωμένη δομή Επιταφίων λόγων, συγκλίνει στα εξής:</w:t>
      </w:r>
    </w:p>
    <w:p w:rsidR="00915779" w:rsidRPr="00773417" w:rsidRDefault="00915779" w:rsidP="00915779">
      <w:pPr>
        <w:pStyle w:val="a3"/>
        <w:numPr>
          <w:ilvl w:val="0"/>
          <w:numId w:val="2"/>
        </w:numPr>
        <w:jc w:val="both"/>
      </w:pPr>
      <w:r w:rsidRPr="00773417">
        <w:t>Επαινετική αναφορά (έστω και σύντομη) στους προγόνους και στους πατέρες</w:t>
      </w:r>
    </w:p>
    <w:p w:rsidR="00915779" w:rsidRPr="00773417" w:rsidRDefault="002E57D7" w:rsidP="00915779">
      <w:pPr>
        <w:pStyle w:val="a3"/>
        <w:numPr>
          <w:ilvl w:val="0"/>
          <w:numId w:val="2"/>
        </w:numPr>
        <w:jc w:val="both"/>
      </w:pPr>
      <w:r w:rsidRPr="00773417">
        <w:t xml:space="preserve">Εγκώμιο της αττικής γης και της </w:t>
      </w:r>
      <w:proofErr w:type="spellStart"/>
      <w:r w:rsidRPr="00773417">
        <w:t>αυτοχθονίας</w:t>
      </w:r>
      <w:proofErr w:type="spellEnd"/>
      <w:r w:rsidRPr="00773417">
        <w:t xml:space="preserve"> των Αθηναίων </w:t>
      </w:r>
    </w:p>
    <w:p w:rsidR="002E57D7" w:rsidRPr="00773417" w:rsidRDefault="002E57D7" w:rsidP="00915779">
      <w:pPr>
        <w:pStyle w:val="a3"/>
        <w:numPr>
          <w:ilvl w:val="0"/>
          <w:numId w:val="2"/>
        </w:numPr>
        <w:jc w:val="both"/>
      </w:pPr>
      <w:r w:rsidRPr="00773417">
        <w:t>Πρόθεση αναφοράς στους προκείμενους νεκρούς</w:t>
      </w:r>
    </w:p>
    <w:p w:rsidR="002E57D7" w:rsidRPr="00773417" w:rsidRDefault="002E57D7" w:rsidP="00915779">
      <w:pPr>
        <w:pStyle w:val="a3"/>
        <w:numPr>
          <w:ilvl w:val="0"/>
          <w:numId w:val="2"/>
        </w:numPr>
        <w:jc w:val="both"/>
      </w:pPr>
      <w:r w:rsidRPr="00773417">
        <w:t>Παραμυθία προς τους συγγενείς</w:t>
      </w:r>
    </w:p>
    <w:p w:rsidR="002E57D7" w:rsidRPr="00773417" w:rsidRDefault="002E57D7" w:rsidP="00915779">
      <w:pPr>
        <w:pStyle w:val="a3"/>
        <w:numPr>
          <w:ilvl w:val="0"/>
          <w:numId w:val="2"/>
        </w:numPr>
        <w:jc w:val="both"/>
      </w:pPr>
      <w:r w:rsidRPr="00773417">
        <w:t>Προτροπές προς τους νεότερους</w:t>
      </w:r>
    </w:p>
    <w:p w:rsidR="002E57D7" w:rsidRPr="00773417" w:rsidRDefault="002E57D7" w:rsidP="002E57D7">
      <w:pPr>
        <w:jc w:val="both"/>
      </w:pPr>
      <w:r w:rsidRPr="00773417">
        <w:t>Ενώ αποκλίνει στα εξής:</w:t>
      </w:r>
    </w:p>
    <w:p w:rsidR="002E57D7" w:rsidRPr="00773417" w:rsidRDefault="002E57D7" w:rsidP="002E57D7">
      <w:pPr>
        <w:pStyle w:val="a3"/>
        <w:numPr>
          <w:ilvl w:val="0"/>
          <w:numId w:val="2"/>
        </w:numPr>
        <w:jc w:val="both"/>
      </w:pPr>
      <w:r w:rsidRPr="00773417">
        <w:t>Παράλειψη των πολεμικών γεγονότων του μυθικού και ιστορικού παρελθόντος</w:t>
      </w:r>
    </w:p>
    <w:p w:rsidR="002E57D7" w:rsidRPr="00773417" w:rsidRDefault="002E57D7" w:rsidP="002E57D7">
      <w:pPr>
        <w:pStyle w:val="a3"/>
        <w:numPr>
          <w:ilvl w:val="0"/>
          <w:numId w:val="2"/>
        </w:numPr>
        <w:jc w:val="both"/>
      </w:pPr>
      <w:r w:rsidRPr="00773417">
        <w:t>Αποτίμηση του έργου και της προσφοράς των τριών γενεών: κατάδειξη της υπεροχής των πατέρων έναντι των προ</w:t>
      </w:r>
      <w:bookmarkStart w:id="0" w:name="_GoBack"/>
      <w:bookmarkEnd w:id="0"/>
      <w:r w:rsidRPr="00773417">
        <w:t>γόνων και των συγχρόνων του Περικλή έναντι των προγόνων και των πατέρων. Επομένως, η τωρινή γενιά του Περικλή ανάγεται σε «κλασική»</w:t>
      </w:r>
      <w:r w:rsidR="00BA3453" w:rsidRPr="00773417">
        <w:t xml:space="preserve"> (κλασικός/</w:t>
      </w:r>
      <w:proofErr w:type="spellStart"/>
      <w:r w:rsidR="00BA3453" w:rsidRPr="00773417">
        <w:rPr>
          <w:lang w:val="en-US"/>
        </w:rPr>
        <w:t>classicus</w:t>
      </w:r>
      <w:proofErr w:type="spellEnd"/>
      <w:r w:rsidR="00BA3453" w:rsidRPr="00773417">
        <w:t>: άφταστος, ύψιστος, ανώτατος)</w:t>
      </w:r>
      <w:r w:rsidRPr="00773417">
        <w:t>!</w:t>
      </w:r>
    </w:p>
    <w:p w:rsidR="002E57D7" w:rsidRPr="00773417" w:rsidRDefault="002E57D7" w:rsidP="002E57D7">
      <w:pPr>
        <w:pStyle w:val="a3"/>
        <w:numPr>
          <w:ilvl w:val="0"/>
          <w:numId w:val="2"/>
        </w:numPr>
        <w:jc w:val="both"/>
      </w:pPr>
      <w:proofErr w:type="spellStart"/>
      <w:r w:rsidRPr="00773417">
        <w:t>Επιτήδευσις</w:t>
      </w:r>
      <w:proofErr w:type="spellEnd"/>
      <w:r w:rsidRPr="00773417">
        <w:t xml:space="preserve"> (αρχές συμπεριφοράς της ιδιωτικής και δημόσιας ζωής) – πολιτεία (πολιτειακή οργάνωση, κανόνες της δημόσιας ζωής) – τρόποι (τρόποι ζωής, συνήθειες, πνευματικές αναζητήσεις, διάθεση) : προϋποθέσεις του αθηναϊκού μεγαλείου </w:t>
      </w:r>
    </w:p>
    <w:p w:rsidR="001904C7" w:rsidRPr="00773417" w:rsidRDefault="001904C7" w:rsidP="001904C7">
      <w:pPr>
        <w:jc w:val="both"/>
      </w:pPr>
    </w:p>
    <w:p w:rsidR="001904C7" w:rsidRPr="00773417" w:rsidRDefault="001904C7" w:rsidP="001904C7">
      <w:pPr>
        <w:jc w:val="both"/>
      </w:pPr>
      <w:r w:rsidRPr="00773417">
        <w:t xml:space="preserve">Τελικά, ο Επιτάφιος Λόγος του Περικλή για τους νεκρούς του </w:t>
      </w:r>
      <w:proofErr w:type="spellStart"/>
      <w:r w:rsidRPr="00773417">
        <w:t>α΄</w:t>
      </w:r>
      <w:proofErr w:type="spellEnd"/>
      <w:r w:rsidRPr="00773417">
        <w:t xml:space="preserve"> έτους του Πελοποννησιακού πολέμου θα αποτελέσει τον Επιτάφιο λ</w:t>
      </w:r>
      <w:r w:rsidR="00C03420" w:rsidRPr="00773417">
        <w:t>όγο για την αθηναϊκή δημοκρατία</w:t>
      </w:r>
      <w:r w:rsidRPr="00773417">
        <w:t xml:space="preserve"> (</w:t>
      </w:r>
      <w:r w:rsidR="00C03420" w:rsidRPr="00773417">
        <w:t>είναι ένας μεγαλοπρεπής έπαινος για την Αθήνα στην πιο ένδοξη στιγμή της), αλλά και για τον ίδιο τον εμβληματικό πολιτικό ηγέτη! Λίγο μετά θα ακολουθήσει η σταδιακή φθορά… ( λοιμός, θάνατος Περικλή, κυριαρχία δημαγωγών στην πολιτική σκηνή, τραγωδία στη Σικελική εκστρατεία, ήττα των Αθηναίων, παράδοση της πόλης, γκρέμισμα των τειχών, ολιγαρχική εκτροπή – «τριάκοντα τύραννοι»…)</w:t>
      </w:r>
      <w:r w:rsidR="00FE73B2" w:rsidRPr="00773417">
        <w:t xml:space="preserve">. </w:t>
      </w:r>
      <w:proofErr w:type="spellStart"/>
      <w:r w:rsidR="00FE73B2" w:rsidRPr="00773417">
        <w:t>Γι’αυτό</w:t>
      </w:r>
      <w:proofErr w:type="spellEnd"/>
      <w:r w:rsidR="00FE73B2" w:rsidRPr="00773417">
        <w:t xml:space="preserve"> έχει τόσο μεγάλη αξία αυτός ο λόγος, διότι αποτύπωσε γλαφυρά το αθηναϊκό μεγαλείο στο ύψιστο βάθρο της ιστορίας του!</w:t>
      </w:r>
    </w:p>
    <w:p w:rsidR="0063674A" w:rsidRPr="00773417" w:rsidRDefault="0063674A" w:rsidP="0063674A">
      <w:pPr>
        <w:jc w:val="both"/>
      </w:pPr>
    </w:p>
    <w:p w:rsidR="0063674A" w:rsidRPr="00B232C7" w:rsidRDefault="0063674A" w:rsidP="003B59BE">
      <w:pPr>
        <w:jc w:val="both"/>
      </w:pPr>
    </w:p>
    <w:sectPr w:rsidR="0063674A" w:rsidRPr="00B232C7" w:rsidSect="002911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D5C1B"/>
    <w:multiLevelType w:val="hybridMultilevel"/>
    <w:tmpl w:val="3320D1F2"/>
    <w:lvl w:ilvl="0" w:tplc="0BF05966">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77BF2E09"/>
    <w:multiLevelType w:val="hybridMultilevel"/>
    <w:tmpl w:val="E90E51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2"/>
  </w:compat>
  <w:rsids>
    <w:rsidRoot w:val="00B232C7"/>
    <w:rsid w:val="001904C7"/>
    <w:rsid w:val="001D76E6"/>
    <w:rsid w:val="002911F8"/>
    <w:rsid w:val="002E57D7"/>
    <w:rsid w:val="0034522E"/>
    <w:rsid w:val="003B59BE"/>
    <w:rsid w:val="0063674A"/>
    <w:rsid w:val="006742AD"/>
    <w:rsid w:val="006D5F65"/>
    <w:rsid w:val="00725521"/>
    <w:rsid w:val="00773417"/>
    <w:rsid w:val="00915779"/>
    <w:rsid w:val="00B232C7"/>
    <w:rsid w:val="00BA3453"/>
    <w:rsid w:val="00C03420"/>
    <w:rsid w:val="00CA32C5"/>
    <w:rsid w:val="00D07ED0"/>
    <w:rsid w:val="00FE73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9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2024</Words>
  <Characters>10932</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Constance</cp:lastModifiedBy>
  <cp:revision>10</cp:revision>
  <dcterms:created xsi:type="dcterms:W3CDTF">2020-11-11T08:17:00Z</dcterms:created>
  <dcterms:modified xsi:type="dcterms:W3CDTF">2020-12-08T07:26:00Z</dcterms:modified>
</cp:coreProperties>
</file>