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119F9" w14:textId="3B8153B7" w:rsidR="00666550" w:rsidRDefault="00895DC2">
      <w:r w:rsidRPr="00895DC2">
        <w:drawing>
          <wp:inline distT="0" distB="0" distL="0" distR="0" wp14:anchorId="6B756A78" wp14:editId="218E94A0">
            <wp:extent cx="5943600" cy="1694815"/>
            <wp:effectExtent l="0" t="0" r="0" b="635"/>
            <wp:docPr id="99171992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71992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80266" w14:textId="14D53E75" w:rsidR="00895DC2" w:rsidRDefault="00895DC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9D5E9" wp14:editId="31B5390C">
                <wp:simplePos x="0" y="0"/>
                <wp:positionH relativeFrom="column">
                  <wp:posOffset>15240</wp:posOffset>
                </wp:positionH>
                <wp:positionV relativeFrom="paragraph">
                  <wp:posOffset>125095</wp:posOffset>
                </wp:positionV>
                <wp:extent cx="4091940" cy="518160"/>
                <wp:effectExtent l="0" t="0" r="3810" b="0"/>
                <wp:wrapNone/>
                <wp:docPr id="206865642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194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177D3B" w14:textId="45B1C44D" w:rsidR="00895DC2" w:rsidRDefault="00895DC2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Ομόρροπα                                             Αντίρροπα</w:t>
                            </w:r>
                          </w:p>
                          <w:p w14:paraId="2CA19ED5" w14:textId="77777777" w:rsidR="00895DC2" w:rsidRPr="00895DC2" w:rsidRDefault="00895DC2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C9D5E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1.2pt;margin-top:9.85pt;width:322.2pt;height:4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" fillcolor="white [3201]" stroked="f" strokeweight=".5pt">
                <v:textbox>
                  <w:txbxContent>
                    <w:p w14:paraId="5D177D3B" w14:textId="45B1C44D" w:rsidR="00895DC2" w:rsidRDefault="00895DC2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Ομόρροπα                                             Αντίρροπα</w:t>
                      </w:r>
                    </w:p>
                    <w:p w14:paraId="2CA19ED5" w14:textId="77777777" w:rsidR="00895DC2" w:rsidRPr="00895DC2" w:rsidRDefault="00895DC2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A2CF62" w14:textId="6E0DA035" w:rsidR="00895DC2" w:rsidRDefault="00895DC2">
      <w:r w:rsidRPr="00895DC2">
        <w:drawing>
          <wp:inline distT="0" distB="0" distL="0" distR="0" wp14:anchorId="24502C65" wp14:editId="1E6A460A">
            <wp:extent cx="3308985" cy="2276474"/>
            <wp:effectExtent l="0" t="0" r="5715" b="0"/>
            <wp:docPr id="65413320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133205" name=""/>
                    <pic:cNvPicPr/>
                  </pic:nvPicPr>
                  <pic:blipFill rotWithShape="1">
                    <a:blip r:embed="rId6"/>
                    <a:srcRect l="8819" t="3239"/>
                    <a:stretch/>
                  </pic:blipFill>
                  <pic:spPr bwMode="auto">
                    <a:xfrm>
                      <a:off x="0" y="0"/>
                      <a:ext cx="3309447" cy="2276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59657F" w14:textId="77777777" w:rsidR="002C7887" w:rsidRPr="002C7887" w:rsidRDefault="002C7887" w:rsidP="002C7887">
      <w:pPr>
        <w:pStyle w:val="subtitle"/>
        <w:shd w:val="clear" w:color="auto" w:fill="FFFFFF"/>
        <w:spacing w:before="0" w:beforeAutospacing="0" w:after="240" w:afterAutospacing="0"/>
        <w:jc w:val="both"/>
        <w:rPr>
          <w:b/>
          <w:bCs/>
          <w:i/>
          <w:iCs/>
          <w:color w:val="000000"/>
          <w:sz w:val="27"/>
          <w:szCs w:val="27"/>
          <w:lang w:val="el-GR"/>
        </w:rPr>
      </w:pPr>
      <w:r w:rsidRPr="002C7887">
        <w:rPr>
          <w:b/>
          <w:bCs/>
          <w:i/>
          <w:iCs/>
          <w:color w:val="000000"/>
          <w:sz w:val="27"/>
          <w:szCs w:val="27"/>
          <w:lang w:val="el-GR"/>
        </w:rPr>
        <w:t>Ιδιότητες Πολλαπλασιασμού Αριθμού με Διάνυσμα</w:t>
      </w:r>
    </w:p>
    <w:p w14:paraId="17976041" w14:textId="77777777" w:rsidR="002C7887" w:rsidRPr="002C7887" w:rsidRDefault="002C7887" w:rsidP="002C7887">
      <w:pPr>
        <w:pStyle w:val="Web"/>
        <w:shd w:val="clear" w:color="auto" w:fill="FFFFFF"/>
        <w:spacing w:before="0" w:beforeAutospacing="0" w:after="240" w:afterAutospacing="0"/>
        <w:jc w:val="both"/>
        <w:rPr>
          <w:color w:val="000000"/>
          <w:sz w:val="27"/>
          <w:szCs w:val="27"/>
          <w:lang w:val="el-GR"/>
        </w:rPr>
      </w:pPr>
      <w:r w:rsidRPr="002C7887">
        <w:rPr>
          <w:color w:val="000000"/>
          <w:sz w:val="27"/>
          <w:szCs w:val="27"/>
          <w:lang w:val="el-GR"/>
        </w:rPr>
        <w:t xml:space="preserve">Για το γινόμενο πραγματικού αριθμού με διάνυσμα ισχύουν οι </w:t>
      </w:r>
      <w:proofErr w:type="spellStart"/>
      <w:r w:rsidRPr="002C7887">
        <w:rPr>
          <w:color w:val="000000"/>
          <w:sz w:val="27"/>
          <w:szCs w:val="27"/>
          <w:lang w:val="el-GR"/>
        </w:rPr>
        <w:t>επόμενεςιδιότητες</w:t>
      </w:r>
      <w:proofErr w:type="spellEnd"/>
      <w:r w:rsidRPr="002C7887">
        <w:rPr>
          <w:color w:val="000000"/>
          <w:sz w:val="27"/>
          <w:szCs w:val="27"/>
          <w:lang w:val="el-GR"/>
        </w:rPr>
        <w:t>:</w:t>
      </w:r>
    </w:p>
    <w:p w14:paraId="25544A0C" w14:textId="65E1F39D" w:rsidR="002C7887" w:rsidRPr="00946DC6" w:rsidRDefault="002C7887" w:rsidP="002C7887">
      <w:pPr>
        <w:pStyle w:val="border"/>
        <w:pBdr>
          <w:top w:val="single" w:sz="6" w:space="8" w:color="000000"/>
          <w:left w:val="single" w:sz="6" w:space="8" w:color="000000"/>
          <w:bottom w:val="single" w:sz="6" w:space="8" w:color="000000"/>
          <w:right w:val="single" w:sz="6" w:space="8" w:color="000000"/>
        </w:pBdr>
        <w:shd w:val="clear" w:color="auto" w:fill="FFFFFF"/>
        <w:spacing w:before="0" w:beforeAutospacing="0" w:after="240" w:afterAutospacing="0"/>
        <w:jc w:val="both"/>
        <w:rPr>
          <w:color w:val="000000"/>
          <w:sz w:val="27"/>
          <w:szCs w:val="27"/>
          <w:lang w:val="el-GR"/>
        </w:rPr>
      </w:pPr>
      <w:r w:rsidRPr="00946DC6">
        <w:rPr>
          <w:color w:val="000000"/>
          <w:sz w:val="27"/>
          <w:szCs w:val="27"/>
          <w:lang w:val="el-GR"/>
        </w:rPr>
        <w:t>(1)</w:t>
      </w:r>
      <w:r>
        <w:rPr>
          <w:color w:val="000000"/>
          <w:sz w:val="27"/>
          <w:szCs w:val="27"/>
        </w:rPr>
        <w:t>   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5FB90FEB" wp14:editId="5A3CB469">
            <wp:extent cx="1341120" cy="228600"/>
            <wp:effectExtent l="0" t="0" r="0" b="0"/>
            <wp:docPr id="507710277" name="Εικόνα 4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DC6">
        <w:rPr>
          <w:color w:val="000000"/>
          <w:sz w:val="27"/>
          <w:szCs w:val="27"/>
          <w:lang w:val="el-GR"/>
        </w:rPr>
        <w:br/>
      </w:r>
      <w:r w:rsidRPr="00946DC6">
        <w:rPr>
          <w:color w:val="000000"/>
          <w:sz w:val="27"/>
          <w:szCs w:val="27"/>
          <w:lang w:val="el-GR"/>
        </w:rPr>
        <w:br/>
        <w:t>(2)</w:t>
      </w:r>
      <w:r>
        <w:rPr>
          <w:color w:val="000000"/>
          <w:sz w:val="27"/>
          <w:szCs w:val="27"/>
        </w:rPr>
        <w:t>   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59A4840F" wp14:editId="39F78038">
            <wp:extent cx="1363980" cy="228600"/>
            <wp:effectExtent l="0" t="0" r="7620" b="0"/>
            <wp:docPr id="1970070365" name="Εικόνα 3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DC6">
        <w:rPr>
          <w:color w:val="000000"/>
          <w:sz w:val="27"/>
          <w:szCs w:val="27"/>
          <w:lang w:val="el-GR"/>
        </w:rPr>
        <w:br/>
      </w:r>
      <w:r w:rsidRPr="00946DC6">
        <w:rPr>
          <w:color w:val="000000"/>
          <w:sz w:val="27"/>
          <w:szCs w:val="27"/>
          <w:lang w:val="el-GR"/>
        </w:rPr>
        <w:br/>
        <w:t>(3)</w:t>
      </w:r>
      <w:r>
        <w:rPr>
          <w:color w:val="000000"/>
          <w:sz w:val="27"/>
          <w:szCs w:val="27"/>
        </w:rPr>
        <w:t>   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176B1D8D" wp14:editId="6E1BAEC9">
            <wp:extent cx="1059180" cy="198120"/>
            <wp:effectExtent l="0" t="0" r="7620" b="0"/>
            <wp:docPr id="545018117" name="Εικόνα 2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81636" w14:textId="0BDBB9B0" w:rsidR="00386545" w:rsidRDefault="00946DC6">
      <w:pPr>
        <w:rPr>
          <w:color w:val="000000"/>
          <w:sz w:val="27"/>
          <w:szCs w:val="27"/>
        </w:rPr>
      </w:pPr>
      <w:r w:rsidRPr="00946DC6">
        <w:rPr>
          <w:color w:val="000000"/>
          <w:sz w:val="27"/>
          <w:szCs w:val="27"/>
          <w:shd w:val="clear" w:color="auto" w:fill="FFFFFF"/>
          <w:lang w:val="el-GR"/>
        </w:rPr>
        <w:t>Ως συνέπεια του ορισμού του γινομένου αριθμού με διάνυσμα και των παραπάνω ιδιοτήτων έχουμε:</w:t>
      </w:r>
      <w:r w:rsidRPr="00946DC6">
        <w:rPr>
          <w:color w:val="000000"/>
          <w:sz w:val="27"/>
          <w:szCs w:val="27"/>
          <w:lang w:val="el-GR"/>
        </w:rPr>
        <w:br/>
      </w:r>
      <w:r w:rsidRPr="00946DC6">
        <w:rPr>
          <w:color w:val="000000"/>
          <w:sz w:val="27"/>
          <w:szCs w:val="27"/>
          <w:lang w:val="el-GR"/>
        </w:rPr>
        <w:lastRenderedPageBreak/>
        <w:br/>
      </w:r>
      <w:r>
        <w:rPr>
          <w:noProof/>
        </w:rPr>
        <w:drawing>
          <wp:inline distT="0" distB="0" distL="0" distR="0" wp14:anchorId="16B33907" wp14:editId="0D18CF77">
            <wp:extent cx="3771900" cy="2019300"/>
            <wp:effectExtent l="0" t="0" r="0" b="0"/>
            <wp:docPr id="1942846539" name="Εικόνα 5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D63F0" w14:textId="67573EEE" w:rsidR="00946DC6" w:rsidRDefault="003400FD">
      <w:pPr>
        <w:rPr>
          <w:color w:val="000000"/>
          <w:sz w:val="27"/>
          <w:szCs w:val="27"/>
          <w:lang w:val="el-GR"/>
        </w:rPr>
      </w:pPr>
      <w:r>
        <w:rPr>
          <w:color w:val="000000"/>
          <w:sz w:val="27"/>
          <w:szCs w:val="27"/>
          <w:lang w:val="el-GR"/>
        </w:rPr>
        <w:t>Συνευθειακά σημεία Α, Β, Γ</w:t>
      </w:r>
    </w:p>
    <w:p w14:paraId="27A3580F" w14:textId="6EEE14CD" w:rsidR="00430D09" w:rsidRDefault="003E7CC3" w:rsidP="007A0AC5">
      <w:pPr>
        <w:rPr>
          <w:color w:val="000000"/>
          <w:sz w:val="27"/>
          <w:szCs w:val="27"/>
          <w:lang w:val="el-GR"/>
        </w:rPr>
      </w:pPr>
      <w:r>
        <w:rPr>
          <w:color w:val="000000"/>
          <w:sz w:val="27"/>
          <w:szCs w:val="27"/>
          <w:lang w:val="el-GR"/>
        </w:rPr>
        <w:t>Για να αποδείξουμε ότι τα σημεία Α, Β, Γ είναι συνευθειακά</w:t>
      </w:r>
    </w:p>
    <w:p w14:paraId="78D99C31" w14:textId="68CA7656" w:rsidR="007A0AC5" w:rsidRPr="00AE245B" w:rsidRDefault="007A0AC5" w:rsidP="007A0AC5">
      <w:pPr>
        <w:rPr>
          <w:color w:val="000000"/>
          <w:sz w:val="27"/>
          <w:szCs w:val="27"/>
          <w:lang w:val="el-GR"/>
        </w:rPr>
      </w:pPr>
      <w:r>
        <w:rPr>
          <w:color w:val="000000"/>
          <w:sz w:val="27"/>
          <w:szCs w:val="27"/>
        </w:rPr>
        <w:t>T</w:t>
      </w:r>
      <w:r w:rsidR="00AE245B">
        <w:rPr>
          <w:color w:val="000000"/>
          <w:sz w:val="27"/>
          <w:szCs w:val="27"/>
          <w:lang w:val="el-GR"/>
        </w:rPr>
        <w:t>α διανύσματα ΑΒ //ΒΓ</w:t>
      </w:r>
      <w:r w:rsidR="00B06E40">
        <w:rPr>
          <w:color w:val="000000"/>
          <w:sz w:val="27"/>
          <w:szCs w:val="27"/>
          <w:lang w:val="el-GR"/>
        </w:rPr>
        <w:t xml:space="preserve"> </w:t>
      </w:r>
      <m:oMath>
        <m:r>
          <w:rPr>
            <w:rFonts w:ascii="Cambria Math" w:hAnsi="Cambria Math"/>
            <w:color w:val="000000"/>
            <w:sz w:val="27"/>
            <w:szCs w:val="27"/>
            <w:lang w:val="el-GR"/>
          </w:rPr>
          <m:t>⟺</m:t>
        </m:r>
      </m:oMath>
      <w:r w:rsidR="00870A76">
        <w:rPr>
          <w:rFonts w:eastAsiaTheme="minorEastAsia"/>
          <w:color w:val="000000"/>
          <w:sz w:val="27"/>
          <w:szCs w:val="27"/>
          <w:lang w:val="el-GR"/>
        </w:rPr>
        <w:t xml:space="preserve"> διάνυσμα ΑΒ=</w:t>
      </w:r>
      <w:proofErr w:type="spellStart"/>
      <w:r w:rsidR="00870A76">
        <w:rPr>
          <w:rFonts w:eastAsiaTheme="minorEastAsia"/>
          <w:color w:val="000000"/>
          <w:sz w:val="27"/>
          <w:szCs w:val="27"/>
          <w:lang w:val="el-GR"/>
        </w:rPr>
        <w:t>λΒΓ</w:t>
      </w:r>
      <w:proofErr w:type="spellEnd"/>
      <w:r w:rsidR="00870A76">
        <w:rPr>
          <w:rFonts w:eastAsiaTheme="minorEastAsia"/>
          <w:color w:val="000000"/>
          <w:sz w:val="27"/>
          <w:szCs w:val="27"/>
          <w:lang w:val="el-GR"/>
        </w:rPr>
        <w:t xml:space="preserve">. </w:t>
      </w:r>
    </w:p>
    <w:sectPr w:rsidR="007A0AC5" w:rsidRPr="00AE2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465FB"/>
    <w:multiLevelType w:val="hybridMultilevel"/>
    <w:tmpl w:val="15FAA0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445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14"/>
    <w:rsid w:val="002C7887"/>
    <w:rsid w:val="0030325B"/>
    <w:rsid w:val="003400FD"/>
    <w:rsid w:val="00386545"/>
    <w:rsid w:val="003E7CC3"/>
    <w:rsid w:val="00430D09"/>
    <w:rsid w:val="00666550"/>
    <w:rsid w:val="007A0AC5"/>
    <w:rsid w:val="00870A76"/>
    <w:rsid w:val="00895DC2"/>
    <w:rsid w:val="00946DC6"/>
    <w:rsid w:val="00A54FAE"/>
    <w:rsid w:val="00AE245B"/>
    <w:rsid w:val="00B06E40"/>
    <w:rsid w:val="00CC1414"/>
    <w:rsid w:val="00F7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CA462"/>
  <w15:chartTrackingRefBased/>
  <w15:docId w15:val="{5B800D24-794A-402D-891D-2641DCB2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2C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Web">
    <w:name w:val="Normal (Web)"/>
    <w:basedOn w:val="a"/>
    <w:uiPriority w:val="99"/>
    <w:semiHidden/>
    <w:unhideWhenUsed/>
    <w:rsid w:val="002C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order">
    <w:name w:val="border"/>
    <w:basedOn w:val="a"/>
    <w:rsid w:val="002C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List Paragraph"/>
    <w:basedOn w:val="a"/>
    <w:uiPriority w:val="34"/>
    <w:qFormat/>
    <w:rsid w:val="00430D0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30D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FOTEINE ZIANNI</dc:creator>
  <cp:keywords/>
  <dc:description/>
  <cp:lastModifiedBy>FOTEINE ZIANNI</cp:lastModifiedBy>
  <cp:revision>2</cp:revision>
  <dcterms:created xsi:type="dcterms:W3CDTF">2023-09-23T07:08:00Z</dcterms:created>
  <dcterms:modified xsi:type="dcterms:W3CDTF">2023-09-23T07:08:00Z</dcterms:modified>
</cp:coreProperties>
</file>