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CB699" w14:textId="52AF592A" w:rsidR="006A1855" w:rsidRDefault="00CF6A74" w:rsidP="00CF6A74">
      <w:pPr>
        <w:pStyle w:val="1"/>
        <w:rPr>
          <w:lang w:val="el-GR"/>
        </w:rPr>
      </w:pPr>
      <w:r>
        <w:rPr>
          <w:lang w:val="el-GR"/>
        </w:rPr>
        <w:t xml:space="preserve">Θεωρία στο κριτήριο παρεμβολής </w:t>
      </w:r>
    </w:p>
    <w:p w14:paraId="10DEF781" w14:textId="3F68195E" w:rsidR="00CF6A74" w:rsidRDefault="00CF6A74" w:rsidP="00CF6A74">
      <w:pPr>
        <w:rPr>
          <w:lang w:val="el-GR"/>
        </w:rPr>
      </w:pPr>
      <w:r w:rsidRPr="00CF6A74">
        <w:rPr>
          <w:noProof/>
          <w:lang w:val="el-GR"/>
        </w:rPr>
        <w:drawing>
          <wp:inline distT="0" distB="0" distL="0" distR="0" wp14:anchorId="17A1FA5A" wp14:editId="205FDC2F">
            <wp:extent cx="5191760" cy="1890793"/>
            <wp:effectExtent l="0" t="0" r="0" b="0"/>
            <wp:docPr id="60940233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402331" name=""/>
                    <pic:cNvPicPr/>
                  </pic:nvPicPr>
                  <pic:blipFill>
                    <a:blip r:embed="rId5">
                      <a:clrChange>
                        <a:clrFrom>
                          <a:srgbClr val="D4EFFB"/>
                        </a:clrFrom>
                        <a:clrTo>
                          <a:srgbClr val="D4EFFB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8727" cy="189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B4A61" w14:textId="1BA2976E" w:rsidR="00CF6A74" w:rsidRDefault="00CF6A74" w:rsidP="00CF6A74">
      <w:pPr>
        <w:pStyle w:val="2"/>
        <w:rPr>
          <w:lang w:val="el-GR"/>
        </w:rPr>
      </w:pPr>
      <w:r>
        <w:rPr>
          <w:lang w:val="el-GR"/>
        </w:rPr>
        <w:t xml:space="preserve">Γνωστές Ανισότητες </w:t>
      </w:r>
    </w:p>
    <w:p w14:paraId="2E11C528" w14:textId="1DEBAFCA" w:rsidR="00CF6A74" w:rsidRDefault="00CF6A74" w:rsidP="00CF6A74">
      <w:pPr>
        <w:rPr>
          <w:rFonts w:eastAsiaTheme="minorEastAsia"/>
          <w:lang w:val="el-GR"/>
        </w:rPr>
      </w:pPr>
      <w:r>
        <w:rPr>
          <w:lang w:val="el-GR"/>
        </w:rPr>
        <w:t>-|α|</w:t>
      </w:r>
      <m:oMath>
        <m:r>
          <w:rPr>
            <w:rFonts w:ascii="Cambria Math" w:hAnsi="Cambria Math"/>
            <w:lang w:val="el-GR"/>
          </w:rPr>
          <m:t>≤α≤|α|</m:t>
        </m:r>
      </m:oMath>
    </w:p>
    <w:p w14:paraId="006BB9E2" w14:textId="32AA0B73" w:rsidR="00CF6A74" w:rsidRDefault="00CF6A74" w:rsidP="00CF6A74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>|</w:t>
      </w:r>
      <w:proofErr w:type="spellStart"/>
      <w:r>
        <w:rPr>
          <w:rFonts w:eastAsiaTheme="minorEastAsia"/>
          <w:lang w:val="el-GR"/>
        </w:rPr>
        <w:t>ημχ</w:t>
      </w:r>
      <w:proofErr w:type="spellEnd"/>
      <w:r>
        <w:rPr>
          <w:rFonts w:eastAsiaTheme="minorEastAsia"/>
          <w:lang w:val="el-GR"/>
        </w:rPr>
        <w:t>|</w:t>
      </w:r>
      <m:oMath>
        <m:r>
          <w:rPr>
            <w:rFonts w:ascii="Cambria Math" w:eastAsiaTheme="minorEastAsia" w:hAnsi="Cambria Math"/>
            <w:lang w:val="el-GR"/>
          </w:rPr>
          <m:t>≤1</m:t>
        </m:r>
      </m:oMath>
      <w:r>
        <w:rPr>
          <w:rFonts w:eastAsiaTheme="minorEastAsia"/>
          <w:lang w:val="el-GR"/>
        </w:rPr>
        <w:t>, |συνχ|</w:t>
      </w:r>
      <m:oMath>
        <m:r>
          <w:rPr>
            <w:rFonts w:ascii="Cambria Math" w:eastAsiaTheme="minorEastAsia" w:hAnsi="Cambria Math"/>
            <w:lang w:val="el-GR"/>
          </w:rPr>
          <m:t>≤1</m:t>
        </m:r>
      </m:oMath>
    </w:p>
    <w:p w14:paraId="132BC8E7" w14:textId="1608E078" w:rsidR="00CF6A74" w:rsidRDefault="00CF6A74" w:rsidP="00CF6A74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>|α|</w:t>
      </w:r>
      <m:oMath>
        <m:r>
          <w:rPr>
            <w:rFonts w:ascii="Cambria Math" w:eastAsiaTheme="minorEastAsia" w:hAnsi="Cambria Math"/>
            <w:lang w:val="el-GR"/>
          </w:rPr>
          <m:t>≤|β|⟺-|β|≤α≤|β|</m:t>
        </m:r>
      </m:oMath>
    </w:p>
    <w:p w14:paraId="4F22FE59" w14:textId="3195DBEF" w:rsidR="00CF6A74" w:rsidRPr="00CD2669" w:rsidRDefault="00CF6A74" w:rsidP="00CF6A74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>|</w:t>
      </w:r>
      <w:proofErr w:type="spellStart"/>
      <w:r>
        <w:rPr>
          <w:rFonts w:eastAsiaTheme="minorEastAsia"/>
          <w:lang w:val="el-GR"/>
        </w:rPr>
        <w:t>ημχ</w:t>
      </w:r>
      <w:proofErr w:type="spellEnd"/>
      <w:r>
        <w:rPr>
          <w:rFonts w:eastAsiaTheme="minorEastAsia"/>
          <w:lang w:val="el-GR"/>
        </w:rPr>
        <w:t>|</w:t>
      </w:r>
      <m:oMath>
        <m:r>
          <w:rPr>
            <w:rFonts w:ascii="Cambria Math" w:eastAsiaTheme="minorEastAsia" w:hAnsi="Cambria Math"/>
            <w:lang w:val="el-GR"/>
          </w:rPr>
          <m:t>≤|χ|</m:t>
        </m:r>
      </m:oMath>
      <w:r w:rsidR="00CD2669">
        <w:rPr>
          <w:rFonts w:eastAsiaTheme="minorEastAsia"/>
          <w:lang w:val="el-GR"/>
        </w:rPr>
        <w:t xml:space="preserve">, η ισότητα ισχύει αν </w:t>
      </w:r>
      <w:r w:rsidR="00CD2669">
        <w:rPr>
          <w:rFonts w:eastAsiaTheme="minorEastAsia"/>
        </w:rPr>
        <w:t>x</w:t>
      </w:r>
      <w:r w:rsidR="00CD2669" w:rsidRPr="00CD2669">
        <w:rPr>
          <w:rFonts w:eastAsiaTheme="minorEastAsia"/>
          <w:lang w:val="el-GR"/>
        </w:rPr>
        <w:t>=0</w:t>
      </w:r>
    </w:p>
    <w:p w14:paraId="4A18FAED" w14:textId="73E463DB" w:rsidR="00CF6A74" w:rsidRDefault="00CF6A74" w:rsidP="00CF6A74">
      <w:pPr>
        <w:pStyle w:val="2"/>
        <w:rPr>
          <w:lang w:val="el-GR"/>
        </w:rPr>
      </w:pPr>
      <w:r>
        <w:rPr>
          <w:lang w:val="el-GR"/>
        </w:rPr>
        <w:t>Εφαρμογές</w:t>
      </w:r>
    </w:p>
    <w:p w14:paraId="278BFE8F" w14:textId="0C543095" w:rsidR="005A2C72" w:rsidRPr="00607C49" w:rsidRDefault="005A2C72" w:rsidP="00607C49">
      <w:pPr>
        <w:pStyle w:val="a4"/>
        <w:numPr>
          <w:ilvl w:val="0"/>
          <w:numId w:val="1"/>
        </w:numPr>
        <w:rPr>
          <w:lang w:val="el-GR"/>
        </w:rPr>
      </w:pPr>
      <w:r w:rsidRPr="00607C49">
        <w:rPr>
          <w:lang w:val="el-GR"/>
        </w:rPr>
        <w:t xml:space="preserve">Αν έχουμε </w:t>
      </w:r>
      <w:proofErr w:type="spellStart"/>
      <w:r w:rsidRPr="00607C49">
        <w:rPr>
          <w:lang w:val="el-GR"/>
        </w:rPr>
        <w:t>ανισοτική</w:t>
      </w:r>
      <w:proofErr w:type="spellEnd"/>
      <w:r w:rsidRPr="00607C49">
        <w:rPr>
          <w:lang w:val="el-GR"/>
        </w:rPr>
        <w:t xml:space="preserve"> σχέση που το ένα μέλος της περικλείεται σε απόλυτη τιμή, δημιουργούμε διπλή ανισότητα και εφαρμόζουμε κριτήριο παρεμβολής.</w:t>
      </w:r>
    </w:p>
    <w:p w14:paraId="50B98CF5" w14:textId="781E6FE1" w:rsidR="009C0538" w:rsidRDefault="00150E40" w:rsidP="009C0538">
      <w:pPr>
        <w:rPr>
          <w:rFonts w:eastAsiaTheme="minorEastAsia"/>
          <w:lang w:val="el-GR"/>
        </w:rPr>
      </w:pPr>
      <w:r w:rsidRPr="00150E40">
        <w:rPr>
          <w:lang w:val="el-GR"/>
        </w:rPr>
        <w:t>Τα όρια της μορφής</w:t>
      </w:r>
      <w:r w:rsidRPr="00150E40">
        <w:t> </w:t>
      </w:r>
      <w:r w:rsidRPr="00150E40">
        <w:rPr>
          <w:noProof/>
        </w:rPr>
        <w:drawing>
          <wp:inline distT="0" distB="0" distL="0" distR="0" wp14:anchorId="1772307D" wp14:editId="43498FCC">
            <wp:extent cx="1619250" cy="409575"/>
            <wp:effectExtent l="0" t="0" r="0" b="9525"/>
            <wp:docPr id="49021396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40">
        <w:rPr>
          <w:lang w:val="el-GR"/>
        </w:rPr>
        <w:t>, με</w:t>
      </w:r>
      <w:r w:rsidRPr="00150E40">
        <w:t> </w:t>
      </w:r>
      <w:r w:rsidRPr="00150E40">
        <w:rPr>
          <w:noProof/>
        </w:rPr>
        <w:drawing>
          <wp:inline distT="0" distB="0" distL="0" distR="0" wp14:anchorId="12BADEF7" wp14:editId="730670E2">
            <wp:extent cx="2066925" cy="352425"/>
            <wp:effectExtent l="0" t="0" r="9525" b="9525"/>
            <wp:docPr id="215929832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40">
        <w:t> </w:t>
      </w:r>
      <w:r w:rsidRPr="00150E40">
        <w:rPr>
          <w:lang w:val="el-GR"/>
        </w:rPr>
        <w:t>αντιμετωπίζονται με το κριτήριο παρεμβολής ξεκινώντας από τη γνωστή ανίσωση</w:t>
      </w:r>
      <w:r w:rsidRPr="00150E40">
        <w:t> </w:t>
      </w:r>
      <w:r w:rsidRPr="00150E40">
        <w:rPr>
          <w:noProof/>
        </w:rPr>
        <w:drawing>
          <wp:inline distT="0" distB="0" distL="0" distR="0" wp14:anchorId="26085C02" wp14:editId="2EB642DD">
            <wp:extent cx="1047750" cy="409575"/>
            <wp:effectExtent l="0" t="0" r="0" b="9525"/>
            <wp:docPr id="477610683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40">
        <w:t> </w:t>
      </w:r>
      <w:r w:rsidRPr="00150E40">
        <w:rPr>
          <w:lang w:val="el-GR"/>
        </w:rPr>
        <w:t>ή</w:t>
      </w:r>
      <w:r w:rsidRPr="00150E40">
        <w:t> </w:t>
      </w:r>
      <w:r w:rsidRPr="00150E40">
        <w:rPr>
          <w:noProof/>
        </w:rPr>
        <w:drawing>
          <wp:inline distT="0" distB="0" distL="0" distR="0" wp14:anchorId="29BE8DFF" wp14:editId="4DB1EC01">
            <wp:extent cx="1143000" cy="409575"/>
            <wp:effectExtent l="0" t="0" r="0" b="9525"/>
            <wp:docPr id="1131606666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40">
        <w:t> </w:t>
      </w:r>
      <w:r w:rsidRPr="00150E40">
        <w:rPr>
          <w:lang w:val="el-GR"/>
        </w:rPr>
        <w:t>αντίστοιχα και πολλαπλασιάζοντας με</w:t>
      </w:r>
      <w:r w:rsidRPr="00150E40">
        <w:t> </w:t>
      </w:r>
      <w:r w:rsidRPr="00150E40">
        <w:rPr>
          <w:noProof/>
        </w:rPr>
        <w:drawing>
          <wp:inline distT="0" distB="0" distL="0" distR="0" wp14:anchorId="0E5A3E3D" wp14:editId="73E85EFC">
            <wp:extent cx="600075" cy="257175"/>
            <wp:effectExtent l="0" t="0" r="9525" b="9525"/>
            <wp:docPr id="1663813455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6A74">
        <w:t>G</w:t>
      </w:r>
      <w:r w:rsidR="00CF6A74" w:rsidRPr="009C0538">
        <w:rPr>
          <w:lang w:val="el-GR"/>
        </w:rPr>
        <w:t>(</w:t>
      </w:r>
      <w:r w:rsidR="00CF6A74">
        <w:t>x</w:t>
      </w:r>
      <w:r w:rsidR="00CF6A74" w:rsidRPr="009C0538">
        <w:rPr>
          <w:lang w:val="el-GR"/>
        </w:rPr>
        <w:t>)</w:t>
      </w:r>
      <m:oMath>
        <m:r>
          <w:rPr>
            <w:rFonts w:ascii="Cambria Math" w:hAnsi="Cambria Math"/>
            <w:lang w:val="el-GR"/>
          </w:rPr>
          <m:t>∙</m:t>
        </m:r>
      </m:oMath>
      <w:r w:rsidR="009C0538" w:rsidRPr="009C0538">
        <w:rPr>
          <w:rFonts w:eastAsiaTheme="minorEastAsia"/>
          <w:lang w:val="el-GR"/>
        </w:rPr>
        <w:t>1/</w:t>
      </w:r>
      <w:proofErr w:type="spellStart"/>
      <w:r w:rsidR="009C0538">
        <w:rPr>
          <w:rFonts w:eastAsiaTheme="minorEastAsia"/>
          <w:lang w:val="el-GR"/>
        </w:rPr>
        <w:t>ημ</w:t>
      </w:r>
      <w:proofErr w:type="spellEnd"/>
      <w:r w:rsidR="009C0538">
        <w:rPr>
          <w:rFonts w:eastAsiaTheme="minorEastAsia"/>
        </w:rPr>
        <w:t>f</w:t>
      </w:r>
      <w:r w:rsidR="009C0538" w:rsidRPr="009C0538">
        <w:rPr>
          <w:rFonts w:eastAsiaTheme="minorEastAsia"/>
          <w:lang w:val="el-GR"/>
        </w:rPr>
        <w:t>(</w:t>
      </w:r>
      <w:r w:rsidR="009C0538">
        <w:rPr>
          <w:rFonts w:eastAsiaTheme="minorEastAsia"/>
        </w:rPr>
        <w:t>x</w:t>
      </w:r>
      <w:r w:rsidR="009C0538" w:rsidRPr="009C0538">
        <w:rPr>
          <w:rFonts w:eastAsiaTheme="minorEastAsia"/>
          <w:lang w:val="el-GR"/>
        </w:rPr>
        <w:t xml:space="preserve">), </w:t>
      </w:r>
      <w:r w:rsidR="009C0538">
        <w:t>G</w:t>
      </w:r>
      <w:r w:rsidR="009C0538" w:rsidRPr="009C0538">
        <w:rPr>
          <w:lang w:val="el-GR"/>
        </w:rPr>
        <w:t>(</w:t>
      </w:r>
      <w:r w:rsidR="009C0538">
        <w:t>x</w:t>
      </w:r>
      <w:r w:rsidR="009C0538" w:rsidRPr="009C0538">
        <w:rPr>
          <w:lang w:val="el-GR"/>
        </w:rPr>
        <w:t>)</w:t>
      </w:r>
      <m:oMath>
        <m:r>
          <w:rPr>
            <w:rFonts w:ascii="Cambria Math" w:hAnsi="Cambria Math"/>
            <w:lang w:val="el-GR"/>
          </w:rPr>
          <m:t>∙</m:t>
        </m:r>
      </m:oMath>
      <w:r w:rsidR="009C0538" w:rsidRPr="009C0538">
        <w:rPr>
          <w:rFonts w:eastAsiaTheme="minorEastAsia"/>
          <w:lang w:val="el-GR"/>
        </w:rPr>
        <w:t>1/</w:t>
      </w:r>
      <w:r w:rsidR="009C0538">
        <w:rPr>
          <w:rFonts w:eastAsiaTheme="minorEastAsia"/>
          <w:lang w:val="el-GR"/>
        </w:rPr>
        <w:t>συν</w:t>
      </w:r>
      <w:r w:rsidR="009C0538">
        <w:rPr>
          <w:rFonts w:eastAsiaTheme="minorEastAsia"/>
        </w:rPr>
        <w:t>f</w:t>
      </w:r>
      <w:r w:rsidR="009C0538" w:rsidRPr="009C0538">
        <w:rPr>
          <w:rFonts w:eastAsiaTheme="minorEastAsia"/>
          <w:lang w:val="el-GR"/>
        </w:rPr>
        <w:t>(</w:t>
      </w:r>
      <w:r w:rsidR="009C0538">
        <w:rPr>
          <w:rFonts w:eastAsiaTheme="minorEastAsia"/>
        </w:rPr>
        <w:t>x</w:t>
      </w:r>
      <w:r w:rsidR="009C0538" w:rsidRPr="009C0538">
        <w:rPr>
          <w:rFonts w:eastAsiaTheme="minorEastAsia"/>
          <w:lang w:val="el-GR"/>
        </w:rPr>
        <w:t>)</w:t>
      </w:r>
    </w:p>
    <w:p w14:paraId="6BC7A3F7" w14:textId="3B13EEDA" w:rsidR="00761721" w:rsidRPr="00607C49" w:rsidRDefault="00761721" w:rsidP="00607C49">
      <w:pPr>
        <w:pStyle w:val="a4"/>
        <w:numPr>
          <w:ilvl w:val="0"/>
          <w:numId w:val="1"/>
        </w:numPr>
        <w:rPr>
          <w:rFonts w:eastAsiaTheme="minorEastAsia"/>
          <w:lang w:val="el-GR"/>
        </w:rPr>
      </w:pPr>
      <w:r w:rsidRPr="00607C49">
        <w:rPr>
          <w:rFonts w:eastAsiaTheme="minorEastAsia"/>
          <w:lang w:val="el-GR"/>
        </w:rPr>
        <w:t>Συνάρτηση ανάμεσα σε άλλες</w:t>
      </w:r>
    </w:p>
    <w:p w14:paraId="24AE1DFA" w14:textId="77777777" w:rsidR="00761721" w:rsidRDefault="00761721" w:rsidP="009C0538">
      <w:pPr>
        <w:rPr>
          <w:rFonts w:eastAsiaTheme="minorEastAsia"/>
          <w:lang w:val="el-GR"/>
        </w:rPr>
      </w:pPr>
    </w:p>
    <w:p w14:paraId="235CB213" w14:textId="77777777" w:rsidR="009C0538" w:rsidRPr="009C0538" w:rsidRDefault="009C0538" w:rsidP="009C0538">
      <w:pPr>
        <w:rPr>
          <w:lang w:val="el-GR"/>
        </w:rPr>
      </w:pPr>
    </w:p>
    <w:p w14:paraId="35847436" w14:textId="796172D6" w:rsidR="00CF6A74" w:rsidRPr="009C0538" w:rsidRDefault="00CF6A74" w:rsidP="00CF6A74">
      <w:pPr>
        <w:rPr>
          <w:lang w:val="el-GR"/>
        </w:rPr>
      </w:pPr>
    </w:p>
    <w:p w14:paraId="3FA27992" w14:textId="77777777" w:rsidR="00CF6A74" w:rsidRPr="00CF6A74" w:rsidRDefault="00CF6A74" w:rsidP="00CF6A74">
      <w:pPr>
        <w:rPr>
          <w:lang w:val="el-GR"/>
        </w:rPr>
      </w:pPr>
    </w:p>
    <w:sectPr w:rsidR="00CF6A74" w:rsidRPr="00CF6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31935"/>
    <w:multiLevelType w:val="hybridMultilevel"/>
    <w:tmpl w:val="10A4E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650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6D"/>
    <w:rsid w:val="00150E40"/>
    <w:rsid w:val="00423A6D"/>
    <w:rsid w:val="005A2C72"/>
    <w:rsid w:val="00607C49"/>
    <w:rsid w:val="006A1855"/>
    <w:rsid w:val="007066DC"/>
    <w:rsid w:val="00761721"/>
    <w:rsid w:val="00861E97"/>
    <w:rsid w:val="009B5FA0"/>
    <w:rsid w:val="009C0538"/>
    <w:rsid w:val="00CD2669"/>
    <w:rsid w:val="00CF6A74"/>
    <w:rsid w:val="00F44E3B"/>
    <w:rsid w:val="00F9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41DB"/>
  <w15:chartTrackingRefBased/>
  <w15:docId w15:val="{64A5967E-B570-4F48-8690-300D0C22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F6A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CF6A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F6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CF6A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Placeholder Text"/>
    <w:basedOn w:val="a0"/>
    <w:uiPriority w:val="99"/>
    <w:semiHidden/>
    <w:rsid w:val="00CF6A74"/>
    <w:rPr>
      <w:color w:val="666666"/>
    </w:rPr>
  </w:style>
  <w:style w:type="paragraph" w:styleId="a4">
    <w:name w:val="List Paragraph"/>
    <w:basedOn w:val="a"/>
    <w:uiPriority w:val="34"/>
    <w:qFormat/>
    <w:rsid w:val="00607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FOTEINE ZIANNI</dc:creator>
  <cp:keywords/>
  <dc:description/>
  <cp:lastModifiedBy>FOTEINE ZIANNI</cp:lastModifiedBy>
  <cp:revision>7</cp:revision>
  <dcterms:created xsi:type="dcterms:W3CDTF">2024-09-30T18:02:00Z</dcterms:created>
  <dcterms:modified xsi:type="dcterms:W3CDTF">2024-10-06T09:38:00Z</dcterms:modified>
</cp:coreProperties>
</file>