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B583" w14:textId="232982F1" w:rsidR="00470FDD" w:rsidRDefault="00470FDD" w:rsidP="00470FDD">
      <w:pPr>
        <w:pStyle w:val="1"/>
        <w:rPr>
          <w:lang w:val="el-GR"/>
        </w:rPr>
      </w:pPr>
      <w:r>
        <w:rPr>
          <w:lang w:val="el-GR"/>
        </w:rPr>
        <w:t xml:space="preserve">Γεωμετρικός τόπος </w:t>
      </w:r>
    </w:p>
    <w:p w14:paraId="7E4904B2" w14:textId="1902FD23" w:rsidR="00470FDD" w:rsidRDefault="00470FDD" w:rsidP="00470FDD">
      <w:pPr>
        <w:rPr>
          <w:lang w:val="el-GR"/>
        </w:rPr>
      </w:pPr>
      <w:r w:rsidRPr="00470FDD">
        <w:rPr>
          <w:lang w:val="el-GR"/>
        </w:rPr>
        <w:t>Το σύνολο όλων των σημείων του επιπέδου που έχουν μια (κοινή) χαρακτηριστική ιδιότητα λέγεται</w:t>
      </w:r>
      <w:r w:rsidRPr="00470FDD">
        <w:t> </w:t>
      </w:r>
      <w:r w:rsidRPr="00470FDD">
        <w:rPr>
          <w:b/>
          <w:bCs/>
          <w:lang w:val="el-GR"/>
        </w:rPr>
        <w:t>γεωμετρικός τόπος</w:t>
      </w:r>
      <w:r w:rsidRPr="00470FDD">
        <w:rPr>
          <w:lang w:val="el-GR"/>
        </w:rPr>
        <w:t>.</w:t>
      </w:r>
    </w:p>
    <w:p w14:paraId="1F9EB6B6" w14:textId="7F2B0819" w:rsidR="00470FDD" w:rsidRDefault="00A77283" w:rsidP="00470FDD">
      <w:pPr>
        <w:pStyle w:val="2"/>
        <w:rPr>
          <w:lang w:val="el-GR"/>
        </w:rPr>
      </w:pPr>
      <w:r w:rsidRPr="00A77283"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1CFF3A39" wp14:editId="471022D9">
            <wp:simplePos x="0" y="0"/>
            <wp:positionH relativeFrom="column">
              <wp:posOffset>4084320</wp:posOffset>
            </wp:positionH>
            <wp:positionV relativeFrom="paragraph">
              <wp:posOffset>177165</wp:posOffset>
            </wp:positionV>
            <wp:extent cx="2028825" cy="1493520"/>
            <wp:effectExtent l="0" t="0" r="9525" b="0"/>
            <wp:wrapSquare wrapText="bothSides"/>
            <wp:docPr id="3324641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64135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8"/>
                    <a:stretch/>
                  </pic:blipFill>
                  <pic:spPr bwMode="auto">
                    <a:xfrm>
                      <a:off x="0" y="0"/>
                      <a:ext cx="2028825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AFD">
        <w:rPr>
          <w:lang w:val="el-GR"/>
        </w:rPr>
        <w:t xml:space="preserve">π.χ. </w:t>
      </w:r>
      <w:r w:rsidR="00470FDD">
        <w:rPr>
          <w:lang w:val="el-GR"/>
        </w:rPr>
        <w:t xml:space="preserve">Μεσοκάθετος </w:t>
      </w:r>
    </w:p>
    <w:p w14:paraId="356BA0D2" w14:textId="2E7FB905" w:rsidR="00470FDD" w:rsidRDefault="00470FDD" w:rsidP="00470FDD">
      <w:pPr>
        <w:rPr>
          <w:lang w:val="el-GR"/>
        </w:rPr>
      </w:pPr>
      <w:r w:rsidRPr="00470FDD">
        <w:rPr>
          <w:b/>
          <w:bCs/>
        </w:rPr>
        <w:t> </w:t>
      </w:r>
      <w:r w:rsidRPr="00470FDD">
        <w:rPr>
          <w:lang w:val="el-GR"/>
        </w:rPr>
        <w:t>Η μεσοκάθετος ενός ευθύγραμμου τμήματος είναι ο γεωμετρικός τόπος των σημείων του επιπέδου, που ισαπέχουν από τα άκρα του.</w:t>
      </w:r>
    </w:p>
    <w:p w14:paraId="37784E26" w14:textId="2E79A089" w:rsidR="00A77283" w:rsidRDefault="00A77283" w:rsidP="00470FDD">
      <w:pPr>
        <w:rPr>
          <w:lang w:val="el-GR"/>
        </w:rPr>
      </w:pPr>
    </w:p>
    <w:p w14:paraId="04C90456" w14:textId="0C3288D1" w:rsidR="00470FDD" w:rsidRDefault="00470FDD" w:rsidP="00470FDD">
      <w:pPr>
        <w:pStyle w:val="2"/>
        <w:rPr>
          <w:lang w:val="el-GR"/>
        </w:rPr>
      </w:pPr>
      <w:r>
        <w:rPr>
          <w:lang w:val="el-GR"/>
        </w:rPr>
        <w:t>Κριτήρια ισότητας ορθογωνίων τριγώνων</w:t>
      </w:r>
    </w:p>
    <w:p w14:paraId="5C4EC134" w14:textId="4077FE52" w:rsidR="00470FDD" w:rsidRDefault="00470FDD" w:rsidP="00470FDD">
      <w:pPr>
        <w:rPr>
          <w:b/>
          <w:bCs/>
          <w:lang w:val="el-GR"/>
        </w:rPr>
      </w:pPr>
      <w:r w:rsidRPr="00470FDD">
        <w:rPr>
          <w:b/>
          <w:bCs/>
          <w:lang w:val="el-GR"/>
        </w:rPr>
        <w:t>Δύο ορθογώνια τρίγωνα είναι ίσα, όταν έχουν:</w:t>
      </w:r>
      <w:r w:rsidRPr="00470FDD">
        <w:rPr>
          <w:b/>
          <w:bCs/>
          <w:lang w:val="el-GR"/>
        </w:rPr>
        <w:br/>
      </w:r>
      <w:r w:rsidRPr="00470FDD">
        <w:rPr>
          <w:b/>
          <w:bCs/>
        </w:rPr>
        <w:t>  </w:t>
      </w:r>
      <w:r w:rsidRPr="00470FDD">
        <w:rPr>
          <w:b/>
          <w:bCs/>
          <w:lang w:val="el-GR"/>
        </w:rPr>
        <w:t xml:space="preserve"> • Δύο ομόλογες πλευρές τους ίσες μία προς μία. </w:t>
      </w:r>
      <w:r w:rsidRPr="00470FDD">
        <w:rPr>
          <w:b/>
          <w:bCs/>
        </w:rPr>
        <w:t> </w:t>
      </w:r>
      <w:r w:rsidRPr="00470FDD">
        <w:rPr>
          <w:b/>
          <w:bCs/>
          <w:lang w:val="el-GR"/>
        </w:rPr>
        <w:br/>
      </w:r>
      <w:r w:rsidRPr="00470FDD">
        <w:rPr>
          <w:b/>
          <w:bCs/>
        </w:rPr>
        <w:t> </w:t>
      </w:r>
      <w:r w:rsidRPr="00470FDD">
        <w:rPr>
          <w:b/>
          <w:bCs/>
          <w:lang w:val="el-GR"/>
        </w:rPr>
        <w:t xml:space="preserve"> • Μία πλευρά και την προσκείμενη σε αυτή οξεία γωνία αντίστοιχα ίσες μία προς μία.</w:t>
      </w:r>
    </w:p>
    <w:p w14:paraId="5DAF16C2" w14:textId="4124186B" w:rsidR="00E01499" w:rsidRDefault="00E01499" w:rsidP="00E01499">
      <w:pPr>
        <w:pStyle w:val="2"/>
        <w:rPr>
          <w:lang w:val="el-GR"/>
        </w:rPr>
      </w:pPr>
      <w:r>
        <w:rPr>
          <w:lang w:val="el-GR"/>
        </w:rPr>
        <w:t>Συνεπαγωγή</w:t>
      </w:r>
    </w:p>
    <w:p w14:paraId="703CBE23" w14:textId="382C0EC0" w:rsidR="00E01499" w:rsidRDefault="00E01499" w:rsidP="00E01499">
      <w:pPr>
        <w:rPr>
          <w:lang w:val="el-GR"/>
        </w:rPr>
      </w:pPr>
      <w:r w:rsidRPr="00E01499">
        <w:rPr>
          <w:lang w:val="el-GR"/>
        </w:rPr>
        <w:t>Αν</w:t>
      </w:r>
      <w:r w:rsidRPr="00E01499">
        <w:t> </w:t>
      </w:r>
      <w:r w:rsidRPr="00E01499">
        <w:rPr>
          <w:i/>
          <w:iCs/>
        </w:rPr>
        <w:t>P</w:t>
      </w:r>
      <w:r w:rsidRPr="00E01499">
        <w:t> </w:t>
      </w:r>
      <w:r w:rsidRPr="00E01499">
        <w:rPr>
          <w:lang w:val="el-GR"/>
        </w:rPr>
        <w:t>και</w:t>
      </w:r>
      <w:r w:rsidRPr="00E01499">
        <w:t> </w:t>
      </w:r>
      <w:r w:rsidRPr="00E01499">
        <w:rPr>
          <w:i/>
          <w:iCs/>
        </w:rPr>
        <w:t>Q</w:t>
      </w:r>
      <w:r w:rsidRPr="00E01499">
        <w:t> </w:t>
      </w:r>
      <w:r w:rsidRPr="00E01499">
        <w:rPr>
          <w:lang w:val="el-GR"/>
        </w:rPr>
        <w:t>είναι δύο ισχυρισμοί, τέτοιοι ώστε, όταν αληθεύει ο</w:t>
      </w:r>
      <w:r w:rsidRPr="00E01499">
        <w:t> </w:t>
      </w:r>
      <w:r w:rsidRPr="00E01499">
        <w:rPr>
          <w:i/>
          <w:iCs/>
        </w:rPr>
        <w:t>P</w:t>
      </w:r>
      <w:r w:rsidRPr="00E01499">
        <w:t> </w:t>
      </w:r>
      <w:r w:rsidRPr="00E01499">
        <w:rPr>
          <w:lang w:val="el-GR"/>
        </w:rPr>
        <w:t>να αληθεύει και ο</w:t>
      </w:r>
      <w:r w:rsidRPr="00E01499">
        <w:t> </w:t>
      </w:r>
      <w:r w:rsidRPr="00E01499">
        <w:rPr>
          <w:i/>
          <w:iCs/>
        </w:rPr>
        <w:t>Q</w:t>
      </w:r>
      <w:r w:rsidRPr="00E01499">
        <w:t> </w:t>
      </w:r>
      <w:r w:rsidRPr="00E01499">
        <w:rPr>
          <w:lang w:val="el-GR"/>
        </w:rPr>
        <w:t>, τότε λέμε ότι</w:t>
      </w:r>
      <w:r w:rsidRPr="00E01499">
        <w:t> </w:t>
      </w:r>
      <w:r w:rsidRPr="00E01499">
        <w:rPr>
          <w:b/>
          <w:bCs/>
          <w:lang w:val="el-GR"/>
        </w:rPr>
        <w:t xml:space="preserve">ο </w:t>
      </w:r>
      <w:r w:rsidRPr="00E01499">
        <w:rPr>
          <w:b/>
          <w:bCs/>
        </w:rPr>
        <w:t>P</w:t>
      </w:r>
      <w:r w:rsidRPr="00E01499">
        <w:rPr>
          <w:b/>
          <w:bCs/>
          <w:lang w:val="el-GR"/>
        </w:rPr>
        <w:t xml:space="preserve"> συνεπάγεται τον </w:t>
      </w:r>
      <w:r w:rsidRPr="00E01499">
        <w:rPr>
          <w:b/>
          <w:bCs/>
        </w:rPr>
        <w:t>Q</w:t>
      </w:r>
      <w:r w:rsidRPr="00E01499">
        <w:t> </w:t>
      </w:r>
      <w:r w:rsidRPr="00E01499">
        <w:rPr>
          <w:lang w:val="el-GR"/>
        </w:rPr>
        <w:t>και γράφουμε</w:t>
      </w:r>
      <w:r w:rsidRPr="00E01499">
        <w:t> </w:t>
      </w:r>
      <w:r w:rsidRPr="00E01499">
        <w:rPr>
          <w:b/>
          <w:bCs/>
        </w:rPr>
        <w:t>P</w:t>
      </w:r>
      <w:r w:rsidRPr="00E01499">
        <w:rPr>
          <w:b/>
          <w:bCs/>
          <w:lang w:val="el-GR"/>
        </w:rPr>
        <w:t xml:space="preserve"> </w:t>
      </w:r>
      <w:r w:rsidRPr="00E01499">
        <w:rPr>
          <w:rFonts w:ascii="Cambria Math" w:hAnsi="Cambria Math" w:cs="Cambria Math"/>
          <w:b/>
          <w:bCs/>
          <w:lang w:val="el-GR"/>
        </w:rPr>
        <w:t>⇒</w:t>
      </w:r>
      <w:r w:rsidRPr="00E01499">
        <w:rPr>
          <w:b/>
          <w:bCs/>
          <w:lang w:val="el-GR"/>
        </w:rPr>
        <w:t xml:space="preserve"> </w:t>
      </w:r>
      <w:r w:rsidRPr="00E01499">
        <w:rPr>
          <w:b/>
          <w:bCs/>
        </w:rPr>
        <w:t>Q</w:t>
      </w:r>
      <w:r w:rsidRPr="00E01499">
        <w:rPr>
          <w:lang w:val="el-GR"/>
        </w:rPr>
        <w:t>.</w:t>
      </w:r>
    </w:p>
    <w:p w14:paraId="2212571D" w14:textId="2108F8C7" w:rsidR="00A77283" w:rsidRPr="006A5AFD" w:rsidRDefault="00206EE8" w:rsidP="00206EE8">
      <w:pPr>
        <w:pStyle w:val="2"/>
        <w:rPr>
          <w:lang w:val="el-GR"/>
        </w:rPr>
      </w:pPr>
      <w:r>
        <w:rPr>
          <w:lang w:val="el-GR"/>
        </w:rPr>
        <w:t>Ευθύ και αντίστροφο</w:t>
      </w:r>
    </w:p>
    <w:p w14:paraId="03AFD08D" w14:textId="5CEFDBAC" w:rsidR="00E01499" w:rsidRPr="00E01499" w:rsidRDefault="00C90185" w:rsidP="00C90185">
      <w:pPr>
        <w:pStyle w:val="3"/>
        <w:rPr>
          <w:lang w:val="el-GR"/>
        </w:rPr>
      </w:pPr>
      <w:r>
        <w:rPr>
          <w:lang w:val="el-GR"/>
        </w:rPr>
        <w:t>ΕΥΘΥ</w:t>
      </w:r>
    </w:p>
    <w:p w14:paraId="5BD01D61" w14:textId="217FF5F3" w:rsidR="00206EE8" w:rsidRDefault="00206EE8" w:rsidP="00206EE8">
      <w:pPr>
        <w:rPr>
          <w:lang w:val="el-GR"/>
        </w:rPr>
      </w:pPr>
      <w:r w:rsidRPr="00206EE8">
        <w:rPr>
          <w:lang w:val="el-GR"/>
        </w:rPr>
        <w:t>Ο ισχυρισμός «</w:t>
      </w:r>
      <w:r w:rsidRPr="00206EE8">
        <w:rPr>
          <w:b/>
          <w:bCs/>
        </w:rPr>
        <w:t>P</w:t>
      </w:r>
      <w:r w:rsidRPr="00206EE8">
        <w:rPr>
          <w:b/>
          <w:bCs/>
          <w:lang w:val="el-GR"/>
        </w:rPr>
        <w:t xml:space="preserve"> </w:t>
      </w:r>
      <w:r w:rsidRPr="00206EE8">
        <w:rPr>
          <w:rFonts w:ascii="Cambria Math" w:hAnsi="Cambria Math" w:cs="Cambria Math"/>
          <w:b/>
          <w:bCs/>
          <w:lang w:val="el-GR"/>
        </w:rPr>
        <w:t>⇒</w:t>
      </w:r>
      <w:r w:rsidRPr="00206EE8">
        <w:rPr>
          <w:b/>
          <w:bCs/>
          <w:lang w:val="el-GR"/>
        </w:rPr>
        <w:t xml:space="preserve"> </w:t>
      </w:r>
      <w:r w:rsidRPr="00206EE8">
        <w:rPr>
          <w:b/>
          <w:bCs/>
        </w:rPr>
        <w:t>Q</w:t>
      </w:r>
      <w:r w:rsidRPr="00206EE8">
        <w:t> </w:t>
      </w:r>
      <w:r w:rsidRPr="00206EE8">
        <w:rPr>
          <w:lang w:val="el-GR"/>
        </w:rPr>
        <w:t>»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συνεπαγωγή</w:t>
      </w:r>
      <w:r w:rsidRPr="00206EE8">
        <w:rPr>
          <w:b/>
          <w:bCs/>
          <w:i/>
          <w:iCs/>
        </w:rPr>
        <w:t> </w:t>
      </w:r>
      <w:r w:rsidRPr="00206EE8">
        <w:rPr>
          <w:lang w:val="el-GR"/>
        </w:rPr>
        <w:t>και πολλές φορές διαβάζεται «</w:t>
      </w:r>
      <w:r w:rsidRPr="00206EE8">
        <w:rPr>
          <w:b/>
          <w:bCs/>
          <w:i/>
          <w:iCs/>
          <w:lang w:val="el-GR"/>
        </w:rPr>
        <w:t xml:space="preserve">αν </w:t>
      </w:r>
      <w:r w:rsidRPr="00206EE8">
        <w:rPr>
          <w:b/>
          <w:bCs/>
          <w:i/>
          <w:iCs/>
        </w:rPr>
        <w:t>P</w:t>
      </w:r>
      <w:r w:rsidRPr="00206EE8">
        <w:rPr>
          <w:b/>
          <w:bCs/>
          <w:i/>
          <w:iCs/>
          <w:lang w:val="el-GR"/>
        </w:rPr>
        <w:t xml:space="preserve">, τότε </w:t>
      </w:r>
      <w:r w:rsidRPr="00206EE8">
        <w:rPr>
          <w:b/>
          <w:bCs/>
          <w:i/>
          <w:iCs/>
        </w:rPr>
        <w:t>Q</w:t>
      </w:r>
      <w:r w:rsidRPr="00206EE8">
        <w:rPr>
          <w:lang w:val="el-GR"/>
        </w:rPr>
        <w:t xml:space="preserve">». Ο </w:t>
      </w:r>
      <w:r w:rsidRPr="00206EE8">
        <w:t>P</w:t>
      </w:r>
      <w:r w:rsidRPr="00206EE8">
        <w:rPr>
          <w:lang w:val="el-GR"/>
        </w:rPr>
        <w:t xml:space="preserve">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υπόθεση</w:t>
      </w:r>
      <w:r w:rsidRPr="00206EE8">
        <w:t> </w:t>
      </w:r>
      <w:r w:rsidRPr="00206EE8">
        <w:rPr>
          <w:lang w:val="el-GR"/>
        </w:rPr>
        <w:t xml:space="preserve">της συνεπαγωγής, ενώ ο </w:t>
      </w:r>
      <w:r w:rsidRPr="00206EE8">
        <w:t>Q</w:t>
      </w:r>
      <w:r w:rsidRPr="00206EE8">
        <w:rPr>
          <w:lang w:val="el-GR"/>
        </w:rPr>
        <w:t xml:space="preserve">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συμπέρασμα</w:t>
      </w:r>
      <w:r w:rsidRPr="00206EE8">
        <w:t> </w:t>
      </w:r>
      <w:r>
        <w:rPr>
          <w:lang w:val="el-GR"/>
        </w:rPr>
        <w:t xml:space="preserve">αυτής. </w:t>
      </w:r>
    </w:p>
    <w:p w14:paraId="7428D404" w14:textId="318604C3" w:rsidR="00064190" w:rsidRPr="006A5AFD" w:rsidRDefault="00064190" w:rsidP="00064190">
      <w:pPr>
        <w:rPr>
          <w:rFonts w:eastAsiaTheme="minorEastAsia"/>
          <w:lang w:val="el-GR"/>
        </w:rPr>
      </w:pPr>
    </w:p>
    <w:p w14:paraId="2AA0DF7C" w14:textId="2DE9A5ED" w:rsidR="00B93F00" w:rsidRPr="00BB63CC" w:rsidRDefault="006A5AFD" w:rsidP="00064190">
      <w:pPr>
        <w:rPr>
          <w:sz w:val="24"/>
          <w:szCs w:val="24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Αν ένα τρίγωνο είναι ισόπλευρο 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ότε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όλες οι πλευρές του είναι ίσες. 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⟹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Υ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πόθεση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υνεπάγεται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Συμπέρασμα </m:t>
                </m:r>
              </m:e>
            </m:mr>
          </m:m>
        </m:oMath>
      </m:oMathPara>
    </w:p>
    <w:p w14:paraId="7CB8BDFF" w14:textId="77777777" w:rsidR="00470FDD" w:rsidRPr="00470FDD" w:rsidRDefault="00470FDD" w:rsidP="00470FDD">
      <w:pPr>
        <w:rPr>
          <w:lang w:val="el-GR"/>
        </w:rPr>
      </w:pPr>
    </w:p>
    <w:p w14:paraId="761D03D9" w14:textId="334E020C" w:rsidR="00470FDD" w:rsidRDefault="00767B78" w:rsidP="00767B78">
      <w:pPr>
        <w:pStyle w:val="2"/>
        <w:rPr>
          <w:lang w:val="el-GR"/>
        </w:rPr>
      </w:pPr>
      <w:r>
        <w:rPr>
          <w:lang w:val="el-GR"/>
        </w:rPr>
        <w:t xml:space="preserve">Αντίστροφο </w:t>
      </w:r>
    </w:p>
    <w:p w14:paraId="71816537" w14:textId="2E7CBAFA" w:rsidR="000B397B" w:rsidRPr="006A5AFD" w:rsidRDefault="000B397B" w:rsidP="000B397B">
      <w:pPr>
        <w:rPr>
          <w:lang w:val="el-GR"/>
        </w:rPr>
      </w:pPr>
      <w:r w:rsidRPr="00206EE8">
        <w:rPr>
          <w:lang w:val="el-GR"/>
        </w:rPr>
        <w:t>Ο ισχυρισμός «</w:t>
      </w:r>
      <w:r>
        <w:rPr>
          <w:b/>
          <w:bCs/>
        </w:rPr>
        <w:t>Q</w:t>
      </w:r>
      <w:r w:rsidRPr="00206EE8">
        <w:rPr>
          <w:b/>
          <w:bCs/>
          <w:lang w:val="el-GR"/>
        </w:rPr>
        <w:t xml:space="preserve"> </w:t>
      </w:r>
      <w:r w:rsidRPr="00206EE8">
        <w:rPr>
          <w:rFonts w:ascii="Cambria Math" w:hAnsi="Cambria Math" w:cs="Cambria Math"/>
          <w:b/>
          <w:bCs/>
          <w:lang w:val="el-GR"/>
        </w:rPr>
        <w:t>⇒</w:t>
      </w:r>
      <w:r w:rsidRPr="00206EE8">
        <w:rPr>
          <w:b/>
          <w:bCs/>
          <w:lang w:val="el-GR"/>
        </w:rPr>
        <w:t xml:space="preserve"> </w:t>
      </w:r>
      <w:r>
        <w:rPr>
          <w:b/>
          <w:bCs/>
        </w:rPr>
        <w:t>P</w:t>
      </w:r>
      <w:r w:rsidRPr="00206EE8">
        <w:t> </w:t>
      </w:r>
      <w:r w:rsidRPr="00206EE8">
        <w:rPr>
          <w:lang w:val="el-GR"/>
        </w:rPr>
        <w:t>»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συνεπαγωγή</w:t>
      </w:r>
      <w:r w:rsidRPr="00206EE8">
        <w:rPr>
          <w:b/>
          <w:bCs/>
          <w:i/>
          <w:iCs/>
        </w:rPr>
        <w:t> </w:t>
      </w:r>
      <w:r w:rsidRPr="00206EE8">
        <w:rPr>
          <w:lang w:val="el-GR"/>
        </w:rPr>
        <w:t>και πολλές φορές διαβάζεται «</w:t>
      </w:r>
      <w:r w:rsidRPr="00206EE8">
        <w:rPr>
          <w:b/>
          <w:bCs/>
          <w:i/>
          <w:iCs/>
          <w:lang w:val="el-GR"/>
        </w:rPr>
        <w:t xml:space="preserve">αν </w:t>
      </w:r>
      <w:r w:rsidR="00635D25">
        <w:rPr>
          <w:b/>
          <w:bCs/>
          <w:i/>
          <w:iCs/>
        </w:rPr>
        <w:t>Q</w:t>
      </w:r>
      <w:r w:rsidRPr="00206EE8">
        <w:rPr>
          <w:b/>
          <w:bCs/>
          <w:i/>
          <w:iCs/>
          <w:lang w:val="el-GR"/>
        </w:rPr>
        <w:t xml:space="preserve">, τότε </w:t>
      </w:r>
      <w:r w:rsidR="00635D25">
        <w:rPr>
          <w:b/>
          <w:bCs/>
          <w:i/>
          <w:iCs/>
        </w:rPr>
        <w:t>P</w:t>
      </w:r>
      <w:r w:rsidRPr="00206EE8">
        <w:rPr>
          <w:lang w:val="el-GR"/>
        </w:rPr>
        <w:t xml:space="preserve">». Ο </w:t>
      </w:r>
      <w:r w:rsidR="00635D25">
        <w:t>Q</w:t>
      </w:r>
      <w:r w:rsidRPr="00206EE8">
        <w:rPr>
          <w:lang w:val="el-GR"/>
        </w:rPr>
        <w:t xml:space="preserve">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υπόθεση</w:t>
      </w:r>
      <w:r w:rsidRPr="00206EE8">
        <w:t> </w:t>
      </w:r>
      <w:r w:rsidRPr="00206EE8">
        <w:rPr>
          <w:lang w:val="el-GR"/>
        </w:rPr>
        <w:t xml:space="preserve">της συνεπαγωγής, ενώ ο </w:t>
      </w:r>
      <w:r w:rsidR="00635D25">
        <w:t>P</w:t>
      </w:r>
      <w:r w:rsidRPr="00206EE8">
        <w:rPr>
          <w:lang w:val="el-GR"/>
        </w:rPr>
        <w:t xml:space="preserve"> λέγεται</w:t>
      </w:r>
      <w:r w:rsidRPr="00206EE8">
        <w:t> </w:t>
      </w:r>
      <w:r w:rsidRPr="00206EE8">
        <w:rPr>
          <w:b/>
          <w:bCs/>
          <w:i/>
          <w:iCs/>
          <w:lang w:val="el-GR"/>
        </w:rPr>
        <w:t>συμπέρασμα</w:t>
      </w:r>
      <w:r w:rsidRPr="00206EE8">
        <w:t> </w:t>
      </w:r>
      <w:r>
        <w:rPr>
          <w:lang w:val="el-GR"/>
        </w:rPr>
        <w:t xml:space="preserve">αυτής. </w:t>
      </w:r>
    </w:p>
    <w:p w14:paraId="0B421A73" w14:textId="0CD0DE58" w:rsidR="00635D25" w:rsidRPr="00BB63CC" w:rsidRDefault="006A5AFD" w:rsidP="00635D25">
      <w:pPr>
        <w:rPr>
          <w:sz w:val="24"/>
          <w:szCs w:val="24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Αν σε  ένα τρίγωνο όλες οι πλευρές του είναι ίσες  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ότε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το τρίγωνο είναι ισόπλευρο  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⟹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Υ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πόθεση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υνεπάγεται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Συμπέρασμα </m:t>
                </m:r>
              </m:e>
            </m:mr>
          </m:m>
        </m:oMath>
      </m:oMathPara>
    </w:p>
    <w:p w14:paraId="6BA74655" w14:textId="77777777" w:rsidR="00635D25" w:rsidRPr="00635D25" w:rsidRDefault="00635D25" w:rsidP="000B397B"/>
    <w:p w14:paraId="680DB90F" w14:textId="77777777" w:rsidR="000B397B" w:rsidRPr="000B397B" w:rsidRDefault="000B397B" w:rsidP="000B397B">
      <w:pPr>
        <w:rPr>
          <w:lang w:val="el-GR"/>
        </w:rPr>
      </w:pPr>
    </w:p>
    <w:p w14:paraId="02F3811D" w14:textId="77777777" w:rsidR="000B397B" w:rsidRPr="000B397B" w:rsidRDefault="000B397B" w:rsidP="000B397B">
      <w:pPr>
        <w:rPr>
          <w:lang w:val="el-GR"/>
        </w:rPr>
      </w:pPr>
    </w:p>
    <w:p w14:paraId="09BEA783" w14:textId="7BD1B511" w:rsidR="00AB7B19" w:rsidRDefault="0068433F" w:rsidP="0068433F">
      <w:pPr>
        <w:pStyle w:val="2"/>
        <w:rPr>
          <w:lang w:val="el-GR"/>
        </w:rPr>
      </w:pPr>
      <w:r>
        <w:rPr>
          <w:lang w:val="el-GR"/>
        </w:rPr>
        <w:lastRenderedPageBreak/>
        <w:t xml:space="preserve">Συμπέρασμα </w:t>
      </w:r>
    </w:p>
    <w:tbl>
      <w:tblPr>
        <w:tblW w:w="0" w:type="auto"/>
        <w:shd w:val="clear" w:color="auto" w:fill="CCECFB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blue table for definition"/>
      </w:tblPr>
      <w:tblGrid>
        <w:gridCol w:w="9360"/>
      </w:tblGrid>
      <w:tr w:rsidR="0068433F" w:rsidRPr="006A5AFD" w14:paraId="48768FC0" w14:textId="77777777" w:rsidTr="006843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3BAE" w14:textId="500D50B5" w:rsidR="0068433F" w:rsidRPr="0068433F" w:rsidRDefault="0068433F" w:rsidP="0068433F">
            <w:pPr>
              <w:rPr>
                <w:lang w:val="el-GR"/>
              </w:rPr>
            </w:pPr>
            <w:r w:rsidRPr="0068433F">
              <w:rPr>
                <w:lang w:val="el-GR"/>
              </w:rPr>
              <w:t>Αν</w:t>
            </w:r>
            <w:r w:rsidRPr="0068433F">
              <w:t> </w:t>
            </w:r>
            <w:r w:rsidRPr="0068433F">
              <w:rPr>
                <w:i/>
                <w:iCs/>
              </w:rPr>
              <w:t>P</w:t>
            </w:r>
            <w:r w:rsidRPr="0068433F">
              <w:t> </w:t>
            </w:r>
            <w:r w:rsidRPr="0068433F">
              <w:rPr>
                <w:lang w:val="el-GR"/>
              </w:rPr>
              <w:t>και</w:t>
            </w:r>
            <w:r w:rsidRPr="0068433F">
              <w:t> </w:t>
            </w:r>
            <w:r w:rsidRPr="0068433F">
              <w:rPr>
                <w:i/>
                <w:iCs/>
              </w:rPr>
              <w:t>Q </w:t>
            </w:r>
            <w:r w:rsidRPr="0068433F">
              <w:rPr>
                <w:lang w:val="el-GR"/>
              </w:rPr>
              <w:t xml:space="preserve">είναι δύο ισχυρισμοί, τέτοιοι ώστε, όταν αληθεύει ο </w:t>
            </w:r>
            <w:r w:rsidRPr="0068433F">
              <w:t>P</w:t>
            </w:r>
            <w:r w:rsidRPr="0068433F">
              <w:rPr>
                <w:lang w:val="el-GR"/>
              </w:rPr>
              <w:t xml:space="preserve">, να αληθεύει και ο </w:t>
            </w:r>
            <w:r w:rsidRPr="0068433F">
              <w:t>Q</w:t>
            </w:r>
            <w:r w:rsidRPr="0068433F">
              <w:rPr>
                <w:lang w:val="el-GR"/>
              </w:rPr>
              <w:t xml:space="preserve"> και όταν αληθεύει ο </w:t>
            </w:r>
            <w:r w:rsidRPr="0068433F">
              <w:t>Q</w:t>
            </w:r>
            <w:r w:rsidRPr="0068433F">
              <w:rPr>
                <w:lang w:val="el-GR"/>
              </w:rPr>
              <w:t xml:space="preserve">, να αληθεύει και ο </w:t>
            </w:r>
            <w:r w:rsidRPr="0068433F">
              <w:t>P</w:t>
            </w:r>
            <w:r w:rsidRPr="0068433F">
              <w:rPr>
                <w:lang w:val="el-GR"/>
              </w:rPr>
              <w:t>, τότε λέμε ότι</w:t>
            </w:r>
            <w:r w:rsidRPr="0068433F">
              <w:t> </w:t>
            </w:r>
            <w:r w:rsidRPr="0068433F">
              <w:rPr>
                <w:b/>
                <w:bCs/>
                <w:lang w:val="el-GR"/>
              </w:rPr>
              <w:t xml:space="preserve">ο </w:t>
            </w:r>
            <w:r w:rsidRPr="0068433F">
              <w:rPr>
                <w:b/>
                <w:bCs/>
              </w:rPr>
              <w:t>P</w:t>
            </w:r>
            <w:r w:rsidRPr="0068433F">
              <w:rPr>
                <w:b/>
                <w:bCs/>
                <w:lang w:val="el-GR"/>
              </w:rPr>
              <w:t xml:space="preserve"> συνεπάγεται τον </w:t>
            </w:r>
            <w:r w:rsidRPr="0068433F">
              <w:rPr>
                <w:b/>
                <w:bCs/>
              </w:rPr>
              <w:t>Q</w:t>
            </w:r>
            <w:r w:rsidRPr="0068433F">
              <w:rPr>
                <w:b/>
                <w:bCs/>
                <w:lang w:val="el-GR"/>
              </w:rPr>
              <w:t xml:space="preserve"> </w:t>
            </w:r>
            <w:r w:rsidR="00472217">
              <w:rPr>
                <w:b/>
                <w:bCs/>
                <w:lang w:val="el-GR"/>
              </w:rPr>
              <w:t xml:space="preserve">(ευθύ) </w:t>
            </w:r>
            <w:r w:rsidRPr="0068433F">
              <w:rPr>
                <w:b/>
                <w:bCs/>
                <w:lang w:val="el-GR"/>
              </w:rPr>
              <w:t>και αντιστρόφως</w:t>
            </w:r>
            <w:r w:rsidRPr="0068433F">
              <w:t> </w:t>
            </w:r>
            <w:r w:rsidRPr="0068433F">
              <w:rPr>
                <w:b/>
                <w:bCs/>
                <w:lang w:val="el-GR"/>
              </w:rPr>
              <w:t>ή</w:t>
            </w:r>
            <w:r w:rsidRPr="0068433F">
              <w:rPr>
                <w:lang w:val="el-GR"/>
              </w:rPr>
              <w:t>, αλλιώς, ότι</w:t>
            </w:r>
            <w:r w:rsidRPr="0068433F">
              <w:rPr>
                <w:b/>
                <w:bCs/>
              </w:rPr>
              <w:t> </w:t>
            </w:r>
            <w:r w:rsidRPr="0068433F">
              <w:rPr>
                <w:b/>
                <w:bCs/>
                <w:lang w:val="el-GR"/>
              </w:rPr>
              <w:t xml:space="preserve">ο </w:t>
            </w:r>
            <w:r w:rsidRPr="0068433F">
              <w:rPr>
                <w:b/>
                <w:bCs/>
              </w:rPr>
              <w:t>P</w:t>
            </w:r>
            <w:r w:rsidRPr="0068433F">
              <w:rPr>
                <w:b/>
                <w:bCs/>
                <w:lang w:val="el-GR"/>
              </w:rPr>
              <w:t xml:space="preserve"> είναι ισοδύναμος με τον </w:t>
            </w:r>
            <w:r w:rsidRPr="0068433F">
              <w:rPr>
                <w:b/>
                <w:bCs/>
              </w:rPr>
              <w:t>Q </w:t>
            </w:r>
            <w:r w:rsidRPr="0068433F">
              <w:rPr>
                <w:lang w:val="el-GR"/>
              </w:rPr>
              <w:t>και γράφουμε</w:t>
            </w:r>
            <w:r w:rsidRPr="0068433F">
              <w:rPr>
                <w:b/>
                <w:bCs/>
              </w:rPr>
              <w:t> P</w:t>
            </w:r>
            <w:r w:rsidRPr="0068433F">
              <w:rPr>
                <w:b/>
                <w:bCs/>
                <w:lang w:val="el-GR"/>
              </w:rPr>
              <w:t xml:space="preserve"> </w:t>
            </w:r>
            <w:r w:rsidRPr="0068433F">
              <w:rPr>
                <w:rFonts w:ascii="Cambria Math" w:hAnsi="Cambria Math" w:cs="Cambria Math"/>
                <w:b/>
                <w:bCs/>
                <w:lang w:val="el-GR"/>
              </w:rPr>
              <w:t>⇔</w:t>
            </w:r>
            <w:r w:rsidRPr="0068433F">
              <w:rPr>
                <w:b/>
                <w:bCs/>
                <w:lang w:val="el-GR"/>
              </w:rPr>
              <w:t xml:space="preserve"> </w:t>
            </w:r>
            <w:r w:rsidRPr="0068433F">
              <w:rPr>
                <w:b/>
                <w:bCs/>
              </w:rPr>
              <w:t>Q</w:t>
            </w:r>
            <w:r w:rsidRPr="0068433F">
              <w:t> </w:t>
            </w:r>
            <w:r w:rsidRPr="0068433F">
              <w:rPr>
                <w:lang w:val="el-GR"/>
              </w:rPr>
              <w:t>.</w:t>
            </w:r>
          </w:p>
        </w:tc>
      </w:tr>
    </w:tbl>
    <w:p w14:paraId="0775973D" w14:textId="77777777" w:rsidR="0068433F" w:rsidRPr="0068433F" w:rsidRDefault="0068433F" w:rsidP="0068433F">
      <w:pPr>
        <w:rPr>
          <w:lang w:val="el-GR"/>
        </w:rPr>
      </w:pPr>
      <w:r w:rsidRPr="0068433F">
        <w:rPr>
          <w:lang w:val="el-GR"/>
        </w:rPr>
        <w:t>Ο ισχυρισμός «</w:t>
      </w:r>
      <w:r w:rsidRPr="0068433F">
        <w:rPr>
          <w:b/>
          <w:bCs/>
        </w:rPr>
        <w:t> P</w:t>
      </w:r>
      <w:r w:rsidRPr="0068433F">
        <w:rPr>
          <w:b/>
          <w:bCs/>
          <w:lang w:val="el-GR"/>
        </w:rPr>
        <w:t xml:space="preserve"> </w:t>
      </w:r>
      <w:r w:rsidRPr="0068433F">
        <w:rPr>
          <w:rFonts w:ascii="Cambria Math" w:hAnsi="Cambria Math" w:cs="Cambria Math"/>
          <w:b/>
          <w:bCs/>
          <w:lang w:val="el-GR"/>
        </w:rPr>
        <w:t>⇔</w:t>
      </w:r>
      <w:r w:rsidRPr="0068433F">
        <w:rPr>
          <w:b/>
          <w:bCs/>
          <w:lang w:val="el-GR"/>
        </w:rPr>
        <w:t xml:space="preserve"> </w:t>
      </w:r>
      <w:r w:rsidRPr="0068433F">
        <w:rPr>
          <w:b/>
          <w:bCs/>
        </w:rPr>
        <w:t>Q</w:t>
      </w:r>
      <w:r w:rsidRPr="0068433F">
        <w:t> </w:t>
      </w:r>
      <w:r w:rsidRPr="0068433F">
        <w:rPr>
          <w:lang w:val="el-GR"/>
        </w:rPr>
        <w:t>» λέγεται</w:t>
      </w:r>
      <w:r w:rsidRPr="0068433F">
        <w:t> </w:t>
      </w:r>
      <w:r w:rsidRPr="0068433F">
        <w:rPr>
          <w:b/>
          <w:bCs/>
          <w:lang w:val="el-GR"/>
        </w:rPr>
        <w:t>ισοδυναμία</w:t>
      </w:r>
      <w:r w:rsidRPr="0068433F">
        <w:t> </w:t>
      </w:r>
      <w:r w:rsidRPr="0068433F">
        <w:rPr>
          <w:lang w:val="el-GR"/>
        </w:rPr>
        <w:t>και αρκετές φορές διαβάζεται «</w:t>
      </w:r>
      <w:r w:rsidRPr="0068433F">
        <w:rPr>
          <w:b/>
          <w:bCs/>
        </w:rPr>
        <w:t>P</w:t>
      </w:r>
      <w:r w:rsidRPr="0068433F">
        <w:rPr>
          <w:b/>
          <w:bCs/>
          <w:lang w:val="el-GR"/>
        </w:rPr>
        <w:t xml:space="preserve"> αν και μόνο αν </w:t>
      </w:r>
      <w:r w:rsidRPr="0068433F">
        <w:rPr>
          <w:b/>
          <w:bCs/>
        </w:rPr>
        <w:t>Q</w:t>
      </w:r>
      <w:r w:rsidRPr="0068433F">
        <w:rPr>
          <w:lang w:val="el-GR"/>
        </w:rPr>
        <w:t>».</w:t>
      </w:r>
    </w:p>
    <w:p w14:paraId="51B20C80" w14:textId="77777777" w:rsidR="0068433F" w:rsidRPr="0068433F" w:rsidRDefault="0068433F" w:rsidP="0068433F">
      <w:pPr>
        <w:rPr>
          <w:lang w:val="el-GR"/>
        </w:rPr>
      </w:pPr>
    </w:p>
    <w:p w14:paraId="441D75B3" w14:textId="77777777" w:rsidR="00AB7B19" w:rsidRDefault="00AB7B19" w:rsidP="00470FDD">
      <w:pPr>
        <w:pStyle w:val="1"/>
        <w:rPr>
          <w:lang w:val="el-GR"/>
        </w:rPr>
      </w:pPr>
    </w:p>
    <w:p w14:paraId="75DC8735" w14:textId="77777777" w:rsidR="00470FDD" w:rsidRPr="00470FDD" w:rsidRDefault="00470FDD" w:rsidP="00470FDD">
      <w:pPr>
        <w:rPr>
          <w:lang w:val="el-GR"/>
        </w:rPr>
      </w:pPr>
    </w:p>
    <w:sectPr w:rsidR="00470FDD" w:rsidRPr="00470F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B072" w14:textId="77777777" w:rsidR="00E51656" w:rsidRDefault="00E51656" w:rsidP="00B64ADD">
      <w:pPr>
        <w:spacing w:after="0" w:line="240" w:lineRule="auto"/>
      </w:pPr>
      <w:r>
        <w:separator/>
      </w:r>
    </w:p>
  </w:endnote>
  <w:endnote w:type="continuationSeparator" w:id="0">
    <w:p w14:paraId="0120ED56" w14:textId="77777777" w:rsidR="00E51656" w:rsidRDefault="00E51656" w:rsidP="00B6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47C3" w14:textId="77777777" w:rsidR="00E51656" w:rsidRDefault="00E51656" w:rsidP="00B64ADD">
      <w:pPr>
        <w:spacing w:after="0" w:line="240" w:lineRule="auto"/>
      </w:pPr>
      <w:r>
        <w:separator/>
      </w:r>
    </w:p>
  </w:footnote>
  <w:footnote w:type="continuationSeparator" w:id="0">
    <w:p w14:paraId="40BB0972" w14:textId="77777777" w:rsidR="00E51656" w:rsidRDefault="00E51656" w:rsidP="00B6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9939102"/>
      <w:docPartObj>
        <w:docPartGallery w:val="Page Numbers (Top of Page)"/>
        <w:docPartUnique/>
      </w:docPartObj>
    </w:sdtPr>
    <w:sdtEndPr/>
    <w:sdtContent>
      <w:p w14:paraId="4B54777D" w14:textId="712769EB" w:rsidR="00B64ADD" w:rsidRDefault="00B64AD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DAF9501" w14:textId="77777777" w:rsidR="00B64ADD" w:rsidRDefault="00B64A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DD"/>
    <w:rsid w:val="00022C55"/>
    <w:rsid w:val="00064190"/>
    <w:rsid w:val="000B397B"/>
    <w:rsid w:val="001400D1"/>
    <w:rsid w:val="0017023E"/>
    <w:rsid w:val="001928DF"/>
    <w:rsid w:val="001C30B4"/>
    <w:rsid w:val="00206EE8"/>
    <w:rsid w:val="002A4301"/>
    <w:rsid w:val="0030113C"/>
    <w:rsid w:val="00337D8D"/>
    <w:rsid w:val="00470FDD"/>
    <w:rsid w:val="00472217"/>
    <w:rsid w:val="004B136F"/>
    <w:rsid w:val="00635D25"/>
    <w:rsid w:val="0068433F"/>
    <w:rsid w:val="00684E05"/>
    <w:rsid w:val="006A1855"/>
    <w:rsid w:val="006A5AFD"/>
    <w:rsid w:val="00767B78"/>
    <w:rsid w:val="00842315"/>
    <w:rsid w:val="008B1128"/>
    <w:rsid w:val="00990A91"/>
    <w:rsid w:val="009B5FA0"/>
    <w:rsid w:val="00A77283"/>
    <w:rsid w:val="00AA2EF1"/>
    <w:rsid w:val="00AB7B19"/>
    <w:rsid w:val="00B64ADD"/>
    <w:rsid w:val="00B93F00"/>
    <w:rsid w:val="00BB63CC"/>
    <w:rsid w:val="00C77B53"/>
    <w:rsid w:val="00C90185"/>
    <w:rsid w:val="00E01499"/>
    <w:rsid w:val="00E51656"/>
    <w:rsid w:val="00F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6BE6"/>
  <w15:chartTrackingRefBased/>
  <w15:docId w15:val="{8A6BDBA8-2F06-43FD-B22B-CD5927A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0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0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0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70F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Placeholder Text"/>
    <w:basedOn w:val="a0"/>
    <w:uiPriority w:val="99"/>
    <w:semiHidden/>
    <w:rsid w:val="00064190"/>
    <w:rPr>
      <w:color w:val="666666"/>
    </w:rPr>
  </w:style>
  <w:style w:type="character" w:customStyle="1" w:styleId="3Char">
    <w:name w:val="Επικεφαλίδα 3 Char"/>
    <w:basedOn w:val="a0"/>
    <w:link w:val="3"/>
    <w:uiPriority w:val="9"/>
    <w:rsid w:val="00C90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6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64ADD"/>
  </w:style>
  <w:style w:type="paragraph" w:styleId="a5">
    <w:name w:val="footer"/>
    <w:basedOn w:val="a"/>
    <w:link w:val="Char0"/>
    <w:uiPriority w:val="99"/>
    <w:unhideWhenUsed/>
    <w:rsid w:val="00B6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6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28</cp:revision>
  <dcterms:created xsi:type="dcterms:W3CDTF">2024-10-08T14:24:00Z</dcterms:created>
  <dcterms:modified xsi:type="dcterms:W3CDTF">2024-10-12T05:16:00Z</dcterms:modified>
</cp:coreProperties>
</file>