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DC" w:rsidRDefault="007D57DC" w:rsidP="007D57DC">
      <w:pPr>
        <w:spacing w:after="0"/>
      </w:pPr>
    </w:p>
    <w:p w:rsidR="007D57DC" w:rsidRDefault="007D57DC" w:rsidP="007D57DC">
      <w:pPr>
        <w:spacing w:after="0"/>
      </w:pPr>
      <w:r w:rsidRPr="007D57DC">
        <w:t>ΤΡΑΠΕΖΙΚΟ ΣΥΣΤΗΜΑ</w:t>
      </w:r>
    </w:p>
    <w:p w:rsidR="007D57DC" w:rsidRPr="007D57DC" w:rsidRDefault="007D57DC" w:rsidP="007D57DC">
      <w:pPr>
        <w:spacing w:after="0"/>
      </w:pPr>
    </w:p>
    <w:p w:rsidR="007D57DC" w:rsidRPr="007D57DC" w:rsidRDefault="007D57DC" w:rsidP="007D57DC">
      <w:pPr>
        <w:spacing w:after="0"/>
      </w:pPr>
      <w:r w:rsidRPr="007D57DC">
        <w:sym w:font="Wingdings 3" w:char="F077"/>
      </w:r>
      <w:r w:rsidRPr="007D57DC">
        <w:t xml:space="preserve"> κυβερνητικοί σχεδιασμοί </w:t>
      </w:r>
      <w:r w:rsidRPr="007D57DC">
        <w:sym w:font="Wingdings 3" w:char="F022"/>
      </w:r>
      <w:r w:rsidRPr="007D57DC">
        <w:t xml:space="preserve"> δημιουργία κεντρικής τράπεζας &amp; τραπεζικού συστήματος (αντάξιο </w:t>
      </w:r>
      <w:proofErr w:type="spellStart"/>
      <w:r w:rsidRPr="007D57DC">
        <w:t>Δυτ</w:t>
      </w:r>
      <w:proofErr w:type="spellEnd"/>
      <w:r w:rsidRPr="007D57DC">
        <w:t>. Ευρώπης)</w:t>
      </w:r>
    </w:p>
    <w:p w:rsidR="007D57DC" w:rsidRPr="007D57DC" w:rsidRDefault="007D57DC" w:rsidP="007D57DC">
      <w:pPr>
        <w:spacing w:after="0"/>
      </w:pPr>
      <w:r w:rsidRPr="007D57DC">
        <w:sym w:font="Wingdings 3" w:char="F077"/>
      </w:r>
      <w:r w:rsidRPr="007D57DC">
        <w:t xml:space="preserve"> τραπεζικά ιδρύματα  α. διαχείριση κρατικού δανεισμού</w:t>
      </w:r>
    </w:p>
    <w:p w:rsidR="007D57DC" w:rsidRPr="007D57DC" w:rsidRDefault="007D57DC" w:rsidP="007D57DC">
      <w:pPr>
        <w:spacing w:after="0"/>
      </w:pPr>
      <w:r w:rsidRPr="007D57DC">
        <w:tab/>
      </w:r>
      <w:r w:rsidRPr="007D57DC">
        <w:tab/>
      </w:r>
      <w:r w:rsidRPr="007D57DC">
        <w:tab/>
        <w:t>β. έκδοση χαρτονομίσματος</w:t>
      </w:r>
    </w:p>
    <w:p w:rsidR="007D57DC" w:rsidRPr="007D57DC" w:rsidRDefault="007D57DC" w:rsidP="007D57DC">
      <w:pPr>
        <w:spacing w:after="0"/>
      </w:pPr>
      <w:r w:rsidRPr="007D57DC">
        <w:t xml:space="preserve">                                            γ. εξασφάλιση πιστωτικών αναγκών οικονομίας </w:t>
      </w:r>
    </w:p>
    <w:p w:rsidR="007D57DC" w:rsidRPr="007D57DC" w:rsidRDefault="007D57DC" w:rsidP="007D57DC">
      <w:pPr>
        <w:spacing w:after="0"/>
      </w:pPr>
      <w:r w:rsidRPr="007D57DC">
        <w:tab/>
      </w:r>
      <w:r w:rsidRPr="007D57DC">
        <w:tab/>
      </w:r>
      <w:r w:rsidRPr="007D57DC">
        <w:tab/>
        <w:t xml:space="preserve">(όροι οργανωμένης αγοράς  ≠ τοκογλυφία, κεφάλαια επιχειρηματικών  πρωτοβουλιών)                           </w:t>
      </w:r>
    </w:p>
    <w:p w:rsidR="007D57DC" w:rsidRPr="007D57DC" w:rsidRDefault="007D57DC" w:rsidP="007D57DC">
      <w:pPr>
        <w:spacing w:after="0"/>
      </w:pPr>
      <w:r w:rsidRPr="007D57DC">
        <w:sym w:font="Wingdings 3" w:char="F077"/>
      </w:r>
      <w:r w:rsidRPr="007D57DC">
        <w:t xml:space="preserve"> (πρώτα χρόνια ανεξαρτησίας)  πρωτόγονο πιστωτικό σύστημα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σύνδεση με αγροτικά προϊόντα 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εξαγωγές σταφίδας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τοκογλυφικοί όροι εμπόρων – πιστωτών (εκμετάλλευση  παραγωγών)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προαγορά επικείμενης παραγωγής (δυσμενείς όροι)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στέρηση πιστώσεων άλλων κλάδων παραγωγής, περιορισμός επιχειρηματικών πρωτοβουλιών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αντίθετη πολιτική βούληση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αποθάρρυνση ελληνικών κεφαλαίων εξωτερικού</w:t>
      </w:r>
    </w:p>
    <w:p w:rsidR="007D57DC" w:rsidRPr="007D57DC" w:rsidRDefault="007D57DC" w:rsidP="007D57DC">
      <w:pPr>
        <w:spacing w:after="0"/>
      </w:pPr>
      <w:r w:rsidRPr="007D57DC">
        <w:sym w:font="Wingdings 3" w:char="F022"/>
      </w:r>
      <w:r w:rsidRPr="007D57DC">
        <w:t xml:space="preserve"> στόχος παράλληλης δημιουργίας σύγχρονου πιστωτικού συστήματος (εξυπηρέτηση ειδικών κοινωνικών ομάδων)</w:t>
      </w:r>
    </w:p>
    <w:p w:rsidR="007D57DC" w:rsidRPr="007D57DC" w:rsidRDefault="007D57DC" w:rsidP="007D57DC">
      <w:pPr>
        <w:spacing w:after="0"/>
      </w:pPr>
    </w:p>
    <w:p w:rsidR="007D57DC" w:rsidRPr="007D57DC" w:rsidRDefault="007D57DC" w:rsidP="007D57DC">
      <w:pPr>
        <w:spacing w:after="0"/>
      </w:pPr>
      <w:r w:rsidRPr="007D57DC">
        <w:sym w:font="Wingdings 3" w:char="F077"/>
      </w:r>
      <w:r w:rsidRPr="007D57DC">
        <w:t>Εθνική Τράπεζα  (ΕΤΕ)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ίδρυση 1841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 xml:space="preserve">κεφάλαια εξωτερικού (Έλληνες έμποροι &amp; επιχειρηματίες διασποράς, </w:t>
      </w:r>
      <w:proofErr w:type="spellStart"/>
      <w:r w:rsidRPr="007D57DC">
        <w:t>Εϋνάρδος</w:t>
      </w:r>
      <w:proofErr w:type="spellEnd"/>
      <w:r w:rsidRPr="007D57DC">
        <w:t>, ξένες προσωπικότητες)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παρουσία κρατικών παραγόντων στις ιδρυτικές διαδικασίες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Ελληνικό κράτος – μέτοχος 20% αρχικού κεφαλαίου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θεμελιωτής &amp; πρώτος διοικητής: Γεώργιος Σταύρου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συμμετοχή  κεφαλαιούχων &amp; εμπόρων ελληνικού χώρου στις διευρύνσεις κεφαλαίου (Σκουζές, Ράλλης)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ασαφής προσανατολισμός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κύρια πηγή εσόδων: έκδοση τραπεζογραμματίων Ελληνικού κράτους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υποκαταστήματα: Ερμούπολη 1845, Πάτρα 1846 ( μείωση τοκογλυφίας)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εμπιστοσύνη ελληνικής κοινωνίας</w:t>
      </w:r>
    </w:p>
    <w:p w:rsidR="007D57DC" w:rsidRPr="007D57DC" w:rsidRDefault="007D57DC" w:rsidP="007D57DC">
      <w:pPr>
        <w:numPr>
          <w:ilvl w:val="0"/>
          <w:numId w:val="1"/>
        </w:numPr>
        <w:spacing w:after="0"/>
      </w:pPr>
      <w:r w:rsidRPr="007D57DC">
        <w:t>επόμενες δεκαετίες – κυρίαρχο τραπεζικό σύστημα</w:t>
      </w:r>
    </w:p>
    <w:p w:rsidR="00AD7378" w:rsidRDefault="007D57DC" w:rsidP="007D57DC">
      <w:pPr>
        <w:spacing w:after="0"/>
      </w:pPr>
      <w:r w:rsidRPr="007D57DC">
        <w:sym w:font="Wingdings 3" w:char="F077"/>
      </w:r>
      <w:r w:rsidRPr="007D57DC">
        <w:t xml:space="preserve"> δεκαετία 1860 -  Ιονική Τράπεζα </w:t>
      </w:r>
      <w:r w:rsidR="00AD7378">
        <w:t xml:space="preserve">(1839 </w:t>
      </w:r>
      <w:proofErr w:type="spellStart"/>
      <w:r w:rsidR="00AD7378">
        <w:t>αγγλοκρατούμενα</w:t>
      </w:r>
      <w:proofErr w:type="spellEnd"/>
      <w:r w:rsidR="00AD7378">
        <w:t xml:space="preserve"> Επτάνησα)</w:t>
      </w:r>
    </w:p>
    <w:p w:rsidR="00AD7378" w:rsidRDefault="00AD7378" w:rsidP="00AD7378">
      <w:pPr>
        <w:spacing w:after="0"/>
        <w:ind w:left="1440"/>
      </w:pPr>
      <w:r>
        <w:t xml:space="preserve">   -</w:t>
      </w:r>
      <w:r w:rsidR="007D57DC" w:rsidRPr="007D57DC">
        <w:t xml:space="preserve"> Τράπεζα </w:t>
      </w:r>
      <w:proofErr w:type="spellStart"/>
      <w:r w:rsidR="007D57DC" w:rsidRPr="007D57DC">
        <w:t>Ηπειροθεσσαλίας</w:t>
      </w:r>
      <w:proofErr w:type="spellEnd"/>
    </w:p>
    <w:p w:rsidR="00AD7378" w:rsidRDefault="00AD7378" w:rsidP="00AD7378">
      <w:pPr>
        <w:spacing w:after="0"/>
        <w:ind w:left="1440"/>
      </w:pPr>
      <w:r>
        <w:t xml:space="preserve">   - </w:t>
      </w:r>
      <w:r w:rsidR="007D57DC" w:rsidRPr="007D57DC">
        <w:t xml:space="preserve"> </w:t>
      </w:r>
      <w:r>
        <w:t xml:space="preserve"> Γενική Πιστωτική Τράπεζα</w:t>
      </w:r>
    </w:p>
    <w:p w:rsidR="007D57DC" w:rsidRPr="007D57DC" w:rsidRDefault="00AD7378" w:rsidP="00AD7378">
      <w:pPr>
        <w:spacing w:after="0"/>
        <w:ind w:left="1440"/>
      </w:pPr>
      <w:r>
        <w:t xml:space="preserve">   -</w:t>
      </w:r>
      <w:bookmarkStart w:id="0" w:name="_GoBack"/>
      <w:bookmarkEnd w:id="0"/>
      <w:r w:rsidR="007D57DC" w:rsidRPr="007D57DC">
        <w:t xml:space="preserve"> Τράπεζα Βιομηχανικής Πίστεως</w:t>
      </w:r>
    </w:p>
    <w:p w:rsidR="007D57DC" w:rsidRDefault="007D57DC" w:rsidP="007D57DC">
      <w:pPr>
        <w:spacing w:after="0"/>
      </w:pPr>
    </w:p>
    <w:sectPr w:rsidR="007D57DC" w:rsidSect="007D5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A3682"/>
    <w:multiLevelType w:val="hybridMultilevel"/>
    <w:tmpl w:val="070C911E"/>
    <w:lvl w:ilvl="0" w:tplc="393646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DC"/>
    <w:rsid w:val="00704D4D"/>
    <w:rsid w:val="007D57DC"/>
    <w:rsid w:val="00A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1C4E-1B42-41C4-AB02-9D9144E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2018-10-02T14:18:00Z</dcterms:created>
  <dcterms:modified xsi:type="dcterms:W3CDTF">2018-10-02T14:21:00Z</dcterms:modified>
</cp:coreProperties>
</file>