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18" w:rsidRDefault="00C81418" w:rsidP="00C814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ΚΟΙΝΩΝΙΑ - ΑΣΤΟΙ 19</w:t>
      </w:r>
      <w:r w:rsidRPr="00C81418">
        <w:rPr>
          <w:color w:val="000000"/>
          <w:sz w:val="24"/>
          <w:szCs w:val="24"/>
          <w:vertAlign w:val="superscript"/>
        </w:rPr>
        <w:t>ος</w:t>
      </w:r>
      <w:r>
        <w:rPr>
          <w:color w:val="000000"/>
          <w:sz w:val="24"/>
          <w:szCs w:val="24"/>
        </w:rPr>
        <w:t xml:space="preserve"> αι.</w:t>
      </w:r>
    </w:p>
    <w:p w:rsidR="00C81418" w:rsidRDefault="00C81418" w:rsidP="00C81418">
      <w:pPr>
        <w:rPr>
          <w:color w:val="000000"/>
          <w:sz w:val="24"/>
          <w:szCs w:val="24"/>
        </w:rPr>
      </w:pPr>
    </w:p>
    <w:p w:rsidR="007862CD" w:rsidRPr="00C81418" w:rsidRDefault="00C81418" w:rsidP="00C81418">
      <w:pPr>
        <w:rPr>
          <w:rFonts w:cs="HFFBDH+Arial,Italic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81418">
        <w:rPr>
          <w:color w:val="000000"/>
          <w:sz w:val="24"/>
          <w:szCs w:val="24"/>
        </w:rPr>
        <w:t>Η έννοια του περιφερειακού καπιταλισ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ού δεν παραπέ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πει στην κοινωνία καθ</w:t>
      </w:r>
      <w:r w:rsidRPr="00C81418">
        <w:rPr>
          <w:rFonts w:cs="HFFBDH+Arial,Italic"/>
          <w:color w:val="000000"/>
          <w:sz w:val="24"/>
          <w:szCs w:val="24"/>
        </w:rPr>
        <w:t xml:space="preserve">’ </w:t>
      </w:r>
      <w:proofErr w:type="spellStart"/>
      <w:r w:rsidRPr="00C81418">
        <w:rPr>
          <w:color w:val="000000"/>
          <w:sz w:val="24"/>
          <w:szCs w:val="24"/>
        </w:rPr>
        <w:t>εαυτήν</w:t>
      </w:r>
      <w:proofErr w:type="spellEnd"/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 xml:space="preserve">αλλά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άλλον στον ιδιαίτερο τρόπο θεώρησης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επιβολής και άσκησης της κοινωνικής εξουσίας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>Στην Ελλάδα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η ανωτέρω διαπίστωση επαληθεύεται εύκολα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>Η ιστορία του νεοελληνικού κράτους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απ</w:t>
      </w:r>
      <w:r w:rsidRPr="00C81418">
        <w:rPr>
          <w:rFonts w:cs="HFFBDH+Arial,Italic"/>
          <w:color w:val="000000"/>
          <w:sz w:val="24"/>
          <w:szCs w:val="24"/>
        </w:rPr>
        <w:t xml:space="preserve">’ </w:t>
      </w:r>
      <w:r w:rsidRPr="00C81418">
        <w:rPr>
          <w:color w:val="000000"/>
          <w:sz w:val="24"/>
          <w:szCs w:val="24"/>
        </w:rPr>
        <w:t xml:space="preserve">τα </w:t>
      </w:r>
      <w:r w:rsidRPr="00C81418">
        <w:rPr>
          <w:rFonts w:cs="HFFBDH+Arial,Italic"/>
          <w:color w:val="000000"/>
          <w:sz w:val="24"/>
          <w:szCs w:val="24"/>
        </w:rPr>
        <w:t xml:space="preserve">1828 </w:t>
      </w:r>
      <w:r w:rsidRPr="00C81418">
        <w:rPr>
          <w:color w:val="000000"/>
          <w:sz w:val="24"/>
          <w:szCs w:val="24"/>
        </w:rPr>
        <w:t>ως σή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ερα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ε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φανίζεται ως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ία αλυσίδα συστη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ατικών προσπαθειών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ε σκοπό τη διάπλαση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ιας κοινωνίας προσαρ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οζό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ενης στις αξιώσεις της διεθνούς αγοράς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>Υπό το πρίσ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 αυτό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 xml:space="preserve">η Ελλάδα δεν είναι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ια περιφερειακή καπιταλιστική κοινωνία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>Η σωστή διατύπωση θα ήταν ότι η Ελλάδα κατασκευάζεται καθη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ερινώς και συστη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ατικώς σύ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φωνα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 το πρότυπο της περιφερειακής καπιταλιστικής κοινωνίας</w:t>
      </w:r>
      <w:r w:rsidRPr="00C81418">
        <w:rPr>
          <w:rFonts w:cs="HFFBDH+Arial,Italic"/>
          <w:color w:val="000000"/>
          <w:sz w:val="24"/>
          <w:szCs w:val="24"/>
        </w:rPr>
        <w:t>.</w:t>
      </w:r>
      <w:r>
        <w:rPr>
          <w:rFonts w:cs="HFFBDH+Arial,Italic"/>
          <w:color w:val="000000"/>
          <w:sz w:val="24"/>
          <w:szCs w:val="24"/>
        </w:rPr>
        <w:t xml:space="preserve"> […]</w:t>
      </w:r>
    </w:p>
    <w:p w:rsidR="00C81418" w:rsidRPr="00C81418" w:rsidRDefault="00C81418" w:rsidP="00C81418">
      <w:pPr>
        <w:pStyle w:val="OiiaeaeiYiio"/>
        <w:jc w:val="both"/>
        <w:rPr>
          <w:rFonts w:asciiTheme="minorHAnsi" w:hAnsiTheme="minorHAnsi" w:cs="HFFBDH+Arial,Italic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C81418">
        <w:rPr>
          <w:rFonts w:asciiTheme="minorHAnsi" w:hAnsiTheme="minorHAnsi"/>
          <w:color w:val="000000"/>
        </w:rPr>
        <w:t>Η ελληνική αστική τάξη ε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φανίζεται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 xml:space="preserve">από τις αρχές του </w:t>
      </w:r>
      <w:r w:rsidRPr="00C81418">
        <w:rPr>
          <w:rFonts w:asciiTheme="minorHAnsi" w:hAnsiTheme="minorHAnsi" w:cs="HFFBDH+Arial,Italic"/>
          <w:color w:val="000000"/>
        </w:rPr>
        <w:t>19</w:t>
      </w:r>
      <w:r w:rsidRPr="00C81418">
        <w:rPr>
          <w:rFonts w:asciiTheme="minorHAnsi" w:hAnsiTheme="minorHAnsi"/>
          <w:color w:val="000000"/>
        </w:rPr>
        <w:t>ου αιώνα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 xml:space="preserve">ως </w:t>
      </w:r>
      <w:r w:rsidRPr="00C81418">
        <w:rPr>
          <w:rFonts w:asciiTheme="minorHAnsi" w:hAnsiTheme="minorHAnsi" w:cs="HFFBDH+Arial,Italic"/>
          <w:color w:val="000000"/>
        </w:rPr>
        <w:t>“</w:t>
      </w:r>
      <w:proofErr w:type="spellStart"/>
      <w:r w:rsidRPr="00C81418">
        <w:rPr>
          <w:rFonts w:asciiTheme="minorHAnsi" w:hAnsiTheme="minorHAnsi"/>
          <w:color w:val="000000"/>
        </w:rPr>
        <w:t>υπερ</w:t>
      </w:r>
      <w:proofErr w:type="spellEnd"/>
      <w:r w:rsidRPr="00C81418">
        <w:rPr>
          <w:rFonts w:asciiTheme="minorHAnsi" w:hAnsiTheme="minorHAnsi" w:cs="HFFBDH+Arial,Italic"/>
          <w:color w:val="000000"/>
        </w:rPr>
        <w:t>-</w:t>
      </w:r>
      <w:r w:rsidRPr="00C81418">
        <w:rPr>
          <w:rFonts w:asciiTheme="minorHAnsi" w:hAnsiTheme="minorHAnsi"/>
          <w:color w:val="000000"/>
        </w:rPr>
        <w:t>ανεπτυγ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ένη</w:t>
      </w:r>
      <w:r w:rsidRPr="00C81418">
        <w:rPr>
          <w:rFonts w:asciiTheme="minorHAnsi" w:hAnsiTheme="minorHAnsi" w:cs="HFFBDH+Arial,Italic"/>
          <w:color w:val="000000"/>
        </w:rPr>
        <w:t xml:space="preserve">” </w:t>
      </w:r>
      <w:r w:rsidRPr="00C81418">
        <w:rPr>
          <w:rFonts w:asciiTheme="minorHAnsi" w:hAnsiTheme="minorHAnsi"/>
          <w:color w:val="000000"/>
        </w:rPr>
        <w:t xml:space="preserve">σε σχέση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 το υπόλοιπο τ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ή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α της κοινωνίας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  <w:r w:rsidRPr="00C81418">
        <w:rPr>
          <w:rFonts w:asciiTheme="minorHAnsi" w:hAnsiTheme="minorHAnsi"/>
          <w:color w:val="000000"/>
        </w:rPr>
        <w:t xml:space="preserve">Η ελληνική αυτή ιδιοτυπία εξηγείται από το γεγονός ότι οι Έλληνες αστοί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ορφοποιήθηκαν και αναπτύχθηκαν ιστορικώς άνευ ση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αντικών σχέσεων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 τις εγχώριες παραγωγικές δυνά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εις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  <w:r w:rsidRPr="00C81418">
        <w:rPr>
          <w:rFonts w:asciiTheme="minorHAnsi" w:hAnsiTheme="minorHAnsi"/>
          <w:color w:val="000000"/>
        </w:rPr>
        <w:t xml:space="preserve">Το ουσιώδες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έρος των Ελλήνων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εγαλοαστών αναπτύχθηκε στο εξωτερικό </w:t>
      </w:r>
      <w:r w:rsidRPr="00C81418">
        <w:rPr>
          <w:rFonts w:asciiTheme="minorHAnsi" w:hAnsiTheme="minorHAnsi" w:cs="HFFBDH+Arial,Italic"/>
          <w:color w:val="000000"/>
        </w:rPr>
        <w:t xml:space="preserve">... </w:t>
      </w:r>
    </w:p>
    <w:p w:rsidR="00C81418" w:rsidRPr="00C81418" w:rsidRDefault="00C81418" w:rsidP="00C81418">
      <w:pPr>
        <w:rPr>
          <w:rFonts w:cs="HFFBDH+Arial,Italic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81418">
        <w:rPr>
          <w:color w:val="000000"/>
          <w:sz w:val="24"/>
          <w:szCs w:val="24"/>
        </w:rPr>
        <w:t xml:space="preserve">Αν και η Ελλάδα δεν διετέλεσε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ία αποικιοκρατική χώρα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εν τούτοις οι Έλληνες κατόρθωσαν να συγκροτήσουν ση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αντικότατες οικονο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ικές παροικίες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 xml:space="preserve">Ένας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εγάλος αριθ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ός Ελλήνων επιχειρη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ατιών προσκολλήθηκαν από πολύ νωρίς στο πλέγ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 της διεθνούς καπιταλιστικής αγοράς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 w:rsidRPr="00C81418">
        <w:rPr>
          <w:color w:val="000000"/>
          <w:sz w:val="24"/>
          <w:szCs w:val="24"/>
        </w:rPr>
        <w:t xml:space="preserve">Κύριοι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οχλοί αυτής της πρόσδεσης ήσαν αφ</w:t>
      </w:r>
      <w:r w:rsidRPr="00C81418">
        <w:rPr>
          <w:rFonts w:cs="HFFBDH+Arial,Italic"/>
          <w:color w:val="000000"/>
          <w:sz w:val="24"/>
          <w:szCs w:val="24"/>
        </w:rPr>
        <w:t xml:space="preserve">’ </w:t>
      </w:r>
      <w:r w:rsidRPr="00C81418">
        <w:rPr>
          <w:color w:val="000000"/>
          <w:sz w:val="24"/>
          <w:szCs w:val="24"/>
        </w:rPr>
        <w:t xml:space="preserve">ενός οι εξαγωγές πρωτογενών προϊόντων της ανατολικής Ευρώπης και της Μεσογείου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ε κατεύθυνση τη δυτική Ευρώπη και αφ</w:t>
      </w:r>
      <w:r w:rsidRPr="00C81418">
        <w:rPr>
          <w:rFonts w:cs="HFFBDH+Arial,Italic"/>
          <w:color w:val="000000"/>
          <w:sz w:val="24"/>
          <w:szCs w:val="24"/>
        </w:rPr>
        <w:t xml:space="preserve">’ </w:t>
      </w:r>
      <w:r w:rsidRPr="00C81418">
        <w:rPr>
          <w:color w:val="000000"/>
          <w:sz w:val="24"/>
          <w:szCs w:val="24"/>
        </w:rPr>
        <w:t>ετέρου οι χρη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ατοδοτικές δυνατότητες που προσφέρονταν από τις αγορές του Λονδίνου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του Παρισιού και του Βερολίνου</w:t>
      </w:r>
      <w:r w:rsidRPr="00C81418">
        <w:rPr>
          <w:rFonts w:cs="HFFBDH+Arial,Italic"/>
          <w:color w:val="000000"/>
          <w:sz w:val="24"/>
          <w:szCs w:val="24"/>
        </w:rPr>
        <w:t xml:space="preserve">. </w:t>
      </w:r>
      <w:r>
        <w:rPr>
          <w:rFonts w:cs="HFFBDH+Arial,Italic"/>
          <w:color w:val="000000"/>
          <w:sz w:val="24"/>
          <w:szCs w:val="24"/>
        </w:rPr>
        <w:t>[…]</w:t>
      </w:r>
    </w:p>
    <w:p w:rsidR="00C81418" w:rsidRPr="00C81418" w:rsidRDefault="00C81418" w:rsidP="00C81418">
      <w:pPr>
        <w:pStyle w:val="OiiaeaeiYiio"/>
        <w:jc w:val="both"/>
        <w:rPr>
          <w:rFonts w:asciiTheme="minorHAnsi" w:hAnsiTheme="minorHAnsi" w:cs="HFFBDH+Arial,Italic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C81418">
        <w:rPr>
          <w:rFonts w:asciiTheme="minorHAnsi" w:hAnsiTheme="minorHAnsi"/>
          <w:color w:val="000000"/>
        </w:rPr>
        <w:t xml:space="preserve">Οι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ικροαστοί στην Ελλάδα ανέλαβαν την ενεργό άσκηση της εξουσίας και οι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εγαλοαστοί περιορίστηκαν στην </w:t>
      </w:r>
      <w:r w:rsidRPr="00C81418">
        <w:rPr>
          <w:rFonts w:asciiTheme="minorHAnsi" w:hAnsiTheme="minorHAnsi" w:cs="HFFBDH+Arial,Italic"/>
          <w:color w:val="000000"/>
        </w:rPr>
        <w:t xml:space="preserve">- </w:t>
      </w:r>
      <w:r w:rsidRPr="00C81418">
        <w:rPr>
          <w:rFonts w:asciiTheme="minorHAnsi" w:hAnsiTheme="minorHAnsi"/>
          <w:color w:val="000000"/>
        </w:rPr>
        <w:t xml:space="preserve">σε τελευταία ανάλυση </w:t>
      </w:r>
      <w:r w:rsidRPr="00C81418">
        <w:rPr>
          <w:rFonts w:asciiTheme="minorHAnsi" w:hAnsiTheme="minorHAnsi" w:cs="HFFBDH+Arial,Italic"/>
          <w:color w:val="000000"/>
        </w:rPr>
        <w:t xml:space="preserve">- </w:t>
      </w:r>
      <w:r w:rsidRPr="00C81418">
        <w:rPr>
          <w:rFonts w:asciiTheme="minorHAnsi" w:hAnsiTheme="minorHAnsi"/>
          <w:color w:val="000000"/>
        </w:rPr>
        <w:t>επιθεώρησή της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  <w:r w:rsidRPr="00C81418">
        <w:rPr>
          <w:rFonts w:asciiTheme="minorHAnsi" w:hAnsiTheme="minorHAnsi"/>
          <w:color w:val="000000"/>
        </w:rPr>
        <w:t>Εύλογο αποτέλεσ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α αυτού του συ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βιβασ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ού ήταν η εν συνεχεία υπερτροφική ανάπτυξη του κρατικού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ηχανισ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ού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 xml:space="preserve">της </w:t>
      </w:r>
      <w:proofErr w:type="spellStart"/>
      <w:r w:rsidRPr="00C81418">
        <w:rPr>
          <w:rFonts w:asciiTheme="minorHAnsi" w:hAnsiTheme="minorHAnsi"/>
          <w:color w:val="000000"/>
        </w:rPr>
        <w:t>δη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οσιοϋπαλληλίας</w:t>
      </w:r>
      <w:proofErr w:type="spellEnd"/>
      <w:r w:rsidRPr="00C81418">
        <w:rPr>
          <w:rFonts w:asciiTheme="minorHAnsi" w:hAnsiTheme="minorHAnsi"/>
          <w:color w:val="000000"/>
        </w:rPr>
        <w:t xml:space="preserve"> και της τάξης των πολιτευτών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  <w:r w:rsidRPr="00C81418">
        <w:rPr>
          <w:rFonts w:asciiTheme="minorHAnsi" w:hAnsiTheme="minorHAnsi"/>
          <w:color w:val="000000"/>
        </w:rPr>
        <w:t>Οι χώροι αυτοί αναπτύχθηκαν εξαιρετικώς καθ</w:t>
      </w:r>
      <w:r w:rsidRPr="00C81418">
        <w:rPr>
          <w:rFonts w:asciiTheme="minorHAnsi" w:hAnsiTheme="minorHAnsi" w:cs="HFFBDH+Arial,Italic"/>
          <w:color w:val="000000"/>
        </w:rPr>
        <w:t xml:space="preserve">’ </w:t>
      </w:r>
      <w:r w:rsidRPr="00C81418">
        <w:rPr>
          <w:rFonts w:asciiTheme="minorHAnsi" w:hAnsiTheme="minorHAnsi"/>
          <w:color w:val="000000"/>
        </w:rPr>
        <w:t xml:space="preserve">ότι έπαιρναν αποφασιστικώς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έρος στην αναπαραγωγή των ελληνικών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εσαίων στρω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άτων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  <w:r w:rsidRPr="00C81418">
        <w:rPr>
          <w:rFonts w:asciiTheme="minorHAnsi" w:hAnsiTheme="minorHAnsi"/>
          <w:color w:val="000000"/>
        </w:rPr>
        <w:t xml:space="preserve">Το </w:t>
      </w:r>
      <w:proofErr w:type="spellStart"/>
      <w:r w:rsidRPr="00C81418">
        <w:rPr>
          <w:rFonts w:asciiTheme="minorHAnsi" w:hAnsiTheme="minorHAnsi"/>
          <w:color w:val="000000"/>
        </w:rPr>
        <w:t>υπερανεπτυγ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ένο</w:t>
      </w:r>
      <w:proofErr w:type="spellEnd"/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 xml:space="preserve">σε σχέση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 την αστική κοινωνία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 xml:space="preserve">κρατικό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ηχάνη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α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>αφ</w:t>
      </w:r>
      <w:r w:rsidRPr="00C81418">
        <w:rPr>
          <w:rFonts w:asciiTheme="minorHAnsi" w:hAnsiTheme="minorHAnsi" w:cs="HFFBDH+Arial,Italic"/>
          <w:color w:val="000000"/>
        </w:rPr>
        <w:t xml:space="preserve">’ </w:t>
      </w:r>
      <w:r w:rsidRPr="00C81418">
        <w:rPr>
          <w:rFonts w:asciiTheme="minorHAnsi" w:hAnsiTheme="minorHAnsi"/>
          <w:color w:val="000000"/>
        </w:rPr>
        <w:t>ενός έγινε ένας πόλος συσπείρωσης των αναπτυσσο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ένων ενδια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έσων αστικών στρω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άτων και αφ</w:t>
      </w:r>
      <w:r w:rsidRPr="00C81418">
        <w:rPr>
          <w:rFonts w:asciiTheme="minorHAnsi" w:hAnsiTheme="minorHAnsi" w:cs="HFFBDH+Arial,Italic"/>
          <w:color w:val="000000"/>
        </w:rPr>
        <w:t xml:space="preserve">’ </w:t>
      </w:r>
      <w:r w:rsidRPr="00C81418">
        <w:rPr>
          <w:rFonts w:asciiTheme="minorHAnsi" w:hAnsiTheme="minorHAnsi"/>
          <w:color w:val="000000"/>
        </w:rPr>
        <w:t>ετέρου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>καλύπτοντας το χάσ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α της αρχικής διχοτο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ίας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proofErr w:type="spellStart"/>
      <w:r w:rsidRPr="00C81418">
        <w:rPr>
          <w:rFonts w:asciiTheme="minorHAnsi" w:hAnsiTheme="minorHAnsi"/>
          <w:color w:val="000000"/>
        </w:rPr>
        <w:t>εγλύτωσε</w:t>
      </w:r>
      <w:proofErr w:type="spellEnd"/>
      <w:r w:rsidRPr="00C81418">
        <w:rPr>
          <w:rFonts w:asciiTheme="minorHAnsi" w:hAnsiTheme="minorHAnsi"/>
          <w:color w:val="000000"/>
        </w:rPr>
        <w:t xml:space="preserve"> την ελλαδική κοινωνία από την πτώση προς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ία τυπική </w:t>
      </w:r>
      <w:proofErr w:type="spellStart"/>
      <w:r w:rsidRPr="00C81418">
        <w:rPr>
          <w:rFonts w:asciiTheme="minorHAnsi" w:hAnsiTheme="minorHAnsi"/>
          <w:color w:val="000000"/>
        </w:rPr>
        <w:t>αποκιακή</w:t>
      </w:r>
      <w:proofErr w:type="spellEnd"/>
      <w:r w:rsidRPr="00C81418">
        <w:rPr>
          <w:rFonts w:asciiTheme="minorHAnsi" w:hAnsiTheme="minorHAnsi"/>
          <w:color w:val="000000"/>
        </w:rPr>
        <w:t xml:space="preserve">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ορφή</w:t>
      </w:r>
      <w:r w:rsidRPr="00C81418">
        <w:rPr>
          <w:rFonts w:asciiTheme="minorHAnsi" w:hAnsiTheme="minorHAnsi" w:cs="HFFBDH+Arial,Italic"/>
          <w:color w:val="000000"/>
        </w:rPr>
        <w:t>.</w:t>
      </w:r>
      <w:r w:rsidRPr="00C81418">
        <w:rPr>
          <w:rFonts w:asciiTheme="minorHAnsi" w:hAnsiTheme="minorHAnsi"/>
          <w:color w:val="000000"/>
        </w:rPr>
        <w:t xml:space="preserve"> Η πανταχού παρουσία της </w:t>
      </w:r>
      <w:proofErr w:type="spellStart"/>
      <w:r w:rsidRPr="00C81418">
        <w:rPr>
          <w:rFonts w:asciiTheme="minorHAnsi" w:hAnsiTheme="minorHAnsi"/>
          <w:color w:val="000000"/>
        </w:rPr>
        <w:t>δη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οσιοϋπαλληλίας</w:t>
      </w:r>
      <w:proofErr w:type="spellEnd"/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>στηριζο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ένη στον ανωτέρω ιδιότυπο </w:t>
      </w:r>
      <w:proofErr w:type="spellStart"/>
      <w:r w:rsidRPr="00C81418">
        <w:rPr>
          <w:rFonts w:asciiTheme="minorHAnsi" w:hAnsiTheme="minorHAnsi"/>
          <w:color w:val="000000"/>
        </w:rPr>
        <w:t>ενδο</w:t>
      </w:r>
      <w:proofErr w:type="spellEnd"/>
      <w:r w:rsidRPr="00C81418">
        <w:rPr>
          <w:rFonts w:asciiTheme="minorHAnsi" w:hAnsiTheme="minorHAnsi" w:cs="HFFBDH+Arial,Italic"/>
          <w:color w:val="000000"/>
        </w:rPr>
        <w:t>-</w:t>
      </w:r>
      <w:r w:rsidRPr="00C81418">
        <w:rPr>
          <w:rFonts w:asciiTheme="minorHAnsi" w:hAnsiTheme="minorHAnsi"/>
          <w:color w:val="000000"/>
        </w:rPr>
        <w:t>αστικό συ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βιβασ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ό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>αποτέλεσε ήδη αφ</w:t>
      </w:r>
      <w:r w:rsidRPr="00C81418">
        <w:rPr>
          <w:rFonts w:asciiTheme="minorHAnsi" w:hAnsiTheme="minorHAnsi" w:cs="HFFBDH+Arial,Italic"/>
          <w:color w:val="000000"/>
        </w:rPr>
        <w:t xml:space="preserve">’ </w:t>
      </w:r>
      <w:r w:rsidRPr="00C81418">
        <w:rPr>
          <w:rFonts w:asciiTheme="minorHAnsi" w:hAnsiTheme="minorHAnsi"/>
          <w:color w:val="000000"/>
        </w:rPr>
        <w:t xml:space="preserve">ενός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ία </w:t>
      </w:r>
      <w:r w:rsidRPr="00C81418">
        <w:rPr>
          <w:rFonts w:asciiTheme="minorHAnsi" w:hAnsiTheme="minorHAnsi" w:cs="HFFBDH+Arial,Italic"/>
          <w:color w:val="000000"/>
        </w:rPr>
        <w:t>“</w:t>
      </w:r>
      <w:proofErr w:type="spellStart"/>
      <w:r w:rsidRPr="00C81418">
        <w:rPr>
          <w:rFonts w:asciiTheme="minorHAnsi" w:hAnsiTheme="minorHAnsi"/>
          <w:color w:val="000000"/>
        </w:rPr>
        <w:t>παρέκλιση</w:t>
      </w:r>
      <w:proofErr w:type="spellEnd"/>
      <w:r w:rsidRPr="00C81418">
        <w:rPr>
          <w:rFonts w:asciiTheme="minorHAnsi" w:hAnsiTheme="minorHAnsi" w:cs="HFFBDH+Arial,Italic"/>
          <w:color w:val="000000"/>
        </w:rPr>
        <w:t xml:space="preserve">” </w:t>
      </w:r>
      <w:r w:rsidRPr="00C81418">
        <w:rPr>
          <w:rFonts w:asciiTheme="minorHAnsi" w:hAnsiTheme="minorHAnsi"/>
          <w:color w:val="000000"/>
        </w:rPr>
        <w:t xml:space="preserve">σε σχέση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 το κλασσικό πρότυπο του αγγλικού καπιταλισ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ού και αφ</w:t>
      </w:r>
      <w:r w:rsidRPr="00C81418">
        <w:rPr>
          <w:rFonts w:asciiTheme="minorHAnsi" w:hAnsiTheme="minorHAnsi" w:cs="HFFBDH+Arial,Italic"/>
          <w:color w:val="000000"/>
        </w:rPr>
        <w:t xml:space="preserve">’ </w:t>
      </w:r>
      <w:r w:rsidRPr="00C81418">
        <w:rPr>
          <w:rFonts w:asciiTheme="minorHAnsi" w:hAnsiTheme="minorHAnsi"/>
          <w:color w:val="000000"/>
        </w:rPr>
        <w:t xml:space="preserve">ετέρου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ακροπροθέσ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ως ένα σοβαρό περιορισ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ό της δυνατότητας ελιγ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 xml:space="preserve">ών της 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εγαλοαστικής τάξης</w:t>
      </w:r>
      <w:r w:rsidRPr="00C81418">
        <w:rPr>
          <w:rFonts w:asciiTheme="minorHAnsi" w:hAnsiTheme="minorHAnsi" w:cs="HFFBDH+Arial,Italic"/>
          <w:color w:val="000000"/>
        </w:rPr>
        <w:t xml:space="preserve">, </w:t>
      </w:r>
      <w:r w:rsidRPr="00C81418">
        <w:rPr>
          <w:rFonts w:asciiTheme="minorHAnsi" w:hAnsiTheme="minorHAnsi"/>
          <w:color w:val="000000"/>
        </w:rPr>
        <w:t>εξ ορισ</w:t>
      </w:r>
      <w:r w:rsidRPr="00C81418">
        <w:rPr>
          <w:rFonts w:asciiTheme="minorHAnsi" w:hAnsiTheme="minorHAnsi" w:cs="HFFBDH+Arial,Italic"/>
          <w:color w:val="000000"/>
        </w:rPr>
        <w:t>μ</w:t>
      </w:r>
      <w:r w:rsidRPr="00C81418">
        <w:rPr>
          <w:rFonts w:asciiTheme="minorHAnsi" w:hAnsiTheme="minorHAnsi"/>
          <w:color w:val="000000"/>
        </w:rPr>
        <w:t>ού φιλελεύθερης</w:t>
      </w:r>
      <w:r w:rsidRPr="00C81418">
        <w:rPr>
          <w:rFonts w:asciiTheme="minorHAnsi" w:hAnsiTheme="minorHAnsi" w:cs="HFFBDH+Arial,Italic"/>
          <w:color w:val="000000"/>
        </w:rPr>
        <w:t xml:space="preserve">. </w:t>
      </w:r>
    </w:p>
    <w:p w:rsidR="002F0061" w:rsidRDefault="00C81418" w:rsidP="002F0061">
      <w:pPr>
        <w:rPr>
          <w:rFonts w:cs="HFFBDH+Arial,Italic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81418">
        <w:rPr>
          <w:color w:val="000000"/>
          <w:sz w:val="24"/>
          <w:szCs w:val="24"/>
        </w:rPr>
        <w:t xml:space="preserve">Η κρατική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ηχανή ολοκληρώθηκε πολύ </w:t>
      </w:r>
      <w:r w:rsidRPr="00C81418">
        <w:rPr>
          <w:rFonts w:cs="HFFBDH+Arial,Italic"/>
          <w:color w:val="000000"/>
          <w:sz w:val="24"/>
          <w:szCs w:val="24"/>
        </w:rPr>
        <w:t xml:space="preserve">- </w:t>
      </w:r>
      <w:r w:rsidRPr="00C81418">
        <w:rPr>
          <w:color w:val="000000"/>
          <w:sz w:val="24"/>
          <w:szCs w:val="24"/>
        </w:rPr>
        <w:t>πολύ νωρίς στην Ελλάδα</w:t>
      </w:r>
      <w:r w:rsidRPr="00C81418">
        <w:rPr>
          <w:rFonts w:cs="HFFBDH+Arial,Italic"/>
          <w:color w:val="000000"/>
          <w:sz w:val="24"/>
          <w:szCs w:val="24"/>
        </w:rPr>
        <w:t xml:space="preserve">, </w:t>
      </w:r>
      <w:r w:rsidRPr="00C81418">
        <w:rPr>
          <w:color w:val="000000"/>
          <w:sz w:val="24"/>
          <w:szCs w:val="24"/>
        </w:rPr>
        <w:t>χωρίς αυτό να θε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 xml:space="preserve">ελιώνεται σε </w:t>
      </w:r>
      <w:r w:rsidRPr="00C81418">
        <w:rPr>
          <w:rFonts w:cs="HFFBDH+Arial,Italic"/>
          <w:color w:val="000000"/>
          <w:sz w:val="24"/>
          <w:szCs w:val="24"/>
        </w:rPr>
        <w:t>μ</w:t>
      </w:r>
      <w:r w:rsidRPr="00C81418">
        <w:rPr>
          <w:color w:val="000000"/>
          <w:sz w:val="24"/>
          <w:szCs w:val="24"/>
        </w:rPr>
        <w:t>ια ανάλογη ανάπτυξη της ελλαδικής αστικής κοινωνίας</w:t>
      </w:r>
      <w:r w:rsidRPr="00C81418">
        <w:rPr>
          <w:rFonts w:cs="HFFBDH+Arial,Italic"/>
          <w:color w:val="000000"/>
          <w:sz w:val="24"/>
          <w:szCs w:val="24"/>
        </w:rPr>
        <w:t>.</w:t>
      </w:r>
    </w:p>
    <w:p w:rsidR="002F0061" w:rsidRPr="002F0061" w:rsidRDefault="002F0061" w:rsidP="002F0061">
      <w:pPr>
        <w:rPr>
          <w:rFonts w:cs="HFFBDH+Arial,Italic"/>
          <w:color w:val="000000"/>
        </w:rPr>
      </w:pPr>
      <w:r w:rsidRPr="002F0061">
        <w:rPr>
          <w:color w:val="000000"/>
        </w:rPr>
        <w:t>Κ</w:t>
      </w:r>
      <w:r w:rsidRPr="002F0061">
        <w:rPr>
          <w:rFonts w:cs="HFFAMH+Arial"/>
          <w:color w:val="000000"/>
        </w:rPr>
        <w:t xml:space="preserve">. </w:t>
      </w:r>
      <w:proofErr w:type="spellStart"/>
      <w:r w:rsidRPr="002F0061">
        <w:rPr>
          <w:color w:val="000000"/>
        </w:rPr>
        <w:t>Βεργόπουλου</w:t>
      </w:r>
      <w:proofErr w:type="spellEnd"/>
      <w:r w:rsidRPr="002F0061">
        <w:rPr>
          <w:rFonts w:cs="HFFAMH+Arial"/>
          <w:color w:val="000000"/>
        </w:rPr>
        <w:t xml:space="preserve">, </w:t>
      </w:r>
      <w:r w:rsidRPr="002F0061">
        <w:rPr>
          <w:color w:val="000000"/>
        </w:rPr>
        <w:t>Το Αγροτικό ζήτη</w:t>
      </w:r>
      <w:r w:rsidRPr="002F0061">
        <w:rPr>
          <w:rFonts w:cs="HFFBDH+Arial,Italic"/>
          <w:color w:val="000000"/>
        </w:rPr>
        <w:t>μ</w:t>
      </w:r>
      <w:r w:rsidRPr="002F0061">
        <w:rPr>
          <w:color w:val="000000"/>
        </w:rPr>
        <w:t>α στην Ελλάδα</w:t>
      </w:r>
      <w:r w:rsidRPr="002F0061">
        <w:rPr>
          <w:rFonts w:cs="HFFBDH+Arial,Italic"/>
          <w:color w:val="000000"/>
        </w:rPr>
        <w:t xml:space="preserve">.  </w:t>
      </w:r>
      <w:r w:rsidRPr="002F0061">
        <w:rPr>
          <w:color w:val="000000"/>
        </w:rPr>
        <w:t>Η κοινωνική ενσω</w:t>
      </w:r>
      <w:r w:rsidRPr="002F0061">
        <w:rPr>
          <w:rFonts w:cs="HFFBDH+Arial,Italic"/>
          <w:color w:val="000000"/>
        </w:rPr>
        <w:t>μ</w:t>
      </w:r>
      <w:r w:rsidRPr="002F0061">
        <w:rPr>
          <w:color w:val="000000"/>
        </w:rPr>
        <w:t>άτωση της γεωργίας</w:t>
      </w:r>
      <w:r w:rsidRPr="002F0061">
        <w:rPr>
          <w:rFonts w:cs="HFFAMH+Arial"/>
          <w:color w:val="000000"/>
        </w:rPr>
        <w:t xml:space="preserve">, </w:t>
      </w:r>
      <w:proofErr w:type="spellStart"/>
      <w:r w:rsidRPr="002F0061">
        <w:rPr>
          <w:color w:val="000000"/>
        </w:rPr>
        <w:t>σσ</w:t>
      </w:r>
      <w:proofErr w:type="spellEnd"/>
      <w:r w:rsidRPr="002F0061">
        <w:rPr>
          <w:rFonts w:cs="HFFAMH+Arial"/>
          <w:color w:val="000000"/>
        </w:rPr>
        <w:t>. 37-43</w:t>
      </w:r>
    </w:p>
    <w:sectPr w:rsidR="002F0061" w:rsidRPr="002F0061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FFBDH+Arial,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HFFAM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81418"/>
    <w:rsid w:val="00117205"/>
    <w:rsid w:val="002D759C"/>
    <w:rsid w:val="002F0061"/>
    <w:rsid w:val="004076E4"/>
    <w:rsid w:val="004417C7"/>
    <w:rsid w:val="004D5409"/>
    <w:rsid w:val="0054672C"/>
    <w:rsid w:val="00685A7C"/>
    <w:rsid w:val="006D715F"/>
    <w:rsid w:val="006F687D"/>
    <w:rsid w:val="007862CD"/>
    <w:rsid w:val="007B558A"/>
    <w:rsid w:val="007D3494"/>
    <w:rsid w:val="008C373F"/>
    <w:rsid w:val="00AF5984"/>
    <w:rsid w:val="00B8118D"/>
    <w:rsid w:val="00C428EA"/>
    <w:rsid w:val="00C711B5"/>
    <w:rsid w:val="00C81418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iiaeaeiYiio">
    <w:name w:val="Oi?ia eaeiYiio"/>
    <w:basedOn w:val="a"/>
    <w:next w:val="a"/>
    <w:uiPriority w:val="99"/>
    <w:rsid w:val="00C81418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2013-04-15T16:43:00Z</dcterms:created>
  <dcterms:modified xsi:type="dcterms:W3CDTF">2013-04-15T17:07:00Z</dcterms:modified>
</cp:coreProperties>
</file>