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D" w:rsidRDefault="00394306" w:rsidP="00394306">
      <w:pPr>
        <w:spacing w:after="0"/>
      </w:pPr>
      <w:r>
        <w:t>ΕΠΙΠΤΩΣΕΙΣ ΑΦΙΞΗΣ ΠΡΟΣΦΥΓΩΝ</w:t>
      </w:r>
    </w:p>
    <w:p w:rsidR="00364060" w:rsidRDefault="003B4E05" w:rsidP="00394306">
      <w:pPr>
        <w:spacing w:after="0"/>
      </w:pPr>
      <w:r>
        <w:tab/>
      </w:r>
      <w:r>
        <w:tab/>
      </w:r>
      <w:r>
        <w:tab/>
      </w:r>
      <w:r w:rsidR="00364060">
        <w:t xml:space="preserve">-οικονομικές, κοινωνικές,, πολιτικές, πολιτιστικές διαστάσεις- </w:t>
      </w:r>
    </w:p>
    <w:p w:rsidR="00D3139A" w:rsidRDefault="00394306" w:rsidP="00394306">
      <w:pPr>
        <w:spacing w:after="0"/>
      </w:pPr>
      <w:r>
        <w:t xml:space="preserve">α. Εξωτερική πολιτική </w:t>
      </w:r>
      <w:r>
        <w:sym w:font="Symbol" w:char="F0AE"/>
      </w:r>
      <w:r>
        <w:t xml:space="preserve"> καλές σχέσεις Ελλάδος - Τουρκίας</w:t>
      </w:r>
    </w:p>
    <w:p w:rsidR="00394306" w:rsidRDefault="00394306" w:rsidP="00394306">
      <w:pPr>
        <w:spacing w:after="0"/>
      </w:pPr>
      <w:r>
        <w:t>β. Πληθυσμός / Εθνολογική σύσταση</w:t>
      </w:r>
    </w:p>
    <w:p w:rsidR="00394306" w:rsidRDefault="00394306" w:rsidP="00394306">
      <w:pPr>
        <w:pStyle w:val="a3"/>
        <w:numPr>
          <w:ilvl w:val="0"/>
          <w:numId w:val="1"/>
        </w:numPr>
        <w:spacing w:after="0"/>
        <w:ind w:left="426"/>
      </w:pPr>
      <w:r>
        <w:t>20% πληθυσμιακή αύξηση (1920</w:t>
      </w:r>
      <w:r w:rsidR="00DC255E">
        <w:t xml:space="preserve"> </w:t>
      </w:r>
      <w:r>
        <w:t>-1928)</w:t>
      </w:r>
    </w:p>
    <w:p w:rsidR="00394306" w:rsidRDefault="00364060" w:rsidP="00394306">
      <w:pPr>
        <w:pStyle w:val="a3"/>
        <w:numPr>
          <w:ilvl w:val="0"/>
          <w:numId w:val="1"/>
        </w:numPr>
        <w:spacing w:after="0"/>
        <w:ind w:left="426"/>
      </w:pPr>
      <w:r>
        <w:t xml:space="preserve">αύξηση αστικοποίησης </w:t>
      </w:r>
      <w:r>
        <w:sym w:font="Wingdings 3" w:char="F022"/>
      </w:r>
      <w:r w:rsidR="00394306">
        <w:t>Αθήν</w:t>
      </w:r>
      <w:r>
        <w:t>α (διπλασιασμός πληθυσμού), Θεσσαλονίκη, Πειραιάς</w:t>
      </w:r>
      <w:r w:rsidR="008933CA" w:rsidRPr="008933CA">
        <w:t xml:space="preserve">, </w:t>
      </w:r>
      <w:r w:rsidR="008933CA">
        <w:t>άλλα αστικά κέντρα</w:t>
      </w:r>
    </w:p>
    <w:p w:rsidR="00394306" w:rsidRDefault="00DC255E" w:rsidP="00394306">
      <w:pPr>
        <w:pStyle w:val="a3"/>
        <w:spacing w:after="0"/>
        <w:ind w:left="142"/>
      </w:pPr>
      <w:r>
        <w:tab/>
        <w:t>(</w:t>
      </w:r>
      <w:r w:rsidR="00394306">
        <w:t>ενιαίο πολεοδομικό συγκρότημα Αθήνας, Πειραιά &amp; προσφυγικών συνοικισμών</w:t>
      </w:r>
      <w:r>
        <w:t xml:space="preserve"> )</w:t>
      </w:r>
    </w:p>
    <w:p w:rsidR="00DC255E" w:rsidRDefault="00DC255E" w:rsidP="00DC255E">
      <w:pPr>
        <w:pStyle w:val="a3"/>
        <w:numPr>
          <w:ilvl w:val="0"/>
          <w:numId w:val="2"/>
        </w:numPr>
        <w:spacing w:after="0"/>
        <w:ind w:left="426"/>
      </w:pPr>
      <w:r>
        <w:t xml:space="preserve">επίτευξη μεγαλύτερης εθνικής ομοιογένειας (1920 20%  </w:t>
      </w:r>
      <w:r>
        <w:sym w:font="Symbol" w:char="F0AE"/>
      </w:r>
      <w:r>
        <w:t xml:space="preserve"> 1928 6% μη ορθόδοξοι Έλληνες)</w:t>
      </w:r>
    </w:p>
    <w:p w:rsidR="003B4E05" w:rsidRDefault="00DC255E" w:rsidP="003B4E05">
      <w:pPr>
        <w:pStyle w:val="a3"/>
        <w:numPr>
          <w:ilvl w:val="0"/>
          <w:numId w:val="3"/>
        </w:numPr>
        <w:spacing w:after="0"/>
      </w:pPr>
      <w:r>
        <w:t>αύξηση ελληνικού πληθυσμού Δυτικής Θράκης, Ηπείρου</w:t>
      </w:r>
      <w:r w:rsidR="003B4E05">
        <w:t xml:space="preserve">  &amp; Μακεδονίας</w:t>
      </w:r>
    </w:p>
    <w:p w:rsidR="003B4E05" w:rsidRDefault="003B4E05" w:rsidP="003B4E05">
      <w:pPr>
        <w:pStyle w:val="a3"/>
        <w:spacing w:after="0"/>
        <w:ind w:left="709"/>
      </w:pPr>
      <w:r>
        <w:t xml:space="preserve">ενίσχυση ελληνισμού στη Μακεδονία    1920 48% </w:t>
      </w:r>
      <w:r>
        <w:sym w:font="Symbol" w:char="F0AE"/>
      </w:r>
      <w:r>
        <w:t xml:space="preserve"> 1928 12% μη Ορθόδοξοι Έλληνες</w:t>
      </w:r>
    </w:p>
    <w:p w:rsidR="00DC255E" w:rsidRDefault="00DC255E" w:rsidP="003B4E05">
      <w:pPr>
        <w:pStyle w:val="a3"/>
        <w:numPr>
          <w:ilvl w:val="0"/>
          <w:numId w:val="3"/>
        </w:numPr>
        <w:spacing w:after="0"/>
      </w:pPr>
      <w:r>
        <w:t>πλήρης εξελληνισμός Κρήτης, Λέσβου, Λήμνου</w:t>
      </w:r>
    </w:p>
    <w:p w:rsidR="00DC255E" w:rsidRDefault="00DC255E" w:rsidP="00DC255E">
      <w:pPr>
        <w:pStyle w:val="a3"/>
        <w:numPr>
          <w:ilvl w:val="0"/>
          <w:numId w:val="2"/>
        </w:numPr>
        <w:spacing w:after="0"/>
        <w:ind w:left="426"/>
      </w:pPr>
      <w:r>
        <w:t>κατοχύρωση &amp; ενσωμάτωση νέων περιοχών (παραμεθόριες, αραιοκατοικημένες περιοχές</w:t>
      </w:r>
      <w:r w:rsidR="00D3139A">
        <w:t>)</w:t>
      </w:r>
    </w:p>
    <w:p w:rsidR="00D3139A" w:rsidRDefault="00D3139A" w:rsidP="00D3139A">
      <w:pPr>
        <w:pStyle w:val="a3"/>
        <w:spacing w:after="0"/>
        <w:ind w:left="426"/>
      </w:pPr>
    </w:p>
    <w:p w:rsidR="00D3139A" w:rsidRDefault="00D3139A" w:rsidP="00D3139A">
      <w:pPr>
        <w:pStyle w:val="a3"/>
        <w:spacing w:after="0"/>
        <w:ind w:left="0"/>
      </w:pPr>
      <w:r>
        <w:t xml:space="preserve">γ. Οικονομία </w:t>
      </w:r>
    </w:p>
    <w:p w:rsidR="00D3139A" w:rsidRDefault="00D3139A" w:rsidP="00D3139A">
      <w:pPr>
        <w:pStyle w:val="a3"/>
        <w:spacing w:after="0"/>
        <w:ind w:left="0"/>
      </w:pPr>
      <w:r>
        <w:t xml:space="preserve"> 1. Αγροτική παραγωγή </w:t>
      </w:r>
      <w:r w:rsidR="003B31FE">
        <w:t xml:space="preserve"> (πολλαπλασιασμός)</w:t>
      </w:r>
    </w:p>
    <w:p w:rsidR="009F6DD2" w:rsidRDefault="009F6DD2" w:rsidP="003B4E05">
      <w:pPr>
        <w:pStyle w:val="a3"/>
        <w:numPr>
          <w:ilvl w:val="0"/>
          <w:numId w:val="6"/>
        </w:numPr>
        <w:spacing w:after="0"/>
        <w:ind w:left="426"/>
      </w:pPr>
      <w:r>
        <w:t>βελτίωση κτηνοτροφίας &amp; πτηνοτροφίας</w:t>
      </w:r>
    </w:p>
    <w:p w:rsidR="009F6DD2" w:rsidRDefault="009F6DD2" w:rsidP="003B4E05">
      <w:pPr>
        <w:pStyle w:val="a3"/>
        <w:numPr>
          <w:ilvl w:val="0"/>
          <w:numId w:val="6"/>
        </w:numPr>
        <w:spacing w:after="0"/>
        <w:ind w:left="426"/>
      </w:pPr>
      <w:r>
        <w:t>ανάπτυξη δενδροκομίας, σηροτροφίας, αλιείας</w:t>
      </w:r>
    </w:p>
    <w:p w:rsidR="00D3139A" w:rsidRDefault="00D3139A" w:rsidP="003B4E05">
      <w:pPr>
        <w:pStyle w:val="a3"/>
        <w:numPr>
          <w:ilvl w:val="0"/>
          <w:numId w:val="6"/>
        </w:numPr>
        <w:spacing w:after="0"/>
        <w:ind w:left="426"/>
      </w:pPr>
      <w:r>
        <w:t>διπλασιασμός γεωργικής παραγωγής</w:t>
      </w:r>
    </w:p>
    <w:p w:rsidR="00D3139A" w:rsidRDefault="00D3139A" w:rsidP="003B4E05">
      <w:pPr>
        <w:pStyle w:val="a3"/>
        <w:numPr>
          <w:ilvl w:val="0"/>
          <w:numId w:val="6"/>
        </w:numPr>
        <w:spacing w:after="0"/>
        <w:ind w:left="426"/>
      </w:pPr>
      <w:r>
        <w:t>50% αύξηση καλλιεργούμενων εκτάσεων</w:t>
      </w:r>
    </w:p>
    <w:p w:rsidR="00D3139A" w:rsidRDefault="00D3139A" w:rsidP="003B4E05">
      <w:pPr>
        <w:pStyle w:val="a3"/>
        <w:numPr>
          <w:ilvl w:val="0"/>
          <w:numId w:val="6"/>
        </w:numPr>
        <w:spacing w:after="0"/>
        <w:ind w:left="426"/>
        <w:rPr>
          <w:lang w:val="en-US"/>
        </w:rPr>
      </w:pPr>
      <w:r>
        <w:t>κατασκευή μεγάλων εγγειοβελτιωτικών έργων</w:t>
      </w:r>
    </w:p>
    <w:p w:rsidR="003C46B4" w:rsidRPr="003C46B4" w:rsidRDefault="00B73F45" w:rsidP="003B4E05">
      <w:pPr>
        <w:pStyle w:val="a3"/>
        <w:numPr>
          <w:ilvl w:val="0"/>
          <w:numId w:val="6"/>
        </w:numPr>
        <w:spacing w:after="0"/>
        <w:ind w:left="426"/>
        <w:rPr>
          <w:lang w:val="en-US"/>
        </w:rPr>
      </w:pPr>
      <w:r>
        <w:t>αύξηση καλλιεργή</w:t>
      </w:r>
      <w:r w:rsidR="003C46B4">
        <w:t>σιμων εκτάσεων</w:t>
      </w:r>
    </w:p>
    <w:p w:rsidR="00D3139A" w:rsidRDefault="00D3139A" w:rsidP="003B4E05">
      <w:pPr>
        <w:pStyle w:val="a3"/>
        <w:numPr>
          <w:ilvl w:val="0"/>
          <w:numId w:val="6"/>
        </w:numPr>
        <w:spacing w:after="0"/>
        <w:ind w:left="426"/>
      </w:pPr>
      <w:r>
        <w:t>επάρκεια σιτηρών</w:t>
      </w:r>
    </w:p>
    <w:p w:rsidR="00D3139A" w:rsidRDefault="00D3139A" w:rsidP="003B4E05">
      <w:pPr>
        <w:pStyle w:val="a3"/>
        <w:numPr>
          <w:ilvl w:val="0"/>
          <w:numId w:val="6"/>
        </w:numPr>
        <w:spacing w:after="0"/>
        <w:ind w:left="426"/>
      </w:pPr>
      <w:r>
        <w:t>στήριξη μικρής γεωργικής ιδιοκτησίας</w:t>
      </w:r>
    </w:p>
    <w:p w:rsidR="00D3139A" w:rsidRDefault="00D3139A" w:rsidP="003B4E05">
      <w:pPr>
        <w:pStyle w:val="a3"/>
        <w:numPr>
          <w:ilvl w:val="0"/>
          <w:numId w:val="6"/>
        </w:numPr>
        <w:spacing w:after="0"/>
        <w:ind w:left="426"/>
      </w:pPr>
      <w:r>
        <w:t>αμειψισπορά</w:t>
      </w:r>
    </w:p>
    <w:p w:rsidR="00D3139A" w:rsidRDefault="00D3139A" w:rsidP="003B4E05">
      <w:pPr>
        <w:pStyle w:val="a3"/>
        <w:numPr>
          <w:ilvl w:val="0"/>
          <w:numId w:val="6"/>
        </w:numPr>
        <w:spacing w:after="0"/>
        <w:ind w:left="426"/>
      </w:pPr>
      <w:r>
        <w:t>πολυκαλλιέργεια</w:t>
      </w:r>
    </w:p>
    <w:p w:rsidR="00D3139A" w:rsidRDefault="003B31FE" w:rsidP="003B4E05">
      <w:pPr>
        <w:pStyle w:val="a3"/>
        <w:numPr>
          <w:ilvl w:val="0"/>
          <w:numId w:val="6"/>
        </w:numPr>
        <w:spacing w:after="0"/>
        <w:ind w:left="426"/>
      </w:pPr>
      <w:r>
        <w:t>αναδιάρθρωση</w:t>
      </w:r>
      <w:r w:rsidR="003B4E05">
        <w:t xml:space="preserve"> καλλιεργειών </w:t>
      </w:r>
      <w:r w:rsidR="003B4E05">
        <w:sym w:font="Wingdings 3" w:char="F022"/>
      </w:r>
      <w:r w:rsidR="003B4E05">
        <w:t xml:space="preserve"> εισαγωγή νέων  &amp; επέκταση παλαιών (καπνός, βαμβάκι, σταφίδα)</w:t>
      </w:r>
    </w:p>
    <w:p w:rsidR="00325CC0" w:rsidRDefault="00325CC0" w:rsidP="00D3139A">
      <w:pPr>
        <w:pStyle w:val="a3"/>
        <w:spacing w:after="0"/>
        <w:ind w:left="0"/>
      </w:pPr>
      <w:r>
        <w:t>2. Βιομηχανία</w:t>
      </w:r>
    </w:p>
    <w:p w:rsidR="00A479F8" w:rsidRDefault="00A479F8" w:rsidP="00A479F8">
      <w:pPr>
        <w:pStyle w:val="a3"/>
        <w:numPr>
          <w:ilvl w:val="0"/>
          <w:numId w:val="4"/>
        </w:numPr>
        <w:spacing w:after="0"/>
        <w:ind w:left="426"/>
      </w:pPr>
      <w:r>
        <w:t xml:space="preserve">διπλασιασμός βιομηχανικών μονάδων (1922 - 1932) </w:t>
      </w:r>
      <w:r>
        <w:sym w:font="Symbol" w:char="F0AE"/>
      </w:r>
      <w:r>
        <w:t xml:space="preserve"> παραδοσιακές δομές λειτουργίας</w:t>
      </w:r>
    </w:p>
    <w:p w:rsidR="00A479F8" w:rsidRDefault="00A479F8" w:rsidP="00A479F8">
      <w:pPr>
        <w:pStyle w:val="a3"/>
        <w:numPr>
          <w:ilvl w:val="0"/>
          <w:numId w:val="4"/>
        </w:numPr>
        <w:spacing w:after="0"/>
        <w:ind w:left="426"/>
      </w:pPr>
      <w:r>
        <w:t>κλωστοϋφαντουργία, ταπητουργία, μεταξουργία, αλευροβιομηχανία, παραγωγή οικοδομικών υλικών</w:t>
      </w:r>
    </w:p>
    <w:p w:rsidR="00A479F8" w:rsidRDefault="00A479F8" w:rsidP="00A479F8">
      <w:pPr>
        <w:pStyle w:val="a3"/>
        <w:numPr>
          <w:ilvl w:val="0"/>
          <w:numId w:val="4"/>
        </w:numPr>
        <w:spacing w:after="0"/>
        <w:ind w:left="426"/>
      </w:pPr>
      <w:r>
        <w:t>διεύρυνση καταναλωτικής αγοράς</w:t>
      </w:r>
    </w:p>
    <w:p w:rsidR="00A479F8" w:rsidRPr="006F746A" w:rsidRDefault="00A479F8" w:rsidP="00A479F8">
      <w:pPr>
        <w:pStyle w:val="a3"/>
        <w:numPr>
          <w:ilvl w:val="0"/>
          <w:numId w:val="4"/>
        </w:numPr>
        <w:spacing w:after="0"/>
        <w:ind w:left="426"/>
      </w:pPr>
      <w:r>
        <w:t>νέο, ειδικευμένο, φθηνό εργατικό δυναμικό</w:t>
      </w:r>
    </w:p>
    <w:p w:rsidR="006F746A" w:rsidRDefault="006F746A" w:rsidP="006F746A">
      <w:pPr>
        <w:pStyle w:val="a3"/>
        <w:numPr>
          <w:ilvl w:val="0"/>
          <w:numId w:val="4"/>
        </w:numPr>
        <w:spacing w:after="0"/>
        <w:ind w:left="426"/>
      </w:pPr>
      <w:r>
        <w:t>δράση ανθρώπων με επιχειρηματικές ικανότητες</w:t>
      </w:r>
    </w:p>
    <w:p w:rsidR="00A479F8" w:rsidRDefault="003B4E05" w:rsidP="00A479F8">
      <w:pPr>
        <w:pStyle w:val="a3"/>
        <w:numPr>
          <w:ilvl w:val="0"/>
          <w:numId w:val="4"/>
        </w:numPr>
        <w:spacing w:after="0"/>
        <w:ind w:left="426"/>
      </w:pPr>
      <w:r>
        <w:t xml:space="preserve">πρόσφυγες </w:t>
      </w:r>
      <w:r>
        <w:sym w:font="Wingdings 3" w:char="F022"/>
      </w:r>
      <w:r>
        <w:t xml:space="preserve"> </w:t>
      </w:r>
      <w:r w:rsidR="00A479F8">
        <w:t>επιχειρηματίες, βιομήχανοι, μεγαλέμποροι</w:t>
      </w:r>
    </w:p>
    <w:p w:rsidR="00A479F8" w:rsidRDefault="00A479F8" w:rsidP="003B4E05">
      <w:pPr>
        <w:pStyle w:val="a3"/>
        <w:numPr>
          <w:ilvl w:val="0"/>
          <w:numId w:val="7"/>
        </w:numPr>
        <w:spacing w:after="0"/>
        <w:ind w:left="709"/>
      </w:pPr>
      <w:r>
        <w:t>υπεροχή σε επιχειρηματικό πνεύμα, εκπαίδευση, κατάρτιση, προοδευτικές αντιλήψεις</w:t>
      </w:r>
    </w:p>
    <w:p w:rsidR="00A479F8" w:rsidRDefault="00A479F8" w:rsidP="003B4E05">
      <w:pPr>
        <w:pStyle w:val="a3"/>
        <w:numPr>
          <w:ilvl w:val="0"/>
          <w:numId w:val="7"/>
        </w:numPr>
        <w:spacing w:after="0"/>
        <w:ind w:left="709"/>
      </w:pPr>
      <w:r>
        <w:t>κοσμοπολιτισμός, ξένες γλώσσες, εμπειρία</w:t>
      </w:r>
      <w:r w:rsidR="003C46B4">
        <w:t>, ευρωπαϊκές γνωριμίες</w:t>
      </w:r>
    </w:p>
    <w:p w:rsidR="00A479F8" w:rsidRDefault="00A479F8" w:rsidP="006F746A">
      <w:pPr>
        <w:pStyle w:val="a3"/>
        <w:numPr>
          <w:ilvl w:val="0"/>
          <w:numId w:val="9"/>
        </w:numPr>
        <w:spacing w:after="0"/>
      </w:pPr>
      <w:r>
        <w:t>ένταξη γυναικών στον ενεργό πληθυσμό (καπνοβιομηχανία, κλωστοϋφαντουργία, έτοιμα ενδύματα)</w:t>
      </w:r>
    </w:p>
    <w:p w:rsidR="00E50A3F" w:rsidRDefault="00E50A3F" w:rsidP="00E50A3F">
      <w:pPr>
        <w:spacing w:after="0"/>
      </w:pPr>
    </w:p>
    <w:p w:rsidR="00E50A3F" w:rsidRDefault="00E50A3F" w:rsidP="00E50A3F">
      <w:pPr>
        <w:spacing w:after="0"/>
      </w:pPr>
      <w:r>
        <w:t>δ. Πολιτισμός</w:t>
      </w:r>
    </w:p>
    <w:p w:rsidR="00E50A3F" w:rsidRDefault="00E50A3F" w:rsidP="00E50A3F">
      <w:pPr>
        <w:pStyle w:val="a3"/>
        <w:numPr>
          <w:ilvl w:val="0"/>
          <w:numId w:val="5"/>
        </w:numPr>
        <w:spacing w:after="0"/>
      </w:pPr>
      <w:r>
        <w:t>πολιτιστική παράδοση αιώνων</w:t>
      </w:r>
    </w:p>
    <w:p w:rsidR="003C46B4" w:rsidRDefault="003C46B4" w:rsidP="00E50A3F">
      <w:pPr>
        <w:pStyle w:val="a3"/>
        <w:numPr>
          <w:ilvl w:val="0"/>
          <w:numId w:val="5"/>
        </w:numPr>
        <w:spacing w:after="0"/>
      </w:pPr>
      <w:r>
        <w:t xml:space="preserve">διαμόρφωση νεοελληνικής </w:t>
      </w:r>
      <w:r w:rsidR="00D47489">
        <w:rPr>
          <w:lang w:val="en-US"/>
        </w:rPr>
        <w:t xml:space="preserve"> </w:t>
      </w:r>
      <w:r>
        <w:t>ταυτότητας</w:t>
      </w:r>
    </w:p>
    <w:p w:rsidR="003C46B4" w:rsidRDefault="003C46B4" w:rsidP="00E50A3F">
      <w:pPr>
        <w:pStyle w:val="a3"/>
        <w:numPr>
          <w:ilvl w:val="0"/>
          <w:numId w:val="5"/>
        </w:numPr>
        <w:spacing w:after="0"/>
      </w:pPr>
      <w:r>
        <w:t>άνθηση γραμμάτων &amp; τεχνών</w:t>
      </w:r>
    </w:p>
    <w:p w:rsidR="00D47489" w:rsidRDefault="00D47489" w:rsidP="00D47489">
      <w:pPr>
        <w:pStyle w:val="a3"/>
        <w:numPr>
          <w:ilvl w:val="0"/>
          <w:numId w:val="8"/>
        </w:numPr>
        <w:spacing w:after="0"/>
        <w:ind w:firstLine="491"/>
      </w:pPr>
      <w:r>
        <w:t>εμπλουτισμός &amp; εξέλιξη νεοελληνικής γλώσσας</w:t>
      </w:r>
    </w:p>
    <w:p w:rsidR="00E50A3F" w:rsidRDefault="00E50A3F" w:rsidP="00D47489">
      <w:pPr>
        <w:pStyle w:val="a3"/>
        <w:numPr>
          <w:ilvl w:val="0"/>
          <w:numId w:val="8"/>
        </w:numPr>
        <w:spacing w:after="0"/>
        <w:ind w:firstLine="491"/>
      </w:pPr>
      <w:r>
        <w:t xml:space="preserve">ρεμπέτικο (οργανοπαίχτες, τραγουδιστές) </w:t>
      </w:r>
      <w:r>
        <w:sym w:font="Symbol" w:char="F0AE"/>
      </w:r>
      <w:r>
        <w:t xml:space="preserve"> κυριαρχία σε λαϊκή μουσική (έως 1940)</w:t>
      </w:r>
    </w:p>
    <w:p w:rsidR="003C46B4" w:rsidRDefault="003C46B4" w:rsidP="00D47489">
      <w:pPr>
        <w:pStyle w:val="a3"/>
        <w:numPr>
          <w:ilvl w:val="0"/>
          <w:numId w:val="8"/>
        </w:numPr>
        <w:spacing w:after="0"/>
        <w:ind w:firstLine="491"/>
      </w:pPr>
      <w:r>
        <w:t xml:space="preserve">μεγάλοι δημιουργοί </w:t>
      </w:r>
      <w:proofErr w:type="spellStart"/>
      <w:r>
        <w:t>Μικρασιάτες</w:t>
      </w:r>
      <w:proofErr w:type="spellEnd"/>
    </w:p>
    <w:p w:rsidR="00E50A3F" w:rsidRDefault="00D47489" w:rsidP="00D47489">
      <w:pPr>
        <w:pStyle w:val="a3"/>
        <w:numPr>
          <w:ilvl w:val="2"/>
          <w:numId w:val="8"/>
        </w:numPr>
        <w:spacing w:after="0"/>
        <w:ind w:firstLine="491"/>
      </w:pPr>
      <w:r>
        <w:t xml:space="preserve">μουσικός </w:t>
      </w:r>
      <w:r w:rsidR="00E50A3F">
        <w:t xml:space="preserve"> Μ. Καλομοίρης (όπερα, συμφωνικά έργα)</w:t>
      </w:r>
    </w:p>
    <w:p w:rsidR="00D3139A" w:rsidRDefault="00E50A3F" w:rsidP="00D47489">
      <w:pPr>
        <w:pStyle w:val="a3"/>
        <w:numPr>
          <w:ilvl w:val="2"/>
          <w:numId w:val="8"/>
        </w:numPr>
        <w:spacing w:after="0"/>
        <w:ind w:firstLine="491"/>
      </w:pPr>
      <w:r>
        <w:t xml:space="preserve">λογοτεχνία </w:t>
      </w:r>
      <w:r>
        <w:sym w:font="Symbol" w:char="F0AE"/>
      </w:r>
      <w:r>
        <w:t xml:space="preserve"> Γ. Σεφέρης, Η. </w:t>
      </w:r>
      <w:proofErr w:type="spellStart"/>
      <w:r w:rsidR="0070609B">
        <w:t>Β</w:t>
      </w:r>
      <w:r>
        <w:t>ενέζης</w:t>
      </w:r>
      <w:proofErr w:type="spellEnd"/>
      <w:r>
        <w:t>, Κ. Πολίτης, Γ. Θ</w:t>
      </w:r>
      <w:r w:rsidR="00EE15F9">
        <w:t xml:space="preserve">εοτοκάς, Σ. Δούκας, Φ. </w:t>
      </w:r>
      <w:proofErr w:type="spellStart"/>
      <w:r w:rsidR="00EE15F9">
        <w:t>Κόντογλου</w:t>
      </w:r>
      <w:proofErr w:type="spellEnd"/>
    </w:p>
    <w:sectPr w:rsidR="00D3139A" w:rsidSect="00364060"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2EFD"/>
    <w:multiLevelType w:val="hybridMultilevel"/>
    <w:tmpl w:val="E558DD9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065355A"/>
    <w:multiLevelType w:val="multilevel"/>
    <w:tmpl w:val="1AC2CB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DEE7AD3"/>
    <w:multiLevelType w:val="hybridMultilevel"/>
    <w:tmpl w:val="A1C446D0"/>
    <w:lvl w:ilvl="0" w:tplc="13AE6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C799B"/>
    <w:multiLevelType w:val="hybridMultilevel"/>
    <w:tmpl w:val="A9E8D8E2"/>
    <w:lvl w:ilvl="0" w:tplc="13AE62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BCA6B36"/>
    <w:multiLevelType w:val="hybridMultilevel"/>
    <w:tmpl w:val="C63A4190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6B815DC"/>
    <w:multiLevelType w:val="hybridMultilevel"/>
    <w:tmpl w:val="A014D0AC"/>
    <w:lvl w:ilvl="0" w:tplc="13AE62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8CF08EA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D4D6A50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E6F5759"/>
    <w:multiLevelType w:val="hybridMultilevel"/>
    <w:tmpl w:val="8996A640"/>
    <w:lvl w:ilvl="0" w:tplc="13AE6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394306"/>
    <w:rsid w:val="00117205"/>
    <w:rsid w:val="00186A00"/>
    <w:rsid w:val="002D759C"/>
    <w:rsid w:val="00325CC0"/>
    <w:rsid w:val="00364060"/>
    <w:rsid w:val="003738F7"/>
    <w:rsid w:val="00394306"/>
    <w:rsid w:val="003B31FE"/>
    <w:rsid w:val="003B4E05"/>
    <w:rsid w:val="003C46B4"/>
    <w:rsid w:val="003C57F0"/>
    <w:rsid w:val="003F5ABA"/>
    <w:rsid w:val="004B2E8D"/>
    <w:rsid w:val="004D5409"/>
    <w:rsid w:val="0054672C"/>
    <w:rsid w:val="006A2B67"/>
    <w:rsid w:val="006D715F"/>
    <w:rsid w:val="006F746A"/>
    <w:rsid w:val="0070609B"/>
    <w:rsid w:val="007862CD"/>
    <w:rsid w:val="007B558A"/>
    <w:rsid w:val="007D3494"/>
    <w:rsid w:val="008933CA"/>
    <w:rsid w:val="008D3ECB"/>
    <w:rsid w:val="00900101"/>
    <w:rsid w:val="00985EDE"/>
    <w:rsid w:val="009F6DD2"/>
    <w:rsid w:val="00A479F8"/>
    <w:rsid w:val="00B73F45"/>
    <w:rsid w:val="00CF46BB"/>
    <w:rsid w:val="00D3139A"/>
    <w:rsid w:val="00D47489"/>
    <w:rsid w:val="00DC255E"/>
    <w:rsid w:val="00DD569F"/>
    <w:rsid w:val="00E10B9E"/>
    <w:rsid w:val="00E35615"/>
    <w:rsid w:val="00E4359B"/>
    <w:rsid w:val="00E50A3F"/>
    <w:rsid w:val="00EC239B"/>
    <w:rsid w:val="00EE15F9"/>
    <w:rsid w:val="00F5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0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0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6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FDB12-2391-44D1-9C12-6FEAAAE2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Βάγγος</cp:lastModifiedBy>
  <cp:revision>16</cp:revision>
  <cp:lastPrinted>2017-02-27T09:31:00Z</cp:lastPrinted>
  <dcterms:created xsi:type="dcterms:W3CDTF">2012-02-15T16:09:00Z</dcterms:created>
  <dcterms:modified xsi:type="dcterms:W3CDTF">2017-02-27T09:34:00Z</dcterms:modified>
</cp:coreProperties>
</file>