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BE4EAD">
      <w:r>
        <w:t>ΠΗΓΗ ΠΡΟΣΦΥΓΕΣ ΑΠΟΖΗΜΙΩΣΗ ΠΕΡΙΟΥΣΙΩΝ</w:t>
      </w:r>
    </w:p>
    <w:p w:rsidR="00BE4EAD" w:rsidRDefault="00BE4EAD"/>
    <w:p w:rsidR="00BE4EAD" w:rsidRDefault="00BE4EAD" w:rsidP="002F3480">
      <w:pPr>
        <w:jc w:val="both"/>
      </w:pPr>
      <w:r>
        <w:t>Μελετώντας τα παρακάτ</w:t>
      </w:r>
      <w:r w:rsidRPr="00BE4EAD">
        <w:t xml:space="preserve">ω </w:t>
      </w:r>
      <w:r>
        <w:t xml:space="preserve">ιστορικά </w:t>
      </w:r>
      <w:r w:rsidRPr="00BE4EAD">
        <w:t>παραθέματα και με τις γνώσεις</w:t>
      </w:r>
      <w:r>
        <w:t xml:space="preserve"> του σχολικού βιβλίου σας</w:t>
      </w:r>
      <w:r w:rsidRPr="00BE4EAD">
        <w:t xml:space="preserve">, να περιγράψετε </w:t>
      </w:r>
      <w:r w:rsidR="00C85A5C">
        <w:t>τη διαδικασία εκτίμησης και αποζημίωσης των προσφυγικών περιουσιών.</w:t>
      </w:r>
    </w:p>
    <w:p w:rsidR="002F3480" w:rsidRDefault="002F3480" w:rsidP="002F3480">
      <w:pPr>
        <w:jc w:val="both"/>
      </w:pPr>
    </w:p>
    <w:p w:rsidR="00FD1E68" w:rsidRDefault="0013180A" w:rsidP="002F3480">
      <w:pPr>
        <w:jc w:val="both"/>
      </w:pPr>
      <w:r>
        <w:t xml:space="preserve">ΚΕΙΜΕΝΟ Α </w:t>
      </w:r>
      <w:r w:rsidR="00FD1E68">
        <w:t>Με το ψήφισμα της Βουλής της 7</w:t>
      </w:r>
      <w:r w:rsidR="00FD1E68" w:rsidRPr="00FD1E68">
        <w:rPr>
          <w:vertAlign w:val="superscript"/>
        </w:rPr>
        <w:t>ης</w:t>
      </w:r>
      <w:r w:rsidR="00FD1E68">
        <w:t xml:space="preserve"> Απριλίου 1925 αποφασίστηκε να δοθεί, ύστερα από προσωρινή εκτίμηση, μια προκαταβολή μέχρι τη τελική αποπληρωμή της αξίας της περιουσίας που είχε εγκαταλειφθεί στην Τουρκία. […]</w:t>
      </w:r>
      <w:r w:rsidR="00B24378">
        <w:t xml:space="preserve"> Με το ίδιο ψήφισμα θεσπί</w:t>
      </w:r>
      <w:r w:rsidR="00FD1E68">
        <w:t>στηκε η σύσταση των εκτιμητικών επιτροπών</w:t>
      </w:r>
      <w:r w:rsidR="00B24378">
        <w:t xml:space="preserve">, οι οποίες διακρίνονταν σε τριμελείς ή πενταμελείς κοινοτικές «δι’ εκάστην των τέως εν Τουρκία κοινοτήτων» και πενταμελείς «δι’ εκάστην </w:t>
      </w:r>
      <w:proofErr w:type="spellStart"/>
      <w:r w:rsidR="00B24378">
        <w:t>Μητροπολιτικήν</w:t>
      </w:r>
      <w:proofErr w:type="spellEnd"/>
      <w:r w:rsidR="00B24378">
        <w:t xml:space="preserve"> </w:t>
      </w:r>
      <w:proofErr w:type="spellStart"/>
      <w:r w:rsidR="00B24378">
        <w:t>Επαρχίαν</w:t>
      </w:r>
      <w:proofErr w:type="spellEnd"/>
      <w:r w:rsidR="00B24378">
        <w:t xml:space="preserve">». […] Υπήρχαν, όπως συμβαίνει πάντα σε παρόμοιες περιπτώσεις, και ιδιώτες  δικηγόροι με ειδική ενασχόληση «επί των αποζημιώσεων των ανταλλαξίμων προσφύγων», οι οποίοι αναλάμβαναν «την </w:t>
      </w:r>
      <w:proofErr w:type="spellStart"/>
      <w:r w:rsidR="00B24378">
        <w:t>ταχίστην</w:t>
      </w:r>
      <w:proofErr w:type="spellEnd"/>
      <w:r w:rsidR="00B24378">
        <w:t xml:space="preserve"> </w:t>
      </w:r>
      <w:proofErr w:type="spellStart"/>
      <w:r w:rsidR="00B24378">
        <w:t>διεκπεραίωσιν</w:t>
      </w:r>
      <w:proofErr w:type="spellEnd"/>
      <w:r w:rsidR="00B24378">
        <w:t xml:space="preserve"> πάσης προσφυγικής υποθέσεως». […]</w:t>
      </w:r>
    </w:p>
    <w:p w:rsidR="00B24378" w:rsidRDefault="00B24378" w:rsidP="002F3480">
      <w:pPr>
        <w:jc w:val="both"/>
      </w:pPr>
    </w:p>
    <w:p w:rsidR="00556F8D" w:rsidRDefault="0013180A" w:rsidP="002F3480">
      <w:pPr>
        <w:jc w:val="both"/>
      </w:pPr>
      <w:r>
        <w:t xml:space="preserve">ΚΕΙΜΕΝΟ Β </w:t>
      </w:r>
      <w:r w:rsidR="00556F8D">
        <w:t>Συστάθηκε επίσης και η εξωτερική υπηρεσία της Γενικής Διευθύνσεως Ανταλλαγής, η οποία αποτελείτο από τα κατά τόπους γραφεία ανταλλαγής, τα οποία ιδρύθηκαν στις έδρες των οικονομικών εφοριών των Νέων Χωρών (εκτός της Δυτικής Θράκης), ενώ στη Θεσσαλονί</w:t>
      </w:r>
      <w:r w:rsidR="00FD1E68">
        <w:t>κη ιδρύθηκε Κεντρικό Γραφείο Αν</w:t>
      </w:r>
      <w:r w:rsidR="00556F8D">
        <w:t>ταλλαγής.</w:t>
      </w:r>
    </w:p>
    <w:p w:rsidR="002F3480" w:rsidRDefault="00556F8D" w:rsidP="002F3480">
      <w:pPr>
        <w:jc w:val="both"/>
      </w:pPr>
      <w:r>
        <w:tab/>
      </w:r>
      <w:r w:rsidR="002F3480">
        <w:t>Για την εκτίμηση των ελληνικών περιουσιών οι οποίες εγκαταλείφθηκαν  στην Οθωμανική Αυτοκρατορία στήθηκε ένας τεράστιος μηχανισμός: 1.114 πρωτοβάθμιες επιτροπές εκτιμήσεως, μί</w:t>
      </w:r>
      <w:r>
        <w:t>α</w:t>
      </w:r>
      <w:r w:rsidR="002F3480">
        <w:t xml:space="preserve"> ή περισσότερες για καθεμιά από τις 934 χριστιανικές κοινότητες της </w:t>
      </w:r>
      <w:r>
        <w:t>Οθωμανικής Αυτοκρατορίας  και 52 δευτεροβάθμιες επιτροπές (31 στην Αθήνα και 21 στην επαρχία).</w:t>
      </w:r>
      <w:r w:rsidR="00FD1E68">
        <w:t xml:space="preserve"> […]</w:t>
      </w:r>
    </w:p>
    <w:p w:rsidR="002F3480" w:rsidRDefault="002F3480"/>
    <w:p w:rsidR="002F3480" w:rsidRDefault="0013180A" w:rsidP="00B24378">
      <w:pPr>
        <w:jc w:val="both"/>
      </w:pPr>
      <w:r>
        <w:t xml:space="preserve">ΚΕΙΜΕΝΟ Γ </w:t>
      </w:r>
      <w:r w:rsidR="00B24378">
        <w:t xml:space="preserve">Η καταβολή της αποζημίωσης πραγματοποιήθηκε από την Εθνική Τράπεζα από το Νοέμβριο του 1926, υπό την απειλή των προσφύγων ότι θα απείχαν από τις εκλογές. […] Ο συνολικός αριθμός των δικαιούχων της αποζημίωσης έφθασε τους 482.818, από τους  οποίους οι 332.818 ήταν αστοί και 150.000 αγρότες, </w:t>
      </w:r>
      <w:r w:rsidR="00AF7FFC">
        <w:t>ενώ ο μέσος όρος του ποσού που καταβλήθ</w:t>
      </w:r>
      <w:r w:rsidR="00685645">
        <w:t>η</w:t>
      </w:r>
      <w:r w:rsidR="00AF7FFC">
        <w:t>κε ήταν 23.155 δρχ. για τους αστούς και 20.135 για τους αγρότες.</w:t>
      </w:r>
    </w:p>
    <w:p w:rsidR="003321D9" w:rsidRDefault="003321D9" w:rsidP="00B24378">
      <w:pPr>
        <w:jc w:val="both"/>
      </w:pPr>
    </w:p>
    <w:p w:rsidR="003321D9" w:rsidRDefault="0013180A" w:rsidP="00B24378">
      <w:pPr>
        <w:jc w:val="both"/>
      </w:pPr>
      <w:r>
        <w:t xml:space="preserve">ΚΕΙΜΕΝΟ Δ </w:t>
      </w:r>
      <w:r w:rsidR="003321D9">
        <w:t>Αρκετοί  δικαιούχοι της προσωρινής αυτής αποζημίωσης βρέθηκαν εκπρόθεσμοι, ή γιατί ήρθαν στην Ελλάδα μετά τη λήξη της προθεσμίας υποβολής, ή γιατί δεν υπέβαλαν αίτηση, ή γιατί ήταν αιχμάλωτοι, ή δεν είχαν έλθει ακόμη στην Ελλάδα είτε λόγω ασθένειας, «</w:t>
      </w:r>
      <w:proofErr w:type="spellStart"/>
      <w:r w:rsidR="003321D9">
        <w:t>ανηλικιότητας</w:t>
      </w:r>
      <w:proofErr w:type="spellEnd"/>
      <w:r w:rsidR="003321D9">
        <w:t>» (περίπτωση ορφανών) ή  απλώς λόγω έλλειψης ενημέρωσης. Το 20% της προσωρινής αποζημίωσης θα καταβαλλόταν σε μετρητά και τι υπόλοιπο σε ομολογίες, οι οποίες εκδόθηκαν με την εγγύηση του ελληνικού δημοσίου και με την κάλυψη τα ανταλλάξιμα ακίνητα που είχαν περιέλθει στην κυριότητά του.</w:t>
      </w:r>
    </w:p>
    <w:p w:rsidR="00CD44CD" w:rsidRDefault="00CD44CD" w:rsidP="00B24378">
      <w:pPr>
        <w:jc w:val="both"/>
      </w:pPr>
    </w:p>
    <w:p w:rsidR="00CD44CD" w:rsidRDefault="0013180A" w:rsidP="00B24378">
      <w:pPr>
        <w:jc w:val="both"/>
      </w:pPr>
      <w:r>
        <w:t xml:space="preserve">ΚΕΙΜΕΝΟ Ε </w:t>
      </w:r>
      <w:r w:rsidR="00CD44CD">
        <w:t xml:space="preserve">Για τα προβλήματα που </w:t>
      </w:r>
      <w:proofErr w:type="spellStart"/>
      <w:r w:rsidR="00CD44CD">
        <w:t>προέκυπταν</w:t>
      </w:r>
      <w:proofErr w:type="spellEnd"/>
      <w:r w:rsidR="00CD44CD">
        <w:t xml:space="preserve"> σχετικά με την ιθαγένεια αυτών που είχαν υποβάλει δηλώσεις αποζημίωσης, συστάθηκε, στο πλαίσιο της </w:t>
      </w:r>
      <w:r w:rsidR="00685645">
        <w:t>Διευθύνσεως Αν</w:t>
      </w:r>
      <w:r w:rsidR="00CD44CD">
        <w:t xml:space="preserve">ταλλαγής, πενταμελής Επιτροπή Ιθαγένειας, η οποία συνεργαζόταν με την </w:t>
      </w:r>
      <w:proofErr w:type="spellStart"/>
      <w:r w:rsidR="00CD44CD">
        <w:t>Ανωτάτη</w:t>
      </w:r>
      <w:proofErr w:type="spellEnd"/>
      <w:r w:rsidR="00CD44CD">
        <w:t xml:space="preserve"> Επιτροπή Ιθαγένειας του Υπουργείου Εξωτερικών.</w:t>
      </w:r>
    </w:p>
    <w:p w:rsidR="0013180A" w:rsidRDefault="0013180A" w:rsidP="00B24378">
      <w:pPr>
        <w:jc w:val="both"/>
      </w:pPr>
      <w:r>
        <w:t xml:space="preserve"> </w:t>
      </w:r>
      <w:r>
        <w:tab/>
      </w:r>
      <w:r>
        <w:tab/>
      </w:r>
      <w:r>
        <w:tab/>
      </w:r>
      <w:r>
        <w:tab/>
        <w:t xml:space="preserve">  Νίκος Ανδριώτης, Πρόσφυγες στην Ελλάδα 1821-1940, σελ. 257-263</w:t>
      </w: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p>
    <w:p w:rsidR="00E17654" w:rsidRDefault="00E17654" w:rsidP="00B24378">
      <w:pPr>
        <w:jc w:val="both"/>
      </w:pPr>
      <w:r>
        <w:lastRenderedPageBreak/>
        <w:t>ΑΠΑΝΤΗΣΗ</w:t>
      </w:r>
      <w:r>
        <w:tab/>
      </w:r>
    </w:p>
    <w:p w:rsidR="007A3884" w:rsidRDefault="00E17654" w:rsidP="00B24378">
      <w:pPr>
        <w:jc w:val="both"/>
      </w:pPr>
      <w:r w:rsidRPr="00E17654">
        <w:t>Όπως είδαμε, η Σύμβαση ανταλλαγής των πληθυσμών μεταξύ Ελλάδας και Τουρκίας προέβλεπε την αποζημίωση των ανταλλάξιμων προσφύγων για τις περιουσίες που εγκατέλειψαν στις πατρίδες τους, από το κράτος υποδοχής</w:t>
      </w:r>
      <w:r w:rsidRPr="00E17654">
        <w:rPr>
          <w:vertAlign w:val="superscript"/>
        </w:rPr>
        <w:t>18</w:t>
      </w:r>
      <w:r w:rsidRPr="00E17654">
        <w:t xml:space="preserve">. </w:t>
      </w:r>
    </w:p>
    <w:p w:rsidR="007A3884" w:rsidRPr="007A3884" w:rsidRDefault="007A3884" w:rsidP="007A3884">
      <w:pPr>
        <w:jc w:val="both"/>
      </w:pPr>
      <w:r>
        <w:rPr>
          <w:i/>
        </w:rPr>
        <w:t xml:space="preserve">+ΠΗΓΗ </w:t>
      </w:r>
      <w:r w:rsidRPr="007A3884">
        <w:rPr>
          <w:i/>
        </w:rPr>
        <w:t xml:space="preserve">Για την εκτίμηση των ελληνικών περιουσιών οι οποίες εγκαταλείφθηκαν  στην Οθωμανική Αυτοκρατορία στήθηκε ένας </w:t>
      </w:r>
      <w:r w:rsidRPr="007A3884">
        <w:rPr>
          <w:i/>
          <w:u w:val="single"/>
        </w:rPr>
        <w:t>τεράστιος μηχανισμός</w:t>
      </w:r>
    </w:p>
    <w:p w:rsidR="007A3884" w:rsidRDefault="007A3884" w:rsidP="00B24378">
      <w:pPr>
        <w:jc w:val="both"/>
      </w:pPr>
    </w:p>
    <w:p w:rsidR="00E17654" w:rsidRDefault="00E17654" w:rsidP="00B24378">
      <w:pPr>
        <w:jc w:val="both"/>
      </w:pPr>
      <w:r w:rsidRPr="00E17654">
        <w:t>Το έργο της εκτίμησης της αξίας των εκατέρωθεν περιουσιών που εγκαταλείφθηκαν ανέλαβε η Μικτή Επιτροπή. Για να βοηθήσει το έργο της ελληνικής αντιπροσωπείας, στη Μικτή Επιτροπή</w:t>
      </w:r>
      <w:r w:rsidR="001D71D0">
        <w:t>.</w:t>
      </w:r>
      <w:r w:rsidRPr="00E17654">
        <w:t xml:space="preserve"> Συστάθηκε το 1924 η </w:t>
      </w:r>
      <w:r w:rsidRPr="00E17654">
        <w:rPr>
          <w:i/>
          <w:iCs/>
        </w:rPr>
        <w:t>Γενική Διεύθυνση Ανταλλαγής Πληθυσμών</w:t>
      </w:r>
      <w:r w:rsidRPr="00E17654">
        <w:t> που υπαγόταν στο Υπουργείο Γεωργίας. Για την αποτελεσματικότερη λειτουργία της, ιδρύθηκαν κατά τόπους </w:t>
      </w:r>
      <w:r w:rsidRPr="00E17654">
        <w:rPr>
          <w:i/>
          <w:iCs/>
        </w:rPr>
        <w:t>Γραφεία Ανταλλαγής Πληθυσμών</w:t>
      </w:r>
      <w:r w:rsidRPr="00E17654">
        <w:t>.</w:t>
      </w:r>
    </w:p>
    <w:p w:rsidR="007A3884" w:rsidRDefault="007A3884" w:rsidP="00B24378">
      <w:pPr>
        <w:jc w:val="both"/>
        <w:rPr>
          <w:i/>
        </w:rPr>
      </w:pPr>
      <w:r>
        <w:rPr>
          <w:i/>
        </w:rPr>
        <w:t xml:space="preserve">+ΠΗΓΗ </w:t>
      </w:r>
      <w:r w:rsidRPr="007A3884">
        <w:rPr>
          <w:i/>
        </w:rPr>
        <w:t xml:space="preserve">Συστάθηκε επίσης και η </w:t>
      </w:r>
      <w:r w:rsidRPr="007A3884">
        <w:rPr>
          <w:i/>
          <w:u w:val="single"/>
        </w:rPr>
        <w:t>εξωτερική υπηρεσία</w:t>
      </w:r>
      <w:r w:rsidRPr="007A3884">
        <w:rPr>
          <w:i/>
        </w:rPr>
        <w:t xml:space="preserve"> της Γενικής Διευθύνσεως Ανταλλαγής, η οποία αποτελείτο από τα κατά τόπους γραφεία ανταλλαγής, τα οποία ιδρύθηκαν στις </w:t>
      </w:r>
      <w:r w:rsidRPr="007A3884">
        <w:rPr>
          <w:i/>
          <w:u w:val="single"/>
        </w:rPr>
        <w:t>έδρες των οικονομικών εφοριών των Νέων Χωρών</w:t>
      </w:r>
      <w:r w:rsidRPr="007A3884">
        <w:rPr>
          <w:i/>
        </w:rPr>
        <w:t xml:space="preserve"> (</w:t>
      </w:r>
      <w:r w:rsidRPr="007A3884">
        <w:rPr>
          <w:i/>
          <w:u w:val="single"/>
        </w:rPr>
        <w:t>εκτός της Δυτικής Θράκης</w:t>
      </w:r>
      <w:r w:rsidRPr="007A3884">
        <w:rPr>
          <w:i/>
        </w:rPr>
        <w:t xml:space="preserve">), ενώ στη </w:t>
      </w:r>
      <w:r w:rsidRPr="007A3884">
        <w:rPr>
          <w:i/>
          <w:u w:val="single"/>
        </w:rPr>
        <w:t>Θεσσαλονίκη ιδρύθηκε Κεντρικό Γραφείο Ανταλλαγής</w:t>
      </w:r>
      <w:r w:rsidRPr="007A3884">
        <w:rPr>
          <w:i/>
        </w:rPr>
        <w:t>.</w:t>
      </w:r>
    </w:p>
    <w:p w:rsidR="001D71D0" w:rsidRDefault="001D71D0" w:rsidP="00B24378">
      <w:pPr>
        <w:jc w:val="both"/>
      </w:pPr>
      <w:r w:rsidRPr="001D71D0">
        <w:rPr>
          <w:i/>
        </w:rPr>
        <w:t xml:space="preserve">+ΠΗΓΗ Για τα προβλήματα που </w:t>
      </w:r>
      <w:proofErr w:type="spellStart"/>
      <w:r w:rsidRPr="001D71D0">
        <w:rPr>
          <w:i/>
        </w:rPr>
        <w:t>προέκυπταν</w:t>
      </w:r>
      <w:proofErr w:type="spellEnd"/>
      <w:r w:rsidRPr="001D71D0">
        <w:rPr>
          <w:i/>
        </w:rPr>
        <w:t xml:space="preserve"> σχετικά με την </w:t>
      </w:r>
      <w:r w:rsidRPr="001D71D0">
        <w:rPr>
          <w:i/>
          <w:u w:val="single"/>
        </w:rPr>
        <w:t>ιθαγένεια</w:t>
      </w:r>
      <w:r w:rsidRPr="001D71D0">
        <w:rPr>
          <w:i/>
        </w:rPr>
        <w:t xml:space="preserve"> αυτών που είχαν υποβάλει δηλώσεις αποζημίωσης, συστάθηκε, στο πλαίσιο της Διευθύνσεως Ανταλλαγής, </w:t>
      </w:r>
      <w:r w:rsidRPr="001D71D0">
        <w:rPr>
          <w:i/>
          <w:u w:val="single"/>
        </w:rPr>
        <w:t>πενταμελής Επιτροπή Ιθαγένειας</w:t>
      </w:r>
      <w:r w:rsidRPr="001D71D0">
        <w:rPr>
          <w:i/>
        </w:rPr>
        <w:t xml:space="preserve">, η οποία συνεργαζόταν με </w:t>
      </w:r>
      <w:r w:rsidRPr="001D71D0">
        <w:rPr>
          <w:i/>
          <w:u w:val="single"/>
        </w:rPr>
        <w:t xml:space="preserve">την </w:t>
      </w:r>
      <w:proofErr w:type="spellStart"/>
      <w:r w:rsidRPr="001D71D0">
        <w:rPr>
          <w:i/>
          <w:u w:val="single"/>
        </w:rPr>
        <w:t>Ανωτάτη</w:t>
      </w:r>
      <w:proofErr w:type="spellEnd"/>
      <w:r w:rsidRPr="001D71D0">
        <w:rPr>
          <w:i/>
          <w:u w:val="single"/>
        </w:rPr>
        <w:t xml:space="preserve"> Επιτροπή Ιθαγένειας του Υπουργείου Εξωτερικών</w:t>
      </w:r>
      <w:r w:rsidRPr="001D71D0">
        <w:rPr>
          <w:i/>
        </w:rPr>
        <w:t>.</w:t>
      </w:r>
    </w:p>
    <w:p w:rsidR="007A3884" w:rsidRDefault="007A3884" w:rsidP="00B24378">
      <w:pPr>
        <w:jc w:val="both"/>
      </w:pPr>
    </w:p>
    <w:p w:rsidR="009D3C11" w:rsidRDefault="009D3C11" w:rsidP="00B24378">
      <w:pPr>
        <w:jc w:val="both"/>
      </w:pPr>
      <w:r w:rsidRPr="009D3C11">
        <w:t>Η προσωρινή εκτίμηση των περιουσιών έγινε με βάση τις δηλώσεις που υποβλήθηκαν στα κατά τόπους </w:t>
      </w:r>
      <w:r w:rsidRPr="009D3C11">
        <w:rPr>
          <w:i/>
          <w:iCs/>
        </w:rPr>
        <w:t>Γραφεία Ανταλλαγής</w:t>
      </w:r>
      <w:r w:rsidRPr="009D3C11">
        <w:t>. Οι αιτήσεις των δικαιούχων θα εξετάζονταν από ειδικές επιτροπές προσφύγων, συμπατριωτών των ενδιαφερομένων.</w:t>
      </w:r>
    </w:p>
    <w:p w:rsidR="009D3C11" w:rsidRDefault="009D3C11" w:rsidP="00B24378">
      <w:pPr>
        <w:jc w:val="both"/>
      </w:pPr>
      <w:r>
        <w:rPr>
          <w:i/>
        </w:rPr>
        <w:t xml:space="preserve">+ΠΗΓΗ </w:t>
      </w:r>
      <w:r w:rsidRPr="009D3C11">
        <w:rPr>
          <w:i/>
        </w:rPr>
        <w:t xml:space="preserve">το </w:t>
      </w:r>
      <w:r w:rsidRPr="009D3C11">
        <w:rPr>
          <w:i/>
          <w:u w:val="single"/>
        </w:rPr>
        <w:t>ψήφισμα της Βουλής της 7</w:t>
      </w:r>
      <w:r w:rsidRPr="009D3C11">
        <w:rPr>
          <w:i/>
          <w:u w:val="single"/>
          <w:vertAlign w:val="superscript"/>
        </w:rPr>
        <w:t>ης</w:t>
      </w:r>
      <w:r w:rsidRPr="009D3C11">
        <w:rPr>
          <w:i/>
          <w:u w:val="single"/>
        </w:rPr>
        <w:t xml:space="preserve"> Απριλίου 1925</w:t>
      </w:r>
      <w:r>
        <w:rPr>
          <w:i/>
        </w:rPr>
        <w:t>….</w:t>
      </w:r>
      <w:r w:rsidRPr="009D3C11">
        <w:rPr>
          <w:i/>
        </w:rPr>
        <w:t xml:space="preserve"> θεσπίστηκε η σύσταση των </w:t>
      </w:r>
      <w:r w:rsidRPr="009D3C11">
        <w:rPr>
          <w:i/>
          <w:u w:val="single"/>
        </w:rPr>
        <w:t>εκτιμητικών επιτροπών</w:t>
      </w:r>
      <w:r w:rsidRPr="009D3C11">
        <w:rPr>
          <w:i/>
        </w:rPr>
        <w:t xml:space="preserve">, οι οποίες διακρίνονταν σε </w:t>
      </w:r>
      <w:r w:rsidRPr="009D3C11">
        <w:rPr>
          <w:i/>
          <w:u w:val="single"/>
        </w:rPr>
        <w:t>τριμελείς ή πενταμελείς κοινοτικές</w:t>
      </w:r>
      <w:r w:rsidRPr="009D3C11">
        <w:rPr>
          <w:i/>
        </w:rPr>
        <w:t xml:space="preserve"> «δι’ εκάστην των τέως </w:t>
      </w:r>
      <w:r w:rsidRPr="009D3C11">
        <w:rPr>
          <w:i/>
          <w:u w:val="single"/>
        </w:rPr>
        <w:t>εν Τουρκία κοινοτήτων</w:t>
      </w:r>
      <w:r w:rsidRPr="009D3C11">
        <w:rPr>
          <w:i/>
        </w:rPr>
        <w:t xml:space="preserve">» και </w:t>
      </w:r>
      <w:r w:rsidRPr="009D3C11">
        <w:rPr>
          <w:i/>
          <w:u w:val="single"/>
        </w:rPr>
        <w:t xml:space="preserve">πενταμελείς </w:t>
      </w:r>
      <w:r w:rsidRPr="009D3C11">
        <w:rPr>
          <w:i/>
        </w:rPr>
        <w:t xml:space="preserve">«δι’ </w:t>
      </w:r>
      <w:r w:rsidRPr="009D3C11">
        <w:rPr>
          <w:i/>
          <w:u w:val="single"/>
        </w:rPr>
        <w:t xml:space="preserve">εκάστην </w:t>
      </w:r>
      <w:proofErr w:type="spellStart"/>
      <w:r w:rsidRPr="009D3C11">
        <w:rPr>
          <w:i/>
          <w:u w:val="single"/>
        </w:rPr>
        <w:t>Μητροπολιτικήν</w:t>
      </w:r>
      <w:proofErr w:type="spellEnd"/>
      <w:r w:rsidRPr="009D3C11">
        <w:rPr>
          <w:i/>
          <w:u w:val="single"/>
        </w:rPr>
        <w:t xml:space="preserve"> </w:t>
      </w:r>
      <w:proofErr w:type="spellStart"/>
      <w:r w:rsidRPr="009D3C11">
        <w:rPr>
          <w:i/>
          <w:u w:val="single"/>
        </w:rPr>
        <w:t>Επαρχίαν</w:t>
      </w:r>
      <w:proofErr w:type="spellEnd"/>
      <w:r w:rsidRPr="009D3C11">
        <w:rPr>
          <w:i/>
        </w:rPr>
        <w:t xml:space="preserve">». […]και </w:t>
      </w:r>
      <w:r w:rsidRPr="009D3C11">
        <w:rPr>
          <w:i/>
          <w:u w:val="single"/>
        </w:rPr>
        <w:t>ιδιώτες  δικηγόροι</w:t>
      </w:r>
      <w:r w:rsidRPr="009D3C11">
        <w:rPr>
          <w:i/>
        </w:rPr>
        <w:t xml:space="preserve"> με </w:t>
      </w:r>
      <w:r w:rsidRPr="009D3C11">
        <w:rPr>
          <w:i/>
          <w:u w:val="single"/>
        </w:rPr>
        <w:t>ειδική ενασχόληση</w:t>
      </w:r>
      <w:r w:rsidRPr="009D3C11">
        <w:rPr>
          <w:i/>
        </w:rPr>
        <w:t xml:space="preserve"> «επί των αποζημιώσεων των ανταλλαξίμων προσφύγων», οι οποίοι αναλάμβαναν «την </w:t>
      </w:r>
      <w:proofErr w:type="spellStart"/>
      <w:r w:rsidRPr="009D3C11">
        <w:rPr>
          <w:i/>
          <w:u w:val="single"/>
        </w:rPr>
        <w:t>ταχίστην</w:t>
      </w:r>
      <w:proofErr w:type="spellEnd"/>
      <w:r w:rsidRPr="009D3C11">
        <w:rPr>
          <w:i/>
          <w:u w:val="single"/>
        </w:rPr>
        <w:t xml:space="preserve"> </w:t>
      </w:r>
      <w:proofErr w:type="spellStart"/>
      <w:r w:rsidRPr="009D3C11">
        <w:rPr>
          <w:i/>
          <w:u w:val="single"/>
        </w:rPr>
        <w:t>διεκπεραίωσιν</w:t>
      </w:r>
      <w:proofErr w:type="spellEnd"/>
      <w:r w:rsidRPr="009D3C11">
        <w:rPr>
          <w:i/>
        </w:rPr>
        <w:t xml:space="preserve"> πάσης προσφυγικής υποθέσεως». […]</w:t>
      </w:r>
    </w:p>
    <w:p w:rsidR="009D3C11" w:rsidRDefault="009D3C11" w:rsidP="00B24378">
      <w:pPr>
        <w:jc w:val="both"/>
      </w:pPr>
      <w:r w:rsidRPr="009D3C11">
        <w:t xml:space="preserve"> Εάν θεωρούνταν ανακριβείς, προβλεπόταν αναθεώρησή τους από ένα </w:t>
      </w:r>
      <w:r w:rsidRPr="009D3C11">
        <w:rPr>
          <w:i/>
          <w:iCs/>
        </w:rPr>
        <w:t>Ανώτατο Συμβούλιο</w:t>
      </w:r>
      <w:r w:rsidRPr="009D3C11">
        <w:t>. Καθορίστηκαν επίσης τα περιουσιακά στοιχεία για τα οποία καταβαλλόταν αποζημίωση. Η προκαταβολή θα δινόταν σ' εκείνους που δεν είχαν μέχρι τότε αποκατασταθεί.</w:t>
      </w:r>
    </w:p>
    <w:p w:rsidR="009D3C11" w:rsidRDefault="00E17654" w:rsidP="00E17654">
      <w:pPr>
        <w:jc w:val="both"/>
      </w:pPr>
      <w:r>
        <w:tab/>
      </w:r>
      <w:r w:rsidRPr="00E17654">
        <w:t xml:space="preserve">Το έργο της εκτίμησης των περιουσιών προχωρούσε αργά και η δυσφορία του προσφυγικού κόσμου, που βρισκόταν σε απόγνωση, μεγάλωνε. Έτσι, υιοθετήθηκε η λύση να δοθεί μια προκαταβολή μέχρι την τελική αποπληρωμή της αξίας της περιουσίας πού εγκαταλείφθηκε στην Τουρκία, αφού πρώτα το ελληνικό Δημόσιο προέβαινε σε προσωρινή εκτίμησή της. </w:t>
      </w:r>
    </w:p>
    <w:p w:rsidR="009D3C11" w:rsidRDefault="009D3C11" w:rsidP="009D3C11">
      <w:pPr>
        <w:jc w:val="both"/>
        <w:rPr>
          <w:i/>
        </w:rPr>
      </w:pPr>
      <w:r>
        <w:rPr>
          <w:i/>
        </w:rPr>
        <w:t xml:space="preserve">+ΠΗΓΗ </w:t>
      </w:r>
      <w:r w:rsidRPr="009D3C11">
        <w:rPr>
          <w:i/>
        </w:rPr>
        <w:t>ψήφισμα της Βουλής της 7</w:t>
      </w:r>
      <w:r w:rsidRPr="009D3C11">
        <w:rPr>
          <w:i/>
          <w:vertAlign w:val="superscript"/>
        </w:rPr>
        <w:t>ης</w:t>
      </w:r>
      <w:r w:rsidRPr="009D3C11">
        <w:rPr>
          <w:i/>
        </w:rPr>
        <w:t xml:space="preserve"> Απριλίου 1925 </w:t>
      </w:r>
    </w:p>
    <w:p w:rsidR="00EB1960" w:rsidRPr="00EB1960" w:rsidRDefault="00EB1960" w:rsidP="00EB1960">
      <w:pPr>
        <w:jc w:val="both"/>
        <w:rPr>
          <w:i/>
        </w:rPr>
      </w:pPr>
      <w:r>
        <w:rPr>
          <w:i/>
        </w:rPr>
        <w:t xml:space="preserve">+ΠΗΓΗ </w:t>
      </w:r>
      <w:r w:rsidRPr="00EB1960">
        <w:rPr>
          <w:i/>
        </w:rPr>
        <w:t>Το 20% της προσωρινής αποζημίωσης θα καταβαλλόταν σε μετρητά και τι υπόλοιπο σε ομολογίες, οι οποίες εκδόθηκαν με την εγγύηση του ελληνικού δημοσίου και με την κάλυψη τα ανταλλάξιμα ακίνητα που είχαν περιέλθει στην κυριότητά του.</w:t>
      </w:r>
    </w:p>
    <w:p w:rsidR="009D3C11" w:rsidRDefault="009D3C11" w:rsidP="00E17654">
      <w:pPr>
        <w:jc w:val="both"/>
      </w:pPr>
    </w:p>
    <w:p w:rsidR="00E17654" w:rsidRDefault="00E17654" w:rsidP="00E17654">
      <w:pPr>
        <w:jc w:val="both"/>
      </w:pPr>
      <w:r w:rsidRPr="00E17654">
        <w:t>Η Εθνική Τράπεζα ανέλαβε να πληρώσει στους ανταλλάξιμους την προκαταβολή αυτή.</w:t>
      </w:r>
    </w:p>
    <w:p w:rsidR="009D3C11" w:rsidRDefault="00EB1960" w:rsidP="00E17654">
      <w:pPr>
        <w:jc w:val="both"/>
        <w:rPr>
          <w:i/>
        </w:rPr>
      </w:pPr>
      <w:r>
        <w:rPr>
          <w:i/>
        </w:rPr>
        <w:t>+ΠΗΓΗ ….</w:t>
      </w:r>
      <w:r w:rsidRPr="00EB1960">
        <w:rPr>
          <w:i/>
        </w:rPr>
        <w:t xml:space="preserve">από </w:t>
      </w:r>
      <w:r w:rsidRPr="00EB1960">
        <w:rPr>
          <w:i/>
          <w:u w:val="single"/>
        </w:rPr>
        <w:t>το Νοέμβριο του 1926</w:t>
      </w:r>
      <w:r w:rsidRPr="00EB1960">
        <w:rPr>
          <w:i/>
        </w:rPr>
        <w:t>, υπό την απειλή των προσφύγων ότι θα απείχαν από τις εκλογές. […]</w:t>
      </w:r>
    </w:p>
    <w:p w:rsidR="003B6A28" w:rsidRPr="003B6A28" w:rsidRDefault="003B6A28" w:rsidP="003B6A28">
      <w:pPr>
        <w:jc w:val="both"/>
        <w:rPr>
          <w:i/>
        </w:rPr>
      </w:pPr>
      <w:r w:rsidRPr="003B6A28">
        <w:rPr>
          <w:i/>
        </w:rPr>
        <w:t xml:space="preserve">+ΠΗΓΗ Αρκετοί  δικαιούχοι της προσωρινής αυτής αποζημίωσης βρέθηκαν </w:t>
      </w:r>
      <w:r w:rsidRPr="003B6A28">
        <w:rPr>
          <w:i/>
          <w:u w:val="single"/>
        </w:rPr>
        <w:t>εκπρόθεσμοι</w:t>
      </w:r>
      <w:r w:rsidRPr="003B6A28">
        <w:rPr>
          <w:i/>
        </w:rPr>
        <w:t xml:space="preserve">, ή γιατί ήρθαν στην Ελλάδα </w:t>
      </w:r>
      <w:r w:rsidRPr="003B6A28">
        <w:rPr>
          <w:i/>
          <w:u w:val="single"/>
        </w:rPr>
        <w:t>μετά τη λήξη της προθεσμίας υποβολής</w:t>
      </w:r>
      <w:r w:rsidRPr="003B6A28">
        <w:rPr>
          <w:i/>
        </w:rPr>
        <w:t xml:space="preserve">, ή γιατί δεν </w:t>
      </w:r>
      <w:r w:rsidRPr="003B6A28">
        <w:rPr>
          <w:i/>
          <w:u w:val="single"/>
        </w:rPr>
        <w:t>υπέβαλαν αίτηση</w:t>
      </w:r>
      <w:r w:rsidRPr="003B6A28">
        <w:rPr>
          <w:i/>
        </w:rPr>
        <w:t xml:space="preserve">, ή γιατί ήταν </w:t>
      </w:r>
      <w:r w:rsidRPr="003B6A28">
        <w:rPr>
          <w:i/>
          <w:u w:val="single"/>
        </w:rPr>
        <w:t>αιχμάλωτοι</w:t>
      </w:r>
      <w:r w:rsidRPr="003B6A28">
        <w:rPr>
          <w:i/>
        </w:rPr>
        <w:t xml:space="preserve">, ή </w:t>
      </w:r>
      <w:r w:rsidRPr="003B6A28">
        <w:rPr>
          <w:i/>
          <w:u w:val="single"/>
        </w:rPr>
        <w:t>δεν είχαν έλθει ακόμη στην Ελλάδα</w:t>
      </w:r>
      <w:r w:rsidRPr="003B6A28">
        <w:rPr>
          <w:i/>
        </w:rPr>
        <w:t xml:space="preserve"> είτε λόγω </w:t>
      </w:r>
      <w:r w:rsidRPr="003B6A28">
        <w:rPr>
          <w:i/>
          <w:u w:val="single"/>
        </w:rPr>
        <w:t>ασθένεια</w:t>
      </w:r>
      <w:r w:rsidRPr="003B6A28">
        <w:rPr>
          <w:i/>
        </w:rPr>
        <w:t>ς, «</w:t>
      </w:r>
      <w:proofErr w:type="spellStart"/>
      <w:r w:rsidRPr="003B6A28">
        <w:rPr>
          <w:i/>
          <w:u w:val="single"/>
        </w:rPr>
        <w:t>ανηλικιότητας</w:t>
      </w:r>
      <w:proofErr w:type="spellEnd"/>
      <w:r w:rsidRPr="003B6A28">
        <w:rPr>
          <w:i/>
        </w:rPr>
        <w:t xml:space="preserve">» (περίπτωση ορφανών) ή  απλώς λόγω έλλειψης </w:t>
      </w:r>
      <w:r w:rsidRPr="003B6A28">
        <w:rPr>
          <w:i/>
          <w:u w:val="single"/>
        </w:rPr>
        <w:t>ενημέρωσης</w:t>
      </w:r>
    </w:p>
    <w:p w:rsidR="009C7ADE" w:rsidRPr="00E17654" w:rsidRDefault="009C7ADE" w:rsidP="00E17654">
      <w:pPr>
        <w:jc w:val="both"/>
      </w:pPr>
      <w:bookmarkStart w:id="0" w:name="_GoBack"/>
      <w:bookmarkEnd w:id="0"/>
    </w:p>
    <w:p w:rsidR="007A3884" w:rsidRDefault="00E17654" w:rsidP="00E17654">
      <w:pPr>
        <w:jc w:val="both"/>
      </w:pPr>
      <w:r w:rsidRPr="00E17654">
        <w:t>Για την οριστική εκτίμηση των περιουσιών που εγκαταλείφθηκαν στην Τουρκία συστάθηκαν </w:t>
      </w:r>
      <w:r w:rsidRPr="00E17654">
        <w:rPr>
          <w:i/>
          <w:iCs/>
        </w:rPr>
        <w:t>Πρωτοβάθμιες Επιτροπές Εκτίμησης και Δευτεροβάθμιες Επιτροπές</w:t>
      </w:r>
      <w:r w:rsidRPr="00E17654">
        <w:t xml:space="preserve">, για προβλήματα που ενδεχομένως θα ανέκυπταν. </w:t>
      </w:r>
    </w:p>
    <w:p w:rsidR="007A3884" w:rsidRPr="007A3884" w:rsidRDefault="007A3884" w:rsidP="007A3884">
      <w:pPr>
        <w:jc w:val="both"/>
        <w:rPr>
          <w:i/>
        </w:rPr>
      </w:pPr>
      <w:r>
        <w:rPr>
          <w:i/>
        </w:rPr>
        <w:t xml:space="preserve">+ΠΗΓΗ </w:t>
      </w:r>
      <w:r w:rsidRPr="007A3884">
        <w:rPr>
          <w:i/>
        </w:rPr>
        <w:t xml:space="preserve">1.114 πρωτοβάθμιες επιτροπές εκτιμήσεως, μία ή περισσότερες για καθεμιά από τις 934 χριστιανικές κοινότητες της Οθωμανικής Αυτοκρατορίας  και 52 δευτεροβάθμιες επιτροπές (31 στην Αθήνα και 21 στην επαρχία). </w:t>
      </w:r>
    </w:p>
    <w:p w:rsidR="007A3884" w:rsidRDefault="007A3884" w:rsidP="00E17654">
      <w:pPr>
        <w:jc w:val="both"/>
      </w:pPr>
    </w:p>
    <w:p w:rsidR="00E17654" w:rsidRDefault="00E17654" w:rsidP="00E17654">
      <w:pPr>
        <w:jc w:val="both"/>
      </w:pPr>
      <w:r w:rsidRPr="00E17654">
        <w:t>Με την πάροδο του χρόνου η ολοκλήρωση του έργου της εκτίμησης των περιουσιών φαινόταν όλο και πιο μακρινή. Το έργο ήταν τεράστιο και επιπλέον η όλη διαδικασία υπονομευόταν από την τουρκική πλευρά.</w:t>
      </w:r>
    </w:p>
    <w:p w:rsidR="00EB1960" w:rsidRDefault="00EB1960" w:rsidP="00EB1960">
      <w:pPr>
        <w:jc w:val="both"/>
        <w:rPr>
          <w:i/>
        </w:rPr>
      </w:pPr>
      <w:r>
        <w:rPr>
          <w:i/>
        </w:rPr>
        <w:t xml:space="preserve">+ΠΗΓΗ </w:t>
      </w:r>
      <w:r w:rsidRPr="00EB1960">
        <w:rPr>
          <w:i/>
        </w:rPr>
        <w:t>Ο συνολικός αριθμός των δικαιούχων της αποζημίωσης έφθασε τους 482.818, από τους  οποίους οι 332.818 ήταν αστοί και 150.000 αγρότες, ενώ ο μέσος όρος του ποσού που καταβλήθηκε ήταν 23.155 δρχ. για τους αστούς και 20.135 για τους αγρότες.</w:t>
      </w:r>
    </w:p>
    <w:sectPr w:rsidR="00EB1960" w:rsidSect="00BE4E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AD"/>
    <w:rsid w:val="000442DC"/>
    <w:rsid w:val="0013180A"/>
    <w:rsid w:val="001D71D0"/>
    <w:rsid w:val="002F3480"/>
    <w:rsid w:val="003321D9"/>
    <w:rsid w:val="003B6A28"/>
    <w:rsid w:val="00556F8D"/>
    <w:rsid w:val="00685645"/>
    <w:rsid w:val="007A3884"/>
    <w:rsid w:val="009C7ADE"/>
    <w:rsid w:val="009D3C11"/>
    <w:rsid w:val="00AF7FFC"/>
    <w:rsid w:val="00B24378"/>
    <w:rsid w:val="00BE4EAD"/>
    <w:rsid w:val="00C85A5C"/>
    <w:rsid w:val="00CD44CD"/>
    <w:rsid w:val="00E17654"/>
    <w:rsid w:val="00EB1960"/>
    <w:rsid w:val="00FB01B2"/>
    <w:rsid w:val="00FD1E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F6BD1-3411-4940-8C05-5E2E1D4C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5645"/>
    <w:rPr>
      <w:rFonts w:ascii="Segoe UI" w:hAnsi="Segoe UI" w:cs="Segoe UI"/>
      <w:sz w:val="18"/>
      <w:szCs w:val="18"/>
    </w:rPr>
  </w:style>
  <w:style w:type="character" w:customStyle="1" w:styleId="Char">
    <w:name w:val="Κείμενο πλαισίου Char"/>
    <w:basedOn w:val="a0"/>
    <w:link w:val="a3"/>
    <w:uiPriority w:val="99"/>
    <w:semiHidden/>
    <w:rsid w:val="00685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1104</Words>
  <Characters>5965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2021-03-10T17:13:00Z</cp:lastPrinted>
  <dcterms:created xsi:type="dcterms:W3CDTF">2021-03-10T16:26:00Z</dcterms:created>
  <dcterms:modified xsi:type="dcterms:W3CDTF">2021-03-17T17:17:00Z</dcterms:modified>
</cp:coreProperties>
</file>