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01" w:rsidRDefault="0099159E">
      <w:r>
        <w:t>ΠΗΓΗ ΠΡΟΣΦΥΓΕΣ - ΓΗΓΕΝΕΙΣ ΔΙΑΦΟΡΕΣ</w:t>
      </w:r>
    </w:p>
    <w:p w:rsidR="00CB5601" w:rsidRDefault="00CB5601"/>
    <w:p w:rsidR="00CB5601" w:rsidRDefault="0099159E" w:rsidP="00CB5601">
      <w:pPr>
        <w:jc w:val="both"/>
      </w:pPr>
      <w:r>
        <w:t xml:space="preserve"> </w:t>
      </w:r>
      <w:r w:rsidR="00CB5601" w:rsidRPr="00CB5601">
        <w:t xml:space="preserve">Λαμβάνοντας υπόψη σας τα παρακάτω παραθέματα και με τις ιστορικές γνώσεις του βιβλίου σας, να </w:t>
      </w:r>
      <w:r w:rsidR="00CB5601">
        <w:t>αναφερθείτε</w:t>
      </w:r>
    </w:p>
    <w:p w:rsidR="00CB5601" w:rsidRDefault="00CB5601" w:rsidP="00CB5601">
      <w:pPr>
        <w:jc w:val="both"/>
      </w:pPr>
      <w:r>
        <w:t>στις διαφορές και τη διάσταση προσφύγων – γηγενών μετά το 1922</w:t>
      </w:r>
      <w:r w:rsidRPr="00CB5601">
        <w:t>.</w:t>
      </w:r>
    </w:p>
    <w:p w:rsidR="00CB5601" w:rsidRDefault="00CB5601" w:rsidP="00CB5601">
      <w:pPr>
        <w:jc w:val="both"/>
      </w:pPr>
    </w:p>
    <w:p w:rsidR="009A340B" w:rsidRDefault="009A340B" w:rsidP="00CB5601">
      <w:pPr>
        <w:jc w:val="both"/>
      </w:pPr>
      <w:r>
        <w:t>ΚΕΙΜΕΝΟ Α Τέλος φτάσαμε στα Φάρσαλα. Οι ντόπιοι φωνάζανε: « Οι πρόσφυγες έρχονται, εδώ πέρα να μην μπαίνουν». Και κλείνανε τις αποθήκες τους, και κλείνανε τα σχολεία τους, και κλείνανε τα καφενεία τους, και κλείνανε τα σπίτια τους. Να μην πλησιάσομε, να μην αγγίζομε πάνω τους, στην πόρτα τους, στους τοίχους των σπιτιών τους. Δεν ήμασταν άνθρωποι εμείς, ήμασταν μικρόβια.</w:t>
      </w:r>
    </w:p>
    <w:p w:rsidR="009A340B" w:rsidRDefault="009A340B" w:rsidP="00CB5601">
      <w:pPr>
        <w:jc w:val="both"/>
      </w:pPr>
      <w:r>
        <w:tab/>
        <w:t xml:space="preserve">Μαρτυρία </w:t>
      </w:r>
      <w:proofErr w:type="spellStart"/>
      <w:r>
        <w:t>Αννίκας</w:t>
      </w:r>
      <w:proofErr w:type="spellEnd"/>
      <w:r>
        <w:t xml:space="preserve"> Χαριτωνίδου από το </w:t>
      </w:r>
      <w:proofErr w:type="spellStart"/>
      <w:r>
        <w:t>Κέσι</w:t>
      </w:r>
      <w:proofErr w:type="spellEnd"/>
      <w:r>
        <w:t xml:space="preserve"> </w:t>
      </w:r>
      <w:r w:rsidR="001E39B7">
        <w:t xml:space="preserve">της </w:t>
      </w:r>
      <w:r>
        <w:t xml:space="preserve">Καππαδοκίας. Κέντρο Μικρασιατικών Σπουδών, Η Έξοδος. Μαρτυρίες από τις επαρχίες της κεντρικής και νότιας </w:t>
      </w:r>
      <w:proofErr w:type="spellStart"/>
      <w:r>
        <w:t>Μικρασίας</w:t>
      </w:r>
      <w:proofErr w:type="spellEnd"/>
      <w:r>
        <w:t>, τ.2,</w:t>
      </w:r>
      <w:r w:rsidR="001E39B7">
        <w:t xml:space="preserve"> </w:t>
      </w:r>
      <w:r>
        <w:t>97</w:t>
      </w:r>
    </w:p>
    <w:p w:rsidR="009A340B" w:rsidRDefault="009A340B" w:rsidP="00CB5601">
      <w:pPr>
        <w:jc w:val="both"/>
      </w:pPr>
    </w:p>
    <w:p w:rsidR="009A340B" w:rsidRDefault="009A340B" w:rsidP="00CB5601">
      <w:pPr>
        <w:jc w:val="both"/>
      </w:pPr>
      <w:r>
        <w:t xml:space="preserve">ΚΕΙΜΕΝΟ Β </w:t>
      </w:r>
    </w:p>
    <w:p w:rsidR="001E39B7" w:rsidRDefault="001E39B7" w:rsidP="00CB5601">
      <w:pPr>
        <w:jc w:val="both"/>
      </w:pPr>
      <w:r>
        <w:tab/>
        <w:t xml:space="preserve">Εδώ οι </w:t>
      </w:r>
      <w:proofErr w:type="spellStart"/>
      <w:r>
        <w:t>Παλαιοελλαδίτες</w:t>
      </w:r>
      <w:proofErr w:type="spellEnd"/>
      <w:r>
        <w:t xml:space="preserve">, οι βασιλικοί, δε μας φέρθηκαν καθόλου καλά. Μας έλεγαν τουρκόσπορους και άλλα προσβλητικά λόγια. Δε μας χώνευαν, γιατί ήμασταν </w:t>
      </w:r>
      <w:proofErr w:type="spellStart"/>
      <w:r>
        <w:t>βενιζελικοί</w:t>
      </w:r>
      <w:proofErr w:type="spellEnd"/>
      <w:r>
        <w:t>. Κοροϊδεύανε εμάς που σαν τουρκόφωνοι δυσκολευόμασταν να μιλήσουμε ελληνικά. Δεν κοίταζαν καλύτερα το Μενίδι και τα άλλα χωριά της Αττικής που, λίγα βήματα έξω από την Αθήνα, εξακολουθούν ακόμα να μιλούν αρβανίτικα.</w:t>
      </w:r>
      <w:bookmarkStart w:id="0" w:name="_GoBack"/>
      <w:bookmarkEnd w:id="0"/>
    </w:p>
    <w:p w:rsidR="001E39B7" w:rsidRDefault="001E39B7" w:rsidP="00CB5601">
      <w:pPr>
        <w:jc w:val="both"/>
      </w:pPr>
      <w:r>
        <w:tab/>
      </w:r>
      <w:r w:rsidRPr="001E39B7">
        <w:t xml:space="preserve">Μαρτυρία </w:t>
      </w:r>
      <w:r>
        <w:t xml:space="preserve">Νικολάου </w:t>
      </w:r>
      <w:proofErr w:type="spellStart"/>
      <w:r>
        <w:t>Μάρκογλου</w:t>
      </w:r>
      <w:proofErr w:type="spellEnd"/>
      <w:r>
        <w:t xml:space="preserve"> από την </w:t>
      </w:r>
      <w:proofErr w:type="spellStart"/>
      <w:r>
        <w:t>Αλάγια</w:t>
      </w:r>
      <w:proofErr w:type="spellEnd"/>
      <w:r>
        <w:t xml:space="preserve"> του Ικονίου</w:t>
      </w:r>
      <w:r w:rsidRPr="001E39B7">
        <w:t xml:space="preserve">. Κέντρο Μικρασιατικών Σπουδών, Η Έξοδος. Μαρτυρίες από τις επαρχίες της κεντρικής και νότιας </w:t>
      </w:r>
      <w:proofErr w:type="spellStart"/>
      <w:r w:rsidRPr="001E39B7">
        <w:t>Μικρασίας</w:t>
      </w:r>
      <w:proofErr w:type="spellEnd"/>
      <w:r w:rsidRPr="001E39B7">
        <w:t>, τ.2,</w:t>
      </w:r>
      <w:r>
        <w:t xml:space="preserve"> 509</w:t>
      </w:r>
    </w:p>
    <w:p w:rsidR="009A340B" w:rsidRDefault="009A340B" w:rsidP="00CB5601">
      <w:pPr>
        <w:jc w:val="both"/>
      </w:pPr>
    </w:p>
    <w:p w:rsidR="00994CFB" w:rsidRDefault="00CB5601" w:rsidP="00CB5601">
      <w:pPr>
        <w:jc w:val="both"/>
      </w:pPr>
      <w:r>
        <w:t xml:space="preserve">ΚΕΙΜΕΝΟ </w:t>
      </w:r>
      <w:r w:rsidR="00B0760F">
        <w:t xml:space="preserve">Γ </w:t>
      </w:r>
      <w:r>
        <w:t>Το πρώτο χάσμα εμφανίστηκε ήδη από το πρώτο έτος της άφιξης των προσφύγων στην Ελλάδα με τη θέσπιση των επιτάξεων κατοικιών ή μέρους της αγροτικής παραγωγής και την επιβολή πρόσθετων φόρων για την αντιμετώπιση άμεσων αναγκών περίθαλψης και στέγασής τους. […] Ένα χρόνο μετά την άφιξη των προσφύγων, τον Αύγουστο του 1923, στη γενική απεργία στο λιμάνι του Πειραιά πρόσφυγες αντικατέστησαν τους –στην πλειονότητα τους Μανιάτες- λιμενεργάτες.</w:t>
      </w:r>
      <w:r w:rsidR="00994CFB">
        <w:t xml:space="preserve"> […] </w:t>
      </w:r>
    </w:p>
    <w:p w:rsidR="00994CFB" w:rsidRDefault="00994CFB" w:rsidP="00CB5601">
      <w:pPr>
        <w:jc w:val="both"/>
      </w:pPr>
    </w:p>
    <w:p w:rsidR="00CB5601" w:rsidRDefault="00B0760F" w:rsidP="00CB5601">
      <w:pPr>
        <w:jc w:val="both"/>
      </w:pPr>
      <w:r>
        <w:t xml:space="preserve">ΚΕΙΜΕΝΟ Δ </w:t>
      </w:r>
      <w:r w:rsidR="00994CFB">
        <w:t xml:space="preserve"> Καθώς πολλοί πρόσφυγες απασχολήθηκαν ως μικροπωλητές στις πόλεις όπου εγκαταστάθηκαν, γηγενείς επιχειρηματίες αισθάνθηκαν ότι απειλούνται και σε κάποι</w:t>
      </w:r>
      <w:r w:rsidR="000764AC">
        <w:t>ε</w:t>
      </w:r>
      <w:r w:rsidR="00994CFB">
        <w:t>ς περιπτώσεις προσπάθησαν να τους απομακρύνουν α</w:t>
      </w:r>
      <w:r w:rsidR="000764AC">
        <w:t>π</w:t>
      </w:r>
      <w:r w:rsidR="00994CFB">
        <w:t>ό την αγορά, όπως συνέβη στ</w:t>
      </w:r>
      <w:r w:rsidR="000764AC">
        <w:t>ην Κέρκυρα και εντονότερα στον Βόλο, όπου σημειώ</w:t>
      </w:r>
      <w:r w:rsidR="00994CFB">
        <w:t>θηκε εμπρησμός</w:t>
      </w:r>
      <w:r w:rsidR="000764AC">
        <w:t xml:space="preserve"> των προσφυγικών μικρομάγαζων τον Φεβρουάριο του 1936.</w:t>
      </w:r>
    </w:p>
    <w:p w:rsidR="000764AC" w:rsidRDefault="000764AC" w:rsidP="00CB5601">
      <w:pPr>
        <w:jc w:val="both"/>
      </w:pPr>
    </w:p>
    <w:p w:rsidR="000764AC" w:rsidRDefault="000764AC" w:rsidP="00CB5601">
      <w:pPr>
        <w:jc w:val="both"/>
      </w:pPr>
      <w:r>
        <w:t xml:space="preserve">ΚΕΙΜΕΝΟ </w:t>
      </w:r>
      <w:r w:rsidR="00B0760F">
        <w:t>Ε</w:t>
      </w:r>
      <w:r>
        <w:t xml:space="preserve"> Η εγκατάσταση</w:t>
      </w:r>
      <w:r w:rsidR="00EB7719">
        <w:t xml:space="preserve"> 276.000 προσφύγων στην Αττική (απογραφή 1928) θεωρήθηκε ως προσπάθεια των </w:t>
      </w:r>
      <w:proofErr w:type="spellStart"/>
      <w:r w:rsidR="00EB7719">
        <w:t>βενιζελικών</w:t>
      </w:r>
      <w:proofErr w:type="spellEnd"/>
      <w:r w:rsidR="00EB7719">
        <w:t xml:space="preserve"> να ελέγξουν πολιτικά την πρωτεύουσα. […] Στην εκλογική γεωγραφία της Ελλάδας σε όλο τον Μεσοπόλεμο υπάρχουν δύο διακριτές περιφέρειες: η Παλαιά Ελλάδα που ψήφιζε κυρίως την </w:t>
      </w:r>
      <w:proofErr w:type="spellStart"/>
      <w:r w:rsidR="00EB7719">
        <w:t>αντιβενιζελική</w:t>
      </w:r>
      <w:proofErr w:type="spellEnd"/>
      <w:r w:rsidR="00EB7719">
        <w:t xml:space="preserve"> παράταξη και οι Νέες Χώρες που υπερψήφιζαν την τη </w:t>
      </w:r>
      <w:proofErr w:type="spellStart"/>
      <w:r w:rsidR="00EB7719">
        <w:t>βενιζελική</w:t>
      </w:r>
      <w:proofErr w:type="spellEnd"/>
      <w:r w:rsidR="00EB7719">
        <w:t xml:space="preserve">. Η  εγκατάσταση μεγάλου αριθμού προσφύγων στην πρωτεύουσα τη διαφοροποιεί από την υπόλοιπη Παλαιά Ελλάδα και δίνει την πρωτιά, ακόμη και στις εκλογές του 1933, στους </w:t>
      </w:r>
      <w:proofErr w:type="spellStart"/>
      <w:r w:rsidR="00EB7719">
        <w:t>βενιζελικούς</w:t>
      </w:r>
      <w:proofErr w:type="spellEnd"/>
      <w:r w:rsidR="00EB7719">
        <w:t>. […] Στις πρώτες εκλογές που έλαβαν μέρος οι πρόσφυγες στις 16 Δεκεμβρίου 1923 για τη Δ’ Εθνοσυνέλευση, εκλέχτηκαν 56 πρόσφυγες βουλευτές, οι περισσότεροι με τη Δημοκρατική Ένωση του Αλέξανδρου Παπαναστασίου και οι υπόλοιποι με το κόμμα των Φιλελευθέρων.</w:t>
      </w:r>
    </w:p>
    <w:p w:rsidR="00CB5601" w:rsidRPr="00CB5601" w:rsidRDefault="00B0760F" w:rsidP="00CB5601">
      <w:pPr>
        <w:jc w:val="both"/>
      </w:pPr>
      <w:r>
        <w:tab/>
      </w:r>
      <w:r>
        <w:tab/>
      </w:r>
      <w:r>
        <w:tab/>
      </w:r>
      <w:r w:rsidR="00CB5601" w:rsidRPr="00CB5601">
        <w:t>Ν. Ανδριώτης, Πρόσφυγες στην Ελλάδα 1821-1940, σελ. 305</w:t>
      </w:r>
      <w:r w:rsidR="00CB5601">
        <w:t xml:space="preserve"> -</w:t>
      </w:r>
      <w:r>
        <w:t>309</w:t>
      </w:r>
    </w:p>
    <w:p w:rsidR="000442DC" w:rsidRDefault="000442DC" w:rsidP="00CB5601">
      <w:pPr>
        <w:jc w:val="both"/>
      </w:pPr>
    </w:p>
    <w:sectPr w:rsidR="000442DC" w:rsidSect="009915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9E"/>
    <w:rsid w:val="000442DC"/>
    <w:rsid w:val="000764AC"/>
    <w:rsid w:val="001E39B7"/>
    <w:rsid w:val="0099159E"/>
    <w:rsid w:val="00994CFB"/>
    <w:rsid w:val="009A340B"/>
    <w:rsid w:val="00B0760F"/>
    <w:rsid w:val="00CB5601"/>
    <w:rsid w:val="00EB7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CD38C-CF7B-48EB-931C-8A6C7DD0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466</Words>
  <Characters>2518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2021-03-16T17:45:00Z</dcterms:created>
  <dcterms:modified xsi:type="dcterms:W3CDTF">2021-03-16T18:22:00Z</dcterms:modified>
</cp:coreProperties>
</file>