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2DC" w:rsidRDefault="00411B21">
      <w:r>
        <w:t>ΠΟΛΙΤΙΚΗ ΗΓΕΣ</w:t>
      </w:r>
      <w:r w:rsidR="00613C61">
        <w:t>ΙΑ  &amp; ΠΡΟΣΦΥΓΙΚΟ ΖΗΤΗΜΑ</w:t>
      </w:r>
    </w:p>
    <w:p w:rsidR="00613C61" w:rsidRDefault="00613C61"/>
    <w:p w:rsidR="00613C61" w:rsidRDefault="00613C61" w:rsidP="009E3814">
      <w:pPr>
        <w:pStyle w:val="a3"/>
        <w:numPr>
          <w:ilvl w:val="0"/>
          <w:numId w:val="1"/>
        </w:numPr>
        <w:spacing w:line="360" w:lineRule="auto"/>
        <w:ind w:left="471" w:hanging="357"/>
      </w:pPr>
      <w:r>
        <w:rPr>
          <w:rFonts w:cstheme="minorHAnsi"/>
        </w:rPr>
        <w:t xml:space="preserve">πολιτική ηγεσία → </w:t>
      </w:r>
      <w:r>
        <w:t xml:space="preserve">μη μεθοδική αντιμετώπιση </w:t>
      </w:r>
    </w:p>
    <w:p w:rsidR="00613C61" w:rsidRDefault="00613C61" w:rsidP="009E3814">
      <w:pPr>
        <w:pStyle w:val="a3"/>
        <w:numPr>
          <w:ilvl w:val="0"/>
          <w:numId w:val="1"/>
        </w:numPr>
        <w:spacing w:line="360" w:lineRule="auto"/>
        <w:ind w:left="471" w:hanging="357"/>
      </w:pPr>
      <w:r>
        <w:t>αυθορμητισμός, συμπαράσταση κοινοτήτων &amp; προσωρινά κυβερνητικά μέτρα</w:t>
      </w:r>
    </w:p>
    <w:p w:rsidR="00613C61" w:rsidRDefault="00613C61" w:rsidP="009E3814">
      <w:pPr>
        <w:pStyle w:val="a3"/>
        <w:numPr>
          <w:ilvl w:val="0"/>
          <w:numId w:val="1"/>
        </w:numPr>
        <w:spacing w:line="360" w:lineRule="auto"/>
        <w:ind w:left="471" w:hanging="357"/>
      </w:pPr>
      <w:r>
        <w:t xml:space="preserve">κατάθεση προσφυγικών αιτημάτων </w:t>
      </w:r>
      <w:r>
        <w:rPr>
          <w:rFonts w:cstheme="minorHAnsi"/>
        </w:rPr>
        <w:t>≠</w:t>
      </w:r>
      <w:r>
        <w:t xml:space="preserve">  συνολικό προσφυγικό ζήτημα</w:t>
      </w:r>
    </w:p>
    <w:p w:rsidR="00613C61" w:rsidRDefault="00613C61" w:rsidP="009E3814">
      <w:pPr>
        <w:pStyle w:val="a3"/>
        <w:numPr>
          <w:ilvl w:val="0"/>
          <w:numId w:val="1"/>
        </w:numPr>
        <w:spacing w:line="360" w:lineRule="auto"/>
        <w:ind w:left="471" w:hanging="357"/>
      </w:pPr>
      <w:r>
        <w:t xml:space="preserve">Γ’ Εθνική Συνέλευση  </w:t>
      </w:r>
      <w:r>
        <w:rPr>
          <w:rFonts w:cstheme="minorHAnsi"/>
        </w:rPr>
        <w:sym w:font="Symbol" w:char="F02D"/>
      </w:r>
      <w:r>
        <w:rPr>
          <w:rFonts w:cstheme="minorHAnsi"/>
        </w:rPr>
        <w:t xml:space="preserve"> </w:t>
      </w:r>
      <w:r>
        <w:t xml:space="preserve">διάφορες προσφυγικές ομάδες  </w:t>
      </w:r>
      <w:r>
        <w:rPr>
          <w:rFonts w:cstheme="minorHAnsi"/>
        </w:rPr>
        <w:t>→</w:t>
      </w:r>
      <w:r>
        <w:t>π</w:t>
      </w:r>
      <w:r w:rsidRPr="00613C61">
        <w:t>ροβολή προσφυγικού</w:t>
      </w:r>
    </w:p>
    <w:p w:rsidR="00613C61" w:rsidRDefault="00613C61" w:rsidP="009E3814">
      <w:pPr>
        <w:pStyle w:val="a3"/>
        <w:spacing w:line="360" w:lineRule="auto"/>
        <w:ind w:left="471" w:firstLine="0"/>
      </w:pPr>
      <w:r>
        <w:t xml:space="preserve">                                      </w:t>
      </w:r>
      <w:r>
        <w:rPr>
          <w:rFonts w:cstheme="minorHAnsi"/>
        </w:rPr>
        <w:sym w:font="Symbol" w:char="F02D"/>
      </w:r>
      <w:r>
        <w:t xml:space="preserve"> αίτημα παροχής χώρου </w:t>
      </w:r>
      <w:r w:rsidR="00411B21">
        <w:t xml:space="preserve">μόνιμης </w:t>
      </w:r>
      <w:r>
        <w:t xml:space="preserve">εγκατάστασης </w:t>
      </w:r>
    </w:p>
    <w:p w:rsidR="00411B21" w:rsidRDefault="00613C61" w:rsidP="009E3814">
      <w:pPr>
        <w:pStyle w:val="a3"/>
        <w:numPr>
          <w:ilvl w:val="0"/>
          <w:numId w:val="1"/>
        </w:numPr>
        <w:spacing w:line="360" w:lineRule="auto"/>
        <w:ind w:left="471" w:hanging="357"/>
      </w:pPr>
      <w:r>
        <w:t>ψήφισμα 5</w:t>
      </w:r>
      <w:r w:rsidRPr="00613C61">
        <w:rPr>
          <w:vertAlign w:val="superscript"/>
        </w:rPr>
        <w:t>ης</w:t>
      </w:r>
      <w:r>
        <w:t xml:space="preserve"> Μαΐου 1827 –</w:t>
      </w:r>
      <w:r>
        <w:rPr>
          <w:rFonts w:cstheme="minorHAnsi"/>
        </w:rPr>
        <w:t>→</w:t>
      </w:r>
      <w:r>
        <w:t xml:space="preserve"> κάλεσμα ορθοδόξων </w:t>
      </w:r>
      <w:r>
        <w:sym w:font="Symbol" w:char="F02D"/>
      </w:r>
      <w:r w:rsidR="00411B21">
        <w:t xml:space="preserve"> αίτημα τόπου εγκατάστασης</w:t>
      </w:r>
    </w:p>
    <w:p w:rsidR="00613C61" w:rsidRDefault="00411B21" w:rsidP="009E3814">
      <w:pPr>
        <w:pStyle w:val="a3"/>
        <w:numPr>
          <w:ilvl w:val="0"/>
          <w:numId w:val="1"/>
        </w:numPr>
        <w:spacing w:line="360" w:lineRule="auto"/>
        <w:ind w:left="471" w:hanging="357"/>
      </w:pPr>
      <w:r>
        <w:t xml:space="preserve"> Γ’ Εθνοσυνέλευση </w:t>
      </w:r>
      <w:r>
        <w:rPr>
          <w:rFonts w:cstheme="minorHAnsi"/>
        </w:rPr>
        <w:t>→</w:t>
      </w:r>
      <w:r>
        <w:t xml:space="preserve"> ευρύτερη αντίληψη για προσφυγικό</w:t>
      </w:r>
    </w:p>
    <w:p w:rsidR="00411B21" w:rsidRDefault="00411B21" w:rsidP="009E3814">
      <w:pPr>
        <w:pStyle w:val="a3"/>
        <w:numPr>
          <w:ilvl w:val="0"/>
          <w:numId w:val="1"/>
        </w:numPr>
        <w:spacing w:line="360" w:lineRule="auto"/>
        <w:ind w:left="471" w:hanging="357"/>
      </w:pPr>
      <w:r>
        <w:t xml:space="preserve">επαναστατικές κυβερνήσεις </w:t>
      </w:r>
      <w:r>
        <w:rPr>
          <w:rFonts w:cstheme="minorHAnsi"/>
        </w:rPr>
        <w:t>→</w:t>
      </w:r>
      <w:r>
        <w:t xml:space="preserve"> μη υλοποίηση αποφάσεων &amp; οργάνωσης συνοικισμών προσφύγων</w:t>
      </w:r>
    </w:p>
    <w:p w:rsidR="00411B21" w:rsidRDefault="00411B21" w:rsidP="009E3814">
      <w:pPr>
        <w:pStyle w:val="a3"/>
        <w:numPr>
          <w:ilvl w:val="0"/>
          <w:numId w:val="1"/>
        </w:numPr>
        <w:spacing w:line="360" w:lineRule="auto"/>
        <w:ind w:left="471" w:hanging="357"/>
      </w:pPr>
      <w:r>
        <w:t xml:space="preserve">δυσμενέστατες συνθήκες (Επανάσταση) &amp; τοπικές αντιδράσεις </w:t>
      </w:r>
      <w:r>
        <w:rPr>
          <w:rFonts w:cstheme="minorHAnsi"/>
        </w:rPr>
        <w:t>→</w:t>
      </w:r>
      <w:r>
        <w:t xml:space="preserve"> εμπόδια εφαρμογής μέτρων</w:t>
      </w:r>
    </w:p>
    <w:p w:rsidR="00411B21" w:rsidRPr="00613C61" w:rsidRDefault="00411B21" w:rsidP="009E3814">
      <w:pPr>
        <w:spacing w:line="360" w:lineRule="auto"/>
        <w:ind w:left="471"/>
      </w:pPr>
      <w:bookmarkStart w:id="0" w:name="_GoBack"/>
      <w:bookmarkEnd w:id="0"/>
    </w:p>
    <w:sectPr w:rsidR="00411B21" w:rsidRPr="00613C61" w:rsidSect="00613C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587A54"/>
    <w:multiLevelType w:val="hybridMultilevel"/>
    <w:tmpl w:val="54328B5C"/>
    <w:lvl w:ilvl="0" w:tplc="0408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61"/>
    <w:rsid w:val="000442DC"/>
    <w:rsid w:val="00411B21"/>
    <w:rsid w:val="00613C61"/>
    <w:rsid w:val="009E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9F9AD-B4CB-4FB4-95D7-6E258B07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470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2020-01-23T15:51:00Z</dcterms:created>
  <dcterms:modified xsi:type="dcterms:W3CDTF">2020-01-23T16:06:00Z</dcterms:modified>
</cp:coreProperties>
</file>