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A01FB" w14:textId="789F7FB3" w:rsidR="00305BC8" w:rsidRPr="00305BC8" w:rsidRDefault="00305BC8" w:rsidP="00305BC8">
      <w:pPr>
        <w:spacing w:after="200" w:line="276" w:lineRule="auto"/>
        <w:rPr>
          <w:rFonts w:eastAsia="Times New Roman" w:cstheme="minorHAnsi"/>
          <w:b/>
          <w:lang w:eastAsia="el-GR"/>
        </w:rPr>
      </w:pPr>
      <w:r w:rsidRPr="00305BC8">
        <w:rPr>
          <w:rFonts w:eastAsia="Times New Roman" w:cstheme="minorHAnsi"/>
          <w:b/>
          <w:lang w:eastAsia="el-GR"/>
        </w:rPr>
        <w:t xml:space="preserve">Επαναληπτικό τεστ  στη γραμματική </w:t>
      </w:r>
    </w:p>
    <w:p w14:paraId="1F5AC14B" w14:textId="77777777" w:rsidR="00305BC8" w:rsidRPr="00305BC8" w:rsidRDefault="00305BC8" w:rsidP="00305BC8">
      <w:pPr>
        <w:spacing w:after="200" w:line="276" w:lineRule="auto"/>
        <w:rPr>
          <w:rFonts w:eastAsia="Times New Roman" w:cstheme="minorHAnsi"/>
          <w:b/>
          <w:lang w:eastAsia="el-GR"/>
        </w:rPr>
      </w:pPr>
      <w:r w:rsidRPr="00305BC8">
        <w:rPr>
          <w:rFonts w:eastAsia="Times New Roman" w:cstheme="minorHAnsi"/>
          <w:b/>
          <w:lang w:eastAsia="el-GR"/>
        </w:rPr>
        <w:t xml:space="preserve">Ονοματεπώνυμο : </w:t>
      </w:r>
      <w:r w:rsidRPr="00305BC8">
        <w:rPr>
          <w:rFonts w:eastAsia="Times New Roman" w:cstheme="minorHAnsi"/>
          <w:b/>
          <w:lang w:eastAsia="el-GR"/>
        </w:rPr>
        <w:tab/>
      </w:r>
      <w:r w:rsidRPr="00305BC8">
        <w:rPr>
          <w:rFonts w:eastAsia="Times New Roman" w:cstheme="minorHAnsi"/>
          <w:b/>
          <w:lang w:eastAsia="el-GR"/>
        </w:rPr>
        <w:tab/>
      </w:r>
      <w:r w:rsidRPr="00305BC8">
        <w:rPr>
          <w:rFonts w:eastAsia="Times New Roman" w:cstheme="minorHAnsi"/>
          <w:b/>
          <w:lang w:eastAsia="el-GR"/>
        </w:rPr>
        <w:tab/>
      </w:r>
      <w:r w:rsidRPr="00305BC8">
        <w:rPr>
          <w:rFonts w:eastAsia="Times New Roman" w:cstheme="minorHAnsi"/>
          <w:b/>
          <w:lang w:eastAsia="el-GR"/>
        </w:rPr>
        <w:tab/>
      </w:r>
      <w:r w:rsidRPr="00305BC8">
        <w:rPr>
          <w:rFonts w:eastAsia="Times New Roman" w:cstheme="minorHAnsi"/>
          <w:b/>
          <w:lang w:eastAsia="el-GR"/>
        </w:rPr>
        <w:tab/>
      </w:r>
      <w:r w:rsidRPr="00305BC8">
        <w:rPr>
          <w:rFonts w:eastAsia="Times New Roman" w:cstheme="minorHAnsi"/>
          <w:b/>
          <w:lang w:eastAsia="el-GR"/>
        </w:rPr>
        <w:tab/>
      </w:r>
      <w:r w:rsidRPr="00305BC8">
        <w:rPr>
          <w:rFonts w:eastAsia="Times New Roman" w:cstheme="minorHAnsi"/>
          <w:b/>
          <w:lang w:eastAsia="el-GR"/>
        </w:rPr>
        <w:tab/>
        <w:t>τμήμα : ………………</w:t>
      </w:r>
    </w:p>
    <w:p w14:paraId="77B61C2E" w14:textId="77777777" w:rsidR="00305BC8" w:rsidRPr="00305BC8" w:rsidRDefault="00305BC8" w:rsidP="00305BC8">
      <w:pPr>
        <w:spacing w:after="200" w:line="276" w:lineRule="auto"/>
        <w:rPr>
          <w:rFonts w:eastAsia="Times New Roman" w:cstheme="minorHAnsi"/>
          <w:i/>
          <w:lang w:eastAsia="el-GR"/>
        </w:rPr>
      </w:pPr>
      <w:r w:rsidRPr="00305BC8">
        <w:rPr>
          <w:rFonts w:eastAsia="Times New Roman" w:cstheme="minorHAnsi"/>
          <w:i/>
          <w:lang w:eastAsia="el-GR"/>
        </w:rPr>
        <w:t>Να συμπληρώσετε την τρίτη στήλη του παρακάτω πίνακα</w:t>
      </w:r>
    </w:p>
    <w:tbl>
      <w:tblPr>
        <w:tblStyle w:val="a3"/>
        <w:tblW w:w="10456" w:type="dxa"/>
        <w:tblLook w:val="01E0" w:firstRow="1" w:lastRow="1" w:firstColumn="1" w:lastColumn="1" w:noHBand="0" w:noVBand="0"/>
      </w:tblPr>
      <w:tblGrid>
        <w:gridCol w:w="1668"/>
        <w:gridCol w:w="1172"/>
        <w:gridCol w:w="2841"/>
        <w:gridCol w:w="239"/>
        <w:gridCol w:w="3827"/>
        <w:gridCol w:w="709"/>
      </w:tblGrid>
      <w:tr w:rsidR="00305BC8" w:rsidRPr="00305BC8" w14:paraId="7EEE6843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8480" w14:textId="7F9DFF26" w:rsidR="00305BC8" w:rsidRPr="00A1497C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1497C">
              <w:rPr>
                <w:rFonts w:asciiTheme="minorHAnsi" w:hAnsiTheme="minorHAnsi" w:cstheme="minorHAnsi"/>
                <w:sz w:val="24"/>
                <w:szCs w:val="24"/>
              </w:rPr>
              <w:t>χάρισι</w:t>
            </w:r>
            <w:proofErr w:type="spellEnd"/>
            <w:r w:rsidRPr="00A1497C">
              <w:rPr>
                <w:rFonts w:asciiTheme="minorHAnsi" w:hAnsiTheme="minorHAnsi" w:cstheme="minorHAnsi"/>
                <w:sz w:val="24"/>
                <w:szCs w:val="24"/>
              </w:rPr>
              <w:t>(ν)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E39C" w14:textId="5D64C31F" w:rsidR="00305BC8" w:rsidRPr="00A1497C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497C">
              <w:rPr>
                <w:rFonts w:asciiTheme="minorHAnsi" w:hAnsiTheme="minorHAnsi" w:cstheme="minorHAnsi"/>
                <w:sz w:val="24"/>
                <w:szCs w:val="24"/>
              </w:rPr>
              <w:t>αιτιατική ενικού  αριθμού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D1F4" w14:textId="77777777" w:rsidR="00305BC8" w:rsidRPr="00A1497C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212B4B43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943" w14:textId="0C21AED8" w:rsidR="00305BC8" w:rsidRPr="00A1497C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1497C">
              <w:rPr>
                <w:rFonts w:asciiTheme="minorHAnsi" w:hAnsiTheme="minorHAnsi" w:cstheme="minorHAnsi"/>
                <w:sz w:val="24"/>
                <w:szCs w:val="24"/>
              </w:rPr>
              <w:t>ῥάβδου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D3BF" w14:textId="46B9D2F5" w:rsidR="00305BC8" w:rsidRPr="00A1497C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497C">
              <w:rPr>
                <w:rFonts w:asciiTheme="minorHAnsi" w:hAnsiTheme="minorHAnsi" w:cstheme="minorHAnsi"/>
                <w:sz w:val="24"/>
                <w:szCs w:val="24"/>
              </w:rPr>
              <w:t>δοτική πληθυντικού αριθμού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405F" w14:textId="77777777" w:rsidR="00305BC8" w:rsidRPr="00A1497C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74A3B9D6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0AEC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ἐμαυτοῦ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BD1A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δοτική πληθυντικού στο δεύτερο πρόσωπο της αντωνυμία στο θηλυκό γένος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F37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102EB3DB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23E" w14:textId="51DCFB09" w:rsidR="00305BC8" w:rsidRPr="00A1497C" w:rsidRDefault="00A1497C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πράξει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5EE" w14:textId="12C1FE65" w:rsidR="00305BC8" w:rsidRPr="00A1497C" w:rsidRDefault="00A1497C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κλητική ενικού αριθμού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5A66" w14:textId="77777777" w:rsidR="00305BC8" w:rsidRPr="00A1497C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4A453F01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7FE5" w14:textId="4FEEF5AB" w:rsidR="00305BC8" w:rsidRPr="00A1497C" w:rsidRDefault="00A1497C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δρῦς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5BE4" w14:textId="5EC603EF" w:rsidR="00305BC8" w:rsidRPr="00A1497C" w:rsidRDefault="00A1497C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δοτική πληθυντικού αριθμού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22A7" w14:textId="77777777" w:rsidR="00305BC8" w:rsidRPr="00A1497C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6C55DAF8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D723" w14:textId="5BE8E060" w:rsidR="00305BC8" w:rsidRPr="00A1497C" w:rsidRDefault="00A1497C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Σωκράτης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4862" w14:textId="3BBEFB87" w:rsidR="00305BC8" w:rsidRPr="00A1497C" w:rsidRDefault="00A1497C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κλητική ενικού αριθμού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C4D" w14:textId="77777777" w:rsidR="00305BC8" w:rsidRPr="00A1497C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588C7CE8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466B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οἷς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647E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η ίδια πτώση στον ενικό αριθμό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5A6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7ACDF2CB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B4B0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τοιοῦτος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86B3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αιτιατική πληθυντικού στο ουδέτερο γένος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4CC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79BFF141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4A09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οὗτινος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1182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αιτιατική πληθυντικού στο ουδέτερο γένος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AB0D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4C17533C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3B28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τίνος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40C6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 xml:space="preserve">δοτική πληθυντικού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491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028ED1AC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065B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ἑαυτοῦ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9792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η ίδια πτώση στον αντίθετο αριθμό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6C98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573A6927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6DC7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ὅδε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5147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αιτιατική πληθυντικού στο θηλυκό γένος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BD13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21B79E04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E2B1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οἱ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A53A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η ίδια πτώση στο δεύτερο πρόσωπο της αντωνυμίας και στον ίδιο αριθμό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5E89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1E155464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B6AE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σφετέρων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DFAA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η ίδια πτώση στο δεύτερο πρόσωπο της αντωνυμίας και στον ίδιο αριθμό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6E46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7A9F1315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3574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κάλλιστα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74AA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δοτική ενικού στο συγκριτικό βαθμό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936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035F4582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FDFF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μείονος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F2BC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αιτιατική πληθυντικού στο αρσενικό γένος στον υπερθετικό βαθμό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DAA1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76CA0733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38CE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ἁπλοῦν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39F6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ίδια πτώση στον υπερθετικό βαθμό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6768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3A295E5B" w14:textId="77777777" w:rsidTr="00A1497C">
        <w:trPr>
          <w:trHeight w:hRule="exact"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2AA3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ἥδιον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737A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δοτική πληθυντικού στο συγκριτικό βαθμό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D502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66D89E21" w14:textId="77777777" w:rsidTr="00A1497C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668" w:type="dxa"/>
            <w:hideMark/>
          </w:tcPr>
          <w:p w14:paraId="60159E7A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ἄνω</w:t>
            </w:r>
            <w:proofErr w:type="spellEnd"/>
          </w:p>
        </w:tc>
        <w:tc>
          <w:tcPr>
            <w:tcW w:w="4252" w:type="dxa"/>
            <w:gridSpan w:val="3"/>
            <w:hideMark/>
          </w:tcPr>
          <w:p w14:paraId="386D8ADC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παραθετικό του επιρρήματος στον υπερθετικό βαθμό</w:t>
            </w:r>
          </w:p>
        </w:tc>
        <w:tc>
          <w:tcPr>
            <w:tcW w:w="4536" w:type="dxa"/>
            <w:gridSpan w:val="2"/>
          </w:tcPr>
          <w:p w14:paraId="5D74D9E9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655EA9CF" w14:textId="77777777" w:rsidTr="00A1497C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668" w:type="dxa"/>
            <w:hideMark/>
          </w:tcPr>
          <w:p w14:paraId="1F3733B4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κράτιστα</w:t>
            </w:r>
            <w:proofErr w:type="spellEnd"/>
          </w:p>
        </w:tc>
        <w:tc>
          <w:tcPr>
            <w:tcW w:w="4252" w:type="dxa"/>
            <w:gridSpan w:val="3"/>
            <w:hideMark/>
          </w:tcPr>
          <w:p w14:paraId="23C74075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ονομαστική πληθυντικού στο ουδέτερο γένος στο συγκριτικό βαθμό</w:t>
            </w:r>
          </w:p>
        </w:tc>
        <w:tc>
          <w:tcPr>
            <w:tcW w:w="4536" w:type="dxa"/>
            <w:gridSpan w:val="2"/>
          </w:tcPr>
          <w:p w14:paraId="2E008798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246272BF" w14:textId="77777777" w:rsidTr="00A1497C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668" w:type="dxa"/>
            <w:hideMark/>
          </w:tcPr>
          <w:p w14:paraId="7BA550FF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πένητα</w:t>
            </w:r>
          </w:p>
        </w:tc>
        <w:tc>
          <w:tcPr>
            <w:tcW w:w="4252" w:type="dxa"/>
            <w:gridSpan w:val="3"/>
            <w:hideMark/>
          </w:tcPr>
          <w:p w14:paraId="10214EEF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η ίδια πτώση στο συγκριτικό βαθμό</w:t>
            </w:r>
          </w:p>
        </w:tc>
        <w:tc>
          <w:tcPr>
            <w:tcW w:w="4536" w:type="dxa"/>
            <w:gridSpan w:val="2"/>
          </w:tcPr>
          <w:p w14:paraId="68DDE9E2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1F7BF6E8" w14:textId="77777777" w:rsidTr="00A1497C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668" w:type="dxa"/>
            <w:hideMark/>
          </w:tcPr>
          <w:p w14:paraId="6FD8D596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ἄριστα</w:t>
            </w:r>
            <w:proofErr w:type="spellEnd"/>
          </w:p>
        </w:tc>
        <w:tc>
          <w:tcPr>
            <w:tcW w:w="4252" w:type="dxa"/>
            <w:gridSpan w:val="3"/>
            <w:hideMark/>
          </w:tcPr>
          <w:p w14:paraId="6C86D147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θετικός βαθμός του επιρρήματος</w:t>
            </w:r>
          </w:p>
        </w:tc>
        <w:tc>
          <w:tcPr>
            <w:tcW w:w="4536" w:type="dxa"/>
            <w:gridSpan w:val="2"/>
          </w:tcPr>
          <w:p w14:paraId="0B177F51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05587E67" w14:textId="77777777" w:rsidTr="00A1497C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668" w:type="dxa"/>
            <w:hideMark/>
          </w:tcPr>
          <w:p w14:paraId="71BBE9C3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δικαίως</w:t>
            </w:r>
          </w:p>
        </w:tc>
        <w:tc>
          <w:tcPr>
            <w:tcW w:w="4252" w:type="dxa"/>
            <w:gridSpan w:val="3"/>
            <w:hideMark/>
          </w:tcPr>
          <w:p w14:paraId="5103C29E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υπερθετικός  βαθμός  επιρρήματος</w:t>
            </w:r>
          </w:p>
        </w:tc>
        <w:tc>
          <w:tcPr>
            <w:tcW w:w="4536" w:type="dxa"/>
            <w:gridSpan w:val="2"/>
          </w:tcPr>
          <w:p w14:paraId="184E0D14" w14:textId="77777777" w:rsidR="00305BC8" w:rsidRPr="00305BC8" w:rsidRDefault="00305BC8" w:rsidP="00305B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15539FA3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037D96C8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πυθόμενος</w:t>
            </w:r>
            <w:proofErr w:type="spellEnd"/>
          </w:p>
        </w:tc>
        <w:tc>
          <w:tcPr>
            <w:tcW w:w="2841" w:type="dxa"/>
          </w:tcPr>
          <w:p w14:paraId="040E2CD5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α ενικό αορίστου β υποτακτικής</w:t>
            </w:r>
          </w:p>
        </w:tc>
        <w:tc>
          <w:tcPr>
            <w:tcW w:w="4066" w:type="dxa"/>
            <w:gridSpan w:val="2"/>
          </w:tcPr>
          <w:p w14:paraId="2EDAA75E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5E05CB20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441FE590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μάθοιεν</w:t>
            </w:r>
            <w:proofErr w:type="spellEnd"/>
          </w:p>
        </w:tc>
        <w:tc>
          <w:tcPr>
            <w:tcW w:w="2841" w:type="dxa"/>
          </w:tcPr>
          <w:p w14:paraId="16B6ABBE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γ ενικό μέλλοντα οριστικής</w:t>
            </w:r>
          </w:p>
        </w:tc>
        <w:tc>
          <w:tcPr>
            <w:tcW w:w="4066" w:type="dxa"/>
            <w:gridSpan w:val="2"/>
          </w:tcPr>
          <w:p w14:paraId="78E7571C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5125AD34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1F4E7181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ἐφαίνετο</w:t>
            </w:r>
            <w:proofErr w:type="spellEnd"/>
          </w:p>
        </w:tc>
        <w:tc>
          <w:tcPr>
            <w:tcW w:w="2841" w:type="dxa"/>
          </w:tcPr>
          <w:p w14:paraId="1F652467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β ενικό παρακειμένου οριστικής</w:t>
            </w:r>
          </w:p>
        </w:tc>
        <w:tc>
          <w:tcPr>
            <w:tcW w:w="4066" w:type="dxa"/>
            <w:gridSpan w:val="2"/>
          </w:tcPr>
          <w:p w14:paraId="06324249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6B86ACC9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2D72970F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ἀπολλύναι</w:t>
            </w:r>
            <w:proofErr w:type="spellEnd"/>
          </w:p>
        </w:tc>
        <w:tc>
          <w:tcPr>
            <w:tcW w:w="2841" w:type="dxa"/>
          </w:tcPr>
          <w:p w14:paraId="2019D4E5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α πληθυντικό ενεστώτα υποτακτικής</w:t>
            </w:r>
          </w:p>
        </w:tc>
        <w:tc>
          <w:tcPr>
            <w:tcW w:w="4066" w:type="dxa"/>
            <w:gridSpan w:val="2"/>
          </w:tcPr>
          <w:p w14:paraId="1A0922BF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4299ECA5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289F8C17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πέμπεσθαι</w:t>
            </w:r>
            <w:proofErr w:type="spellEnd"/>
          </w:p>
        </w:tc>
        <w:tc>
          <w:tcPr>
            <w:tcW w:w="2841" w:type="dxa"/>
          </w:tcPr>
          <w:p w14:paraId="0BCE0595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απαρέμφατο παρακειμένου</w:t>
            </w:r>
          </w:p>
        </w:tc>
        <w:tc>
          <w:tcPr>
            <w:tcW w:w="4066" w:type="dxa"/>
            <w:gridSpan w:val="2"/>
          </w:tcPr>
          <w:p w14:paraId="79B8D395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71711DF8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261856FA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συλλέξας</w:t>
            </w:r>
          </w:p>
        </w:tc>
        <w:tc>
          <w:tcPr>
            <w:tcW w:w="2841" w:type="dxa"/>
          </w:tcPr>
          <w:p w14:paraId="0ECD70EB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β πληθυντικό παρακειμένου οριστικής</w:t>
            </w:r>
          </w:p>
        </w:tc>
        <w:tc>
          <w:tcPr>
            <w:tcW w:w="4066" w:type="dxa"/>
            <w:gridSpan w:val="2"/>
          </w:tcPr>
          <w:p w14:paraId="7A718E68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7AB4B351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1B97AC68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ἀναβάς</w:t>
            </w:r>
            <w:proofErr w:type="spellEnd"/>
          </w:p>
        </w:tc>
        <w:tc>
          <w:tcPr>
            <w:tcW w:w="2841" w:type="dxa"/>
          </w:tcPr>
          <w:p w14:paraId="24BDC842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β ενικό αορίστου β προστακτικής</w:t>
            </w:r>
          </w:p>
        </w:tc>
        <w:tc>
          <w:tcPr>
            <w:tcW w:w="4066" w:type="dxa"/>
            <w:gridSpan w:val="2"/>
          </w:tcPr>
          <w:p w14:paraId="1FB8417A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4128FD69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01502E01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τεθυμένοις</w:t>
            </w:r>
            <w:proofErr w:type="spellEnd"/>
          </w:p>
        </w:tc>
        <w:tc>
          <w:tcPr>
            <w:tcW w:w="2841" w:type="dxa"/>
          </w:tcPr>
          <w:p w14:paraId="7C018E56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γ ενικό ενεστώτα οριστικής</w:t>
            </w:r>
          </w:p>
        </w:tc>
        <w:tc>
          <w:tcPr>
            <w:tcW w:w="4066" w:type="dxa"/>
            <w:gridSpan w:val="2"/>
          </w:tcPr>
          <w:p w14:paraId="62BE7F5D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7AAE4FF9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5C8E6AD4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γίγνοιτο</w:t>
            </w:r>
            <w:proofErr w:type="spellEnd"/>
          </w:p>
        </w:tc>
        <w:tc>
          <w:tcPr>
            <w:tcW w:w="2841" w:type="dxa"/>
          </w:tcPr>
          <w:p w14:paraId="5EA51E01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β ενικό παθητικού αορίστου υποτακτικής</w:t>
            </w:r>
          </w:p>
        </w:tc>
        <w:tc>
          <w:tcPr>
            <w:tcW w:w="4066" w:type="dxa"/>
            <w:gridSpan w:val="2"/>
          </w:tcPr>
          <w:p w14:paraId="7F7D0824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56EA61DB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0C3F1040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προσπίπτοι</w:t>
            </w:r>
            <w:proofErr w:type="spellEnd"/>
          </w:p>
        </w:tc>
        <w:tc>
          <w:tcPr>
            <w:tcW w:w="2841" w:type="dxa"/>
          </w:tcPr>
          <w:p w14:paraId="6A5F266A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απαρέμφατο αορίστου</w:t>
            </w:r>
          </w:p>
        </w:tc>
        <w:tc>
          <w:tcPr>
            <w:tcW w:w="4066" w:type="dxa"/>
            <w:gridSpan w:val="2"/>
          </w:tcPr>
          <w:p w14:paraId="5F518F11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701DBC5F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78B8F0DD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πιστεύσειαν</w:t>
            </w:r>
            <w:proofErr w:type="spellEnd"/>
          </w:p>
        </w:tc>
        <w:tc>
          <w:tcPr>
            <w:tcW w:w="2841" w:type="dxa"/>
          </w:tcPr>
          <w:p w14:paraId="69FD341C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β ενικό αορίστου ευκτικής</w:t>
            </w:r>
          </w:p>
        </w:tc>
        <w:tc>
          <w:tcPr>
            <w:tcW w:w="4066" w:type="dxa"/>
            <w:gridSpan w:val="2"/>
          </w:tcPr>
          <w:p w14:paraId="31C510AE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326AB8E2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3FD08E8F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καταστῆναι</w:t>
            </w:r>
            <w:proofErr w:type="spellEnd"/>
          </w:p>
        </w:tc>
        <w:tc>
          <w:tcPr>
            <w:tcW w:w="2841" w:type="dxa"/>
          </w:tcPr>
          <w:p w14:paraId="3EF9DC24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απαρέμφατο ενεστώτα</w:t>
            </w:r>
          </w:p>
        </w:tc>
        <w:tc>
          <w:tcPr>
            <w:tcW w:w="4066" w:type="dxa"/>
            <w:gridSpan w:val="2"/>
          </w:tcPr>
          <w:p w14:paraId="127F22E7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74974D92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43437C16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ἀποβαλεῖν</w:t>
            </w:r>
            <w:proofErr w:type="spellEnd"/>
          </w:p>
        </w:tc>
        <w:tc>
          <w:tcPr>
            <w:tcW w:w="2841" w:type="dxa"/>
          </w:tcPr>
          <w:p w14:paraId="0EFC247F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β ενικό παρακειμένου οριστικής</w:t>
            </w:r>
          </w:p>
        </w:tc>
        <w:tc>
          <w:tcPr>
            <w:tcW w:w="4066" w:type="dxa"/>
            <w:gridSpan w:val="2"/>
          </w:tcPr>
          <w:p w14:paraId="7A10E111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07C1F485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6B87D8BE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λαβεῖν</w:t>
            </w:r>
            <w:proofErr w:type="spellEnd"/>
          </w:p>
        </w:tc>
        <w:tc>
          <w:tcPr>
            <w:tcW w:w="2841" w:type="dxa"/>
          </w:tcPr>
          <w:p w14:paraId="5592D0DB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 xml:space="preserve">δοτική πληθυντικού  μετοχής αορίστου β </w:t>
            </w:r>
          </w:p>
        </w:tc>
        <w:tc>
          <w:tcPr>
            <w:tcW w:w="4066" w:type="dxa"/>
            <w:gridSpan w:val="2"/>
          </w:tcPr>
          <w:p w14:paraId="7C6347AF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12485780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36CE542E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ὑπομένειν</w:t>
            </w:r>
            <w:proofErr w:type="spellEnd"/>
          </w:p>
        </w:tc>
        <w:tc>
          <w:tcPr>
            <w:tcW w:w="2841" w:type="dxa"/>
          </w:tcPr>
          <w:p w14:paraId="24803597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α πληθυντικό μέλλοντα οριστικής</w:t>
            </w:r>
          </w:p>
        </w:tc>
        <w:tc>
          <w:tcPr>
            <w:tcW w:w="4066" w:type="dxa"/>
            <w:gridSpan w:val="2"/>
          </w:tcPr>
          <w:p w14:paraId="6594A344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34ACFD09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7C517D46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νομιζόμενοι</w:t>
            </w:r>
            <w:proofErr w:type="spellEnd"/>
          </w:p>
        </w:tc>
        <w:tc>
          <w:tcPr>
            <w:tcW w:w="2841" w:type="dxa"/>
          </w:tcPr>
          <w:p w14:paraId="5D3FD3F9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α πληθυντικό μέλλοντα οριστικής</w:t>
            </w:r>
          </w:p>
        </w:tc>
        <w:tc>
          <w:tcPr>
            <w:tcW w:w="4066" w:type="dxa"/>
            <w:gridSpan w:val="2"/>
          </w:tcPr>
          <w:p w14:paraId="74B3E6DF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7CDA2D90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6B741E34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ὁρῶμεν</w:t>
            </w:r>
            <w:proofErr w:type="spellEnd"/>
          </w:p>
        </w:tc>
        <w:tc>
          <w:tcPr>
            <w:tcW w:w="2841" w:type="dxa"/>
          </w:tcPr>
          <w:p w14:paraId="60B7AC39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β πληθυντικό μέλλοντα ευκτικής</w:t>
            </w:r>
          </w:p>
        </w:tc>
        <w:tc>
          <w:tcPr>
            <w:tcW w:w="4066" w:type="dxa"/>
            <w:gridSpan w:val="2"/>
          </w:tcPr>
          <w:p w14:paraId="0156DFF3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1448AC6B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5912E7AC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κατέχειν</w:t>
            </w:r>
            <w:proofErr w:type="spellEnd"/>
          </w:p>
        </w:tc>
        <w:tc>
          <w:tcPr>
            <w:tcW w:w="2841" w:type="dxa"/>
          </w:tcPr>
          <w:p w14:paraId="454E8854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β  ενικό μέλλοντα οριστικής</w:t>
            </w:r>
          </w:p>
        </w:tc>
        <w:tc>
          <w:tcPr>
            <w:tcW w:w="4066" w:type="dxa"/>
            <w:gridSpan w:val="2"/>
          </w:tcPr>
          <w:p w14:paraId="70D0C5FF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0FDF5D61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430B4430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ἀφικνῶνται</w:t>
            </w:r>
            <w:proofErr w:type="spellEnd"/>
          </w:p>
        </w:tc>
        <w:tc>
          <w:tcPr>
            <w:tcW w:w="2841" w:type="dxa"/>
          </w:tcPr>
          <w:p w14:paraId="2243AB93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β ενικό αορίστου β οριστικής</w:t>
            </w:r>
          </w:p>
        </w:tc>
        <w:tc>
          <w:tcPr>
            <w:tcW w:w="4066" w:type="dxa"/>
            <w:gridSpan w:val="2"/>
          </w:tcPr>
          <w:p w14:paraId="1919DA7B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116BFD8F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070E0AAA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κέκτηνται</w:t>
            </w:r>
            <w:proofErr w:type="spellEnd"/>
          </w:p>
        </w:tc>
        <w:tc>
          <w:tcPr>
            <w:tcW w:w="2841" w:type="dxa"/>
          </w:tcPr>
          <w:p w14:paraId="40BBC69E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απαρέμφατο παθητικού αορίστου</w:t>
            </w:r>
          </w:p>
        </w:tc>
        <w:tc>
          <w:tcPr>
            <w:tcW w:w="4066" w:type="dxa"/>
            <w:gridSpan w:val="2"/>
          </w:tcPr>
          <w:p w14:paraId="7EBF7156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4D03137D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76EB209A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ἀνευρίσκομεν</w:t>
            </w:r>
            <w:proofErr w:type="spellEnd"/>
          </w:p>
        </w:tc>
        <w:tc>
          <w:tcPr>
            <w:tcW w:w="2841" w:type="dxa"/>
          </w:tcPr>
          <w:p w14:paraId="354EA2FD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γ ενικό αορίστου β ευκτικής</w:t>
            </w:r>
          </w:p>
        </w:tc>
        <w:tc>
          <w:tcPr>
            <w:tcW w:w="4066" w:type="dxa"/>
            <w:gridSpan w:val="2"/>
          </w:tcPr>
          <w:p w14:paraId="24CFA53E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29DC2266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0A0F85B2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τέμνειν</w:t>
            </w:r>
            <w:proofErr w:type="spellEnd"/>
          </w:p>
        </w:tc>
        <w:tc>
          <w:tcPr>
            <w:tcW w:w="2841" w:type="dxa"/>
          </w:tcPr>
          <w:p w14:paraId="1088A4A1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β ενικό αορίστου β προστακτικής</w:t>
            </w:r>
          </w:p>
        </w:tc>
        <w:tc>
          <w:tcPr>
            <w:tcW w:w="4066" w:type="dxa"/>
            <w:gridSpan w:val="2"/>
          </w:tcPr>
          <w:p w14:paraId="65207958" w14:textId="7777777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5BC8" w:rsidRPr="00305BC8" w14:paraId="3E0CC6E2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38707B30" w14:textId="409295A7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ἔσται</w:t>
            </w:r>
            <w:proofErr w:type="spellEnd"/>
          </w:p>
        </w:tc>
        <w:tc>
          <w:tcPr>
            <w:tcW w:w="2841" w:type="dxa"/>
          </w:tcPr>
          <w:p w14:paraId="4E32B422" w14:textId="5C9F214B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γ΄ ενικό του ίδιου χρόνου στην ευκτική</w:t>
            </w:r>
          </w:p>
        </w:tc>
        <w:tc>
          <w:tcPr>
            <w:tcW w:w="4066" w:type="dxa"/>
            <w:gridSpan w:val="2"/>
          </w:tcPr>
          <w:p w14:paraId="0A356913" w14:textId="77777777" w:rsidR="00305BC8" w:rsidRPr="00305BC8" w:rsidRDefault="00305BC8" w:rsidP="00B014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5BC8" w:rsidRPr="00305BC8" w14:paraId="3BCA864B" w14:textId="77777777" w:rsidTr="00A1497C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567"/>
        </w:trPr>
        <w:tc>
          <w:tcPr>
            <w:tcW w:w="2840" w:type="dxa"/>
            <w:gridSpan w:val="2"/>
          </w:tcPr>
          <w:p w14:paraId="470098CA" w14:textId="3C1FBE72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γεγόνασι</w:t>
            </w:r>
            <w:proofErr w:type="spellEnd"/>
          </w:p>
        </w:tc>
        <w:tc>
          <w:tcPr>
            <w:tcW w:w="2841" w:type="dxa"/>
          </w:tcPr>
          <w:p w14:paraId="7CF269F3" w14:textId="09F4A24A" w:rsidR="00305BC8" w:rsidRPr="00305BC8" w:rsidRDefault="00305BC8" w:rsidP="00B014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5BC8">
              <w:rPr>
                <w:rFonts w:asciiTheme="minorHAnsi" w:hAnsiTheme="minorHAnsi" w:cstheme="minorHAnsi"/>
                <w:sz w:val="24"/>
                <w:szCs w:val="24"/>
              </w:rPr>
              <w:t>α πληθυντικό ενεστώτα στην  υποτακτική</w:t>
            </w:r>
          </w:p>
        </w:tc>
        <w:tc>
          <w:tcPr>
            <w:tcW w:w="4066" w:type="dxa"/>
            <w:gridSpan w:val="2"/>
          </w:tcPr>
          <w:p w14:paraId="7AD7970B" w14:textId="77777777" w:rsidR="00305BC8" w:rsidRPr="00305BC8" w:rsidRDefault="00305BC8" w:rsidP="00B0146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8B197AA" w14:textId="77777777" w:rsidR="00F54E00" w:rsidRPr="00305BC8" w:rsidRDefault="0042754F" w:rsidP="00A1497C">
      <w:pPr>
        <w:rPr>
          <w:rFonts w:cstheme="minorHAnsi"/>
        </w:rPr>
      </w:pPr>
    </w:p>
    <w:sectPr w:rsidR="00F54E00" w:rsidRPr="00305BC8" w:rsidSect="002B145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31"/>
    <w:rsid w:val="002B145B"/>
    <w:rsid w:val="00305BC8"/>
    <w:rsid w:val="00376BA8"/>
    <w:rsid w:val="003F5CF3"/>
    <w:rsid w:val="0042754F"/>
    <w:rsid w:val="005A28F0"/>
    <w:rsid w:val="00A1497C"/>
    <w:rsid w:val="00AA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B5FD"/>
  <w15:chartTrackingRefBased/>
  <w15:docId w15:val="{4C1061BA-DEE1-4653-B6F8-B6F85BC1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dimitris-pari</dc:creator>
  <cp:keywords/>
  <dc:description/>
  <cp:lastModifiedBy>dimitris-pari</cp:lastModifiedBy>
  <cp:revision>2</cp:revision>
  <dcterms:created xsi:type="dcterms:W3CDTF">2021-01-04T13:18:00Z</dcterms:created>
  <dcterms:modified xsi:type="dcterms:W3CDTF">2021-01-04T13:18:00Z</dcterms:modified>
</cp:coreProperties>
</file>