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4D" w:rsidRPr="00B63FC9" w:rsidRDefault="004E2D37" w:rsidP="009E3588">
      <w:pPr>
        <w:spacing w:after="0" w:line="240" w:lineRule="auto"/>
        <w:jc w:val="center"/>
        <w:rPr>
          <w:rFonts w:cstheme="minorHAnsi"/>
          <w:u w:val="single"/>
        </w:rPr>
      </w:pPr>
      <w:r w:rsidRPr="00B63FC9">
        <w:rPr>
          <w:rFonts w:cstheme="minorHAnsi"/>
          <w:b/>
        </w:rPr>
        <w:t>Υποδειγματικ</w:t>
      </w:r>
      <w:r w:rsidR="009E3588">
        <w:rPr>
          <w:rFonts w:cstheme="minorHAnsi"/>
          <w:b/>
        </w:rPr>
        <w:t>ή άσκηση</w:t>
      </w:r>
      <w:r w:rsidR="00F72E4D" w:rsidRPr="00B63FC9">
        <w:rPr>
          <w:rFonts w:cstheme="minorHAnsi"/>
          <w:b/>
        </w:rPr>
        <w:t xml:space="preserve"> </w:t>
      </w:r>
      <w:r w:rsidR="009E3588">
        <w:rPr>
          <w:rFonts w:cstheme="minorHAnsi"/>
          <w:b/>
        </w:rPr>
        <w:t>1</w:t>
      </w:r>
      <w:r w:rsidR="009E3588" w:rsidRPr="009E3588">
        <w:rPr>
          <w:rFonts w:cstheme="minorHAnsi"/>
          <w:b/>
          <w:vertAlign w:val="superscript"/>
        </w:rPr>
        <w:t>ου</w:t>
      </w:r>
      <w:r w:rsidR="009E3588">
        <w:rPr>
          <w:rFonts w:cstheme="minorHAnsi"/>
          <w:b/>
        </w:rPr>
        <w:t xml:space="preserve"> κεφαλαίου </w:t>
      </w:r>
      <w:r w:rsidR="00F72E4D" w:rsidRPr="00B63FC9">
        <w:rPr>
          <w:rFonts w:cstheme="minorHAnsi"/>
          <w:b/>
        </w:rPr>
        <w:t>για το επαναληπτικό διαγώνισμα</w:t>
      </w:r>
    </w:p>
    <w:p w:rsidR="009E3588" w:rsidRDefault="009E3588" w:rsidP="00584148">
      <w:pPr>
        <w:spacing w:after="0" w:line="240" w:lineRule="auto"/>
        <w:rPr>
          <w:rFonts w:eastAsia="Times New Roman" w:cstheme="minorHAnsi"/>
          <w:color w:val="000000"/>
          <w:lang w:eastAsia="el-GR"/>
        </w:rPr>
      </w:pPr>
    </w:p>
    <w:p w:rsidR="00B63FC9" w:rsidRPr="00B63FC9" w:rsidRDefault="00B63FC9" w:rsidP="00584148">
      <w:pPr>
        <w:spacing w:after="0" w:line="240" w:lineRule="auto"/>
        <w:rPr>
          <w:rFonts w:eastAsia="Times New Roman" w:cstheme="minorHAnsi"/>
          <w:color w:val="000000"/>
          <w:lang w:eastAsia="el-GR"/>
        </w:rPr>
      </w:pPr>
      <w:r w:rsidRPr="00B63FC9">
        <w:rPr>
          <w:rFonts w:eastAsia="Times New Roman" w:cstheme="minorHAnsi"/>
          <w:color w:val="000000"/>
          <w:lang w:eastAsia="el-GR"/>
        </w:rPr>
        <w:t>Δίνεται ο πίνακας παραγωγικών δυνατοτήτων μιας υποθετικής οικονομίας.</w:t>
      </w:r>
    </w:p>
    <w:p w:rsidR="00B63FC9" w:rsidRPr="00B63FC9" w:rsidRDefault="00B63FC9" w:rsidP="00584148">
      <w:pPr>
        <w:spacing w:after="0" w:line="240" w:lineRule="auto"/>
        <w:rPr>
          <w:rFonts w:eastAsia="Times New Roman" w:cstheme="minorHAnsi"/>
          <w:sz w:val="12"/>
          <w:szCs w:val="12"/>
          <w:lang w:eastAsia="el-GR"/>
        </w:rPr>
      </w:pPr>
    </w:p>
    <w:tbl>
      <w:tblPr>
        <w:tblW w:w="6729" w:type="dxa"/>
        <w:jc w:val="center"/>
        <w:tblInd w:w="-1709" w:type="dxa"/>
        <w:tblCellMar>
          <w:top w:w="15" w:type="dxa"/>
          <w:left w:w="15" w:type="dxa"/>
          <w:bottom w:w="15" w:type="dxa"/>
          <w:right w:w="15" w:type="dxa"/>
        </w:tblCellMar>
        <w:tblLook w:val="04A0" w:firstRow="1" w:lastRow="0" w:firstColumn="1" w:lastColumn="0" w:noHBand="0" w:noVBand="1"/>
      </w:tblPr>
      <w:tblGrid>
        <w:gridCol w:w="2486"/>
        <w:gridCol w:w="2126"/>
        <w:gridCol w:w="2117"/>
      </w:tblGrid>
      <w:tr w:rsidR="009E3588" w:rsidRPr="00B63FC9" w:rsidTr="009E3588">
        <w:trPr>
          <w:jc w:val="center"/>
        </w:trPr>
        <w:tc>
          <w:tcPr>
            <w:tcW w:w="2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9E3588">
            <w:pPr>
              <w:spacing w:after="0" w:line="240" w:lineRule="auto"/>
              <w:jc w:val="center"/>
              <w:rPr>
                <w:rFonts w:eastAsia="Times New Roman" w:cstheme="minorHAnsi"/>
                <w:lang w:eastAsia="el-GR"/>
              </w:rPr>
            </w:pPr>
            <w:r w:rsidRPr="00B63FC9">
              <w:rPr>
                <w:rFonts w:eastAsia="Times New Roman" w:cstheme="minorHAnsi"/>
                <w:color w:val="000000"/>
                <w:lang w:eastAsia="el-GR"/>
              </w:rPr>
              <w:t>Συνδυασμός Παραγωγής</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9E3588">
            <w:pPr>
              <w:spacing w:after="0" w:line="240" w:lineRule="auto"/>
              <w:jc w:val="center"/>
              <w:rPr>
                <w:rFonts w:eastAsia="Times New Roman" w:cstheme="minorHAnsi"/>
                <w:color w:val="000000"/>
                <w:lang w:eastAsia="el-GR"/>
              </w:rPr>
            </w:pPr>
            <w:r w:rsidRPr="00B63FC9">
              <w:rPr>
                <w:rFonts w:eastAsia="Times New Roman" w:cstheme="minorHAnsi"/>
                <w:color w:val="000000"/>
                <w:lang w:eastAsia="el-GR"/>
              </w:rPr>
              <w:t>Ποσότητα αγαθού Χ</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9E3588">
            <w:pPr>
              <w:spacing w:after="0" w:line="240" w:lineRule="auto"/>
              <w:jc w:val="center"/>
              <w:rPr>
                <w:rFonts w:eastAsia="Times New Roman" w:cstheme="minorHAnsi"/>
                <w:lang w:eastAsia="el-GR"/>
              </w:rPr>
            </w:pPr>
            <w:r w:rsidRPr="00B63FC9">
              <w:rPr>
                <w:rFonts w:eastAsia="Times New Roman" w:cstheme="minorHAnsi"/>
                <w:color w:val="000000"/>
                <w:lang w:eastAsia="el-GR"/>
              </w:rPr>
              <w:t>Ποσότητα</w:t>
            </w:r>
            <w:r w:rsidR="009E3588">
              <w:rPr>
                <w:rFonts w:eastAsia="Times New Roman" w:cstheme="minorHAnsi"/>
                <w:color w:val="000000"/>
                <w:lang w:eastAsia="el-GR"/>
              </w:rPr>
              <w:t xml:space="preserve"> </w:t>
            </w:r>
            <w:r w:rsidRPr="00B63FC9">
              <w:rPr>
                <w:rFonts w:eastAsia="Times New Roman" w:cstheme="minorHAnsi"/>
                <w:color w:val="000000"/>
                <w:lang w:eastAsia="el-GR"/>
              </w:rPr>
              <w:t>αγαθού Υ</w:t>
            </w:r>
          </w:p>
        </w:tc>
      </w:tr>
      <w:tr w:rsidR="009E3588" w:rsidRPr="00B63FC9" w:rsidTr="009E3588">
        <w:trPr>
          <w:jc w:val="center"/>
        </w:trPr>
        <w:tc>
          <w:tcPr>
            <w:tcW w:w="2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Α</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200</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0</w:t>
            </w:r>
          </w:p>
        </w:tc>
      </w:tr>
      <w:tr w:rsidR="009E3588" w:rsidRPr="00B63FC9" w:rsidTr="009E3588">
        <w:trPr>
          <w:jc w:val="center"/>
        </w:trPr>
        <w:tc>
          <w:tcPr>
            <w:tcW w:w="2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Β</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100</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50</w:t>
            </w:r>
          </w:p>
        </w:tc>
      </w:tr>
      <w:tr w:rsidR="009E3588" w:rsidRPr="00B63FC9" w:rsidTr="009E3588">
        <w:trPr>
          <w:jc w:val="center"/>
        </w:trPr>
        <w:tc>
          <w:tcPr>
            <w:tcW w:w="2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Γ</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0</w:t>
            </w:r>
          </w:p>
        </w:tc>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B63FC9" w:rsidP="00584148">
            <w:pPr>
              <w:spacing w:after="0" w:line="240" w:lineRule="auto"/>
              <w:jc w:val="center"/>
              <w:rPr>
                <w:rFonts w:eastAsia="Times New Roman" w:cstheme="minorHAnsi"/>
                <w:lang w:eastAsia="el-GR"/>
              </w:rPr>
            </w:pPr>
            <w:r w:rsidRPr="00B63FC9">
              <w:rPr>
                <w:rFonts w:eastAsia="Times New Roman" w:cstheme="minorHAnsi"/>
                <w:color w:val="000000"/>
                <w:lang w:eastAsia="el-GR"/>
              </w:rPr>
              <w:t>75</w:t>
            </w:r>
          </w:p>
        </w:tc>
      </w:tr>
    </w:tbl>
    <w:p w:rsidR="00B63FC9" w:rsidRPr="00B63FC9" w:rsidRDefault="00B63FC9" w:rsidP="00584148">
      <w:pPr>
        <w:spacing w:after="0" w:line="240" w:lineRule="auto"/>
        <w:rPr>
          <w:rFonts w:eastAsia="Times New Roman" w:cstheme="minorHAnsi"/>
          <w:sz w:val="12"/>
          <w:szCs w:val="12"/>
          <w:lang w:eastAsia="el-GR"/>
        </w:rPr>
      </w:pPr>
    </w:p>
    <w:p w:rsidR="00B63FC9" w:rsidRPr="00B63FC9" w:rsidRDefault="00B63FC9" w:rsidP="00584148">
      <w:pPr>
        <w:spacing w:after="0" w:line="240" w:lineRule="auto"/>
        <w:jc w:val="both"/>
        <w:rPr>
          <w:rFonts w:eastAsia="Times New Roman" w:cstheme="minorHAnsi"/>
          <w:color w:val="000000"/>
          <w:lang w:eastAsia="el-GR"/>
        </w:rPr>
      </w:pPr>
      <w:r w:rsidRPr="00B63FC9">
        <w:rPr>
          <w:rFonts w:eastAsia="Times New Roman" w:cstheme="minorHAnsi"/>
          <w:color w:val="000000"/>
          <w:lang w:eastAsia="el-GR"/>
        </w:rPr>
        <w:t xml:space="preserve">α) Να αναφέρετε τις </w:t>
      </w:r>
      <w:r>
        <w:rPr>
          <w:rFonts w:eastAsia="Times New Roman" w:cstheme="minorHAnsi"/>
          <w:color w:val="000000"/>
          <w:lang w:eastAsia="el-GR"/>
        </w:rPr>
        <w:t xml:space="preserve">βασικές </w:t>
      </w:r>
      <w:r w:rsidRPr="00B63FC9">
        <w:rPr>
          <w:rFonts w:eastAsia="Times New Roman" w:cstheme="minorHAnsi"/>
          <w:color w:val="000000"/>
          <w:lang w:eastAsia="el-GR"/>
        </w:rPr>
        <w:t xml:space="preserve">υποθέσεις της ΚΠΔ και να </w:t>
      </w:r>
      <w:r>
        <w:rPr>
          <w:rFonts w:eastAsia="Times New Roman" w:cstheme="minorHAnsi"/>
          <w:color w:val="000000"/>
          <w:lang w:eastAsia="el-GR"/>
        </w:rPr>
        <w:t xml:space="preserve">την </w:t>
      </w:r>
      <w:r w:rsidRPr="00B63FC9">
        <w:rPr>
          <w:rFonts w:eastAsia="Times New Roman" w:cstheme="minorHAnsi"/>
          <w:color w:val="000000"/>
          <w:lang w:eastAsia="el-GR"/>
        </w:rPr>
        <w:t>κατασκευάσετε.</w:t>
      </w:r>
    </w:p>
    <w:p w:rsidR="00B63FC9" w:rsidRPr="00B63FC9" w:rsidRDefault="00B63FC9" w:rsidP="00584148">
      <w:pPr>
        <w:spacing w:after="0" w:line="240" w:lineRule="auto"/>
        <w:jc w:val="both"/>
        <w:rPr>
          <w:rFonts w:eastAsia="Times New Roman" w:cstheme="minorHAnsi"/>
          <w:color w:val="000000"/>
          <w:lang w:eastAsia="el-GR"/>
        </w:rPr>
      </w:pPr>
      <w:r>
        <w:rPr>
          <w:rFonts w:cstheme="minorHAnsi"/>
          <w:i/>
        </w:rPr>
        <w:t>Σύμφωνα με τη σελίδα 18 του σχολικού βιβλίου: «</w:t>
      </w:r>
      <w:r w:rsidRPr="00B63FC9">
        <w:rPr>
          <w:rFonts w:cstheme="minorHAnsi"/>
          <w:i/>
        </w:rPr>
        <w:t>Οι βασικές υποθέσεις πάνω στις οποίες στηρίζεται η καμπύλη παραγωγικών δυνατοτήτων είναι: Πρώτο, η οικονομία χρησιμοποιεί όλους τους παραγωγικούς συντελεστές που έχει στη διάθεσή της αποδοτικά (ορθολογικά). Δεύτερο, η τεχνολογία της παραγωγής είναι δεδομένη. Τρίτο, η οικονομία παράγει δύο μόνο προϊόντα (πχ Χ και Υ)</w:t>
      </w:r>
      <w:r>
        <w:rPr>
          <w:rFonts w:cstheme="minorHAnsi"/>
          <w:i/>
        </w:rPr>
        <w:t>»</w:t>
      </w:r>
      <w:r w:rsidR="009477A8">
        <w:rPr>
          <w:rFonts w:cstheme="minorHAnsi"/>
          <w:i/>
        </w:rPr>
        <w:t>.</w:t>
      </w:r>
    </w:p>
    <w:p w:rsidR="00CA1EF8" w:rsidRPr="00584148" w:rsidRDefault="00CA1EF8" w:rsidP="00584148">
      <w:pPr>
        <w:spacing w:after="0" w:line="240" w:lineRule="auto"/>
        <w:jc w:val="both"/>
        <w:rPr>
          <w:rFonts w:eastAsia="Times New Roman" w:cstheme="minorHAnsi"/>
          <w:sz w:val="12"/>
          <w:szCs w:val="12"/>
          <w:lang w:eastAsia="el-GR"/>
        </w:rPr>
      </w:pPr>
    </w:p>
    <w:p w:rsidR="00CA1EF8" w:rsidRDefault="00CA1EF8" w:rsidP="00584148">
      <w:pPr>
        <w:spacing w:after="0" w:line="240" w:lineRule="auto"/>
        <w:jc w:val="center"/>
        <w:rPr>
          <w:rFonts w:eastAsia="Times New Roman" w:cstheme="minorHAnsi"/>
          <w:lang w:val="en-US" w:eastAsia="el-GR"/>
        </w:rPr>
      </w:pPr>
      <w:r>
        <w:rPr>
          <w:noProof/>
          <w:lang w:eastAsia="el-GR"/>
        </w:rPr>
        <w:drawing>
          <wp:inline distT="0" distB="0" distL="0" distR="0" wp14:anchorId="0EA13482" wp14:editId="59681267">
            <wp:extent cx="3409950" cy="1743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615" t="42999" r="32702" b="26380"/>
                    <a:stretch/>
                  </pic:blipFill>
                  <pic:spPr bwMode="auto">
                    <a:xfrm>
                      <a:off x="0" y="0"/>
                      <a:ext cx="3409950" cy="1743075"/>
                    </a:xfrm>
                    <a:prstGeom prst="rect">
                      <a:avLst/>
                    </a:prstGeom>
                    <a:ln>
                      <a:noFill/>
                    </a:ln>
                    <a:extLst>
                      <a:ext uri="{53640926-AAD7-44D8-BBD7-CCE9431645EC}">
                        <a14:shadowObscured xmlns:a14="http://schemas.microsoft.com/office/drawing/2010/main"/>
                      </a:ext>
                    </a:extLst>
                  </pic:spPr>
                </pic:pic>
              </a:graphicData>
            </a:graphic>
          </wp:inline>
        </w:drawing>
      </w:r>
    </w:p>
    <w:p w:rsidR="00CA1EF8" w:rsidRPr="00B63FC9" w:rsidRDefault="00CA1EF8" w:rsidP="00584148">
      <w:pPr>
        <w:spacing w:after="0" w:line="240" w:lineRule="auto"/>
        <w:jc w:val="both"/>
        <w:rPr>
          <w:rFonts w:eastAsia="Times New Roman" w:cstheme="minorHAnsi"/>
          <w:sz w:val="12"/>
          <w:szCs w:val="12"/>
          <w:lang w:val="en-US" w:eastAsia="el-GR"/>
        </w:rPr>
      </w:pPr>
    </w:p>
    <w:p w:rsidR="00B63FC9" w:rsidRDefault="00B63FC9" w:rsidP="00584148">
      <w:pPr>
        <w:spacing w:after="0" w:line="240" w:lineRule="auto"/>
        <w:jc w:val="both"/>
        <w:rPr>
          <w:rFonts w:eastAsia="Times New Roman" w:cstheme="minorHAnsi"/>
          <w:color w:val="000000"/>
          <w:lang w:eastAsia="el-GR"/>
        </w:rPr>
      </w:pPr>
      <w:r w:rsidRPr="00B63FC9">
        <w:rPr>
          <w:rFonts w:eastAsia="Times New Roman" w:cstheme="minorHAnsi"/>
          <w:color w:val="000000"/>
          <w:lang w:eastAsia="el-GR"/>
        </w:rPr>
        <w:t>β) Να υπολογίσετε τα κόστη ευκαιρίας των αγαθών Χ και Υ μ</w:t>
      </w:r>
      <w:r w:rsidR="009477A8">
        <w:rPr>
          <w:rFonts w:eastAsia="Times New Roman" w:cstheme="minorHAnsi"/>
          <w:color w:val="000000"/>
          <w:lang w:eastAsia="el-GR"/>
        </w:rPr>
        <w:t>εταξύ των διαδοχικών συνδυασμών.</w:t>
      </w:r>
    </w:p>
    <w:p w:rsidR="009477A8" w:rsidRDefault="009477A8"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Σύμφωνα με τον τύπο του κόστους ευκαιρίας έχουμε:</w:t>
      </w:r>
    </w:p>
    <w:p w:rsidR="00584148" w:rsidRPr="00584148" w:rsidRDefault="00584148" w:rsidP="00584148">
      <w:pPr>
        <w:spacing w:after="0" w:line="240" w:lineRule="auto"/>
        <w:jc w:val="both"/>
        <w:rPr>
          <w:rFonts w:eastAsia="Times New Roman" w:cstheme="minorHAnsi"/>
          <w:color w:val="000000"/>
          <w:sz w:val="12"/>
          <w:szCs w:val="12"/>
          <w:lang w:eastAsia="el-GR"/>
        </w:rPr>
      </w:pPr>
    </w:p>
    <w:p w:rsidR="00584148" w:rsidRDefault="00584148" w:rsidP="00584148">
      <w:pPr>
        <w:spacing w:after="0" w:line="240" w:lineRule="auto"/>
        <w:jc w:val="center"/>
        <w:rPr>
          <w:rFonts w:eastAsia="Times New Roman" w:cstheme="minorHAnsi"/>
          <w:color w:val="000000"/>
          <w:lang w:eastAsia="el-GR"/>
        </w:rPr>
      </w:pPr>
      <w:r>
        <w:rPr>
          <w:noProof/>
          <w:lang w:eastAsia="el-GR"/>
        </w:rPr>
        <w:drawing>
          <wp:inline distT="0" distB="0" distL="0" distR="0" wp14:anchorId="0896D595" wp14:editId="1D8C78A4">
            <wp:extent cx="3217910" cy="1273438"/>
            <wp:effectExtent l="0" t="0" r="1905"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5764" t="43953" r="35585" b="35882"/>
                    <a:stretch/>
                  </pic:blipFill>
                  <pic:spPr bwMode="auto">
                    <a:xfrm>
                      <a:off x="0" y="0"/>
                      <a:ext cx="3220027" cy="1274276"/>
                    </a:xfrm>
                    <a:prstGeom prst="rect">
                      <a:avLst/>
                    </a:prstGeom>
                    <a:ln>
                      <a:noFill/>
                    </a:ln>
                    <a:extLst>
                      <a:ext uri="{53640926-AAD7-44D8-BBD7-CCE9431645EC}">
                        <a14:shadowObscured xmlns:a14="http://schemas.microsoft.com/office/drawing/2010/main"/>
                      </a:ext>
                    </a:extLst>
                  </pic:spPr>
                </pic:pic>
              </a:graphicData>
            </a:graphic>
          </wp:inline>
        </w:drawing>
      </w:r>
    </w:p>
    <w:p w:rsidR="009477A8" w:rsidRPr="00584148" w:rsidRDefault="009477A8" w:rsidP="00584148">
      <w:pPr>
        <w:spacing w:after="0" w:line="240" w:lineRule="auto"/>
        <w:jc w:val="both"/>
        <w:rPr>
          <w:rFonts w:eastAsia="Times New Roman" w:cstheme="minorHAnsi"/>
          <w:color w:val="000000"/>
          <w:sz w:val="12"/>
          <w:szCs w:val="12"/>
          <w:lang w:eastAsia="el-GR"/>
        </w:rPr>
      </w:pPr>
    </w:p>
    <w:p w:rsidR="00B63FC9" w:rsidRPr="00B63FC9" w:rsidRDefault="00B63FC9" w:rsidP="00584148">
      <w:pPr>
        <w:spacing w:after="0" w:line="240" w:lineRule="auto"/>
        <w:jc w:val="both"/>
        <w:rPr>
          <w:rFonts w:eastAsia="Times New Roman" w:cstheme="minorHAnsi"/>
          <w:lang w:eastAsia="el-GR"/>
        </w:rPr>
      </w:pPr>
      <w:r w:rsidRPr="00B63FC9">
        <w:rPr>
          <w:rFonts w:eastAsia="Times New Roman" w:cstheme="minorHAnsi"/>
          <w:color w:val="000000"/>
          <w:lang w:eastAsia="el-GR"/>
        </w:rPr>
        <w:t>γ) Τα Κόστος ευκαιρίας των δύο αγαθών είναι αυξανόμενα ή φθίνοντα</w:t>
      </w:r>
      <w:r w:rsidR="009477A8">
        <w:rPr>
          <w:rFonts w:eastAsia="Times New Roman" w:cstheme="minorHAnsi"/>
          <w:color w:val="000000"/>
          <w:lang w:eastAsia="el-GR"/>
        </w:rPr>
        <w:t xml:space="preserve"> </w:t>
      </w:r>
      <w:r w:rsidRPr="00B63FC9">
        <w:rPr>
          <w:rFonts w:eastAsia="Times New Roman" w:cstheme="minorHAnsi"/>
          <w:color w:val="000000"/>
          <w:lang w:eastAsia="el-GR"/>
        </w:rPr>
        <w:t>και γιατί;</w:t>
      </w:r>
    </w:p>
    <w:p w:rsidR="00B63FC9" w:rsidRPr="00B63FC9" w:rsidRDefault="00584148" w:rsidP="00584148">
      <w:pPr>
        <w:spacing w:after="0" w:line="240" w:lineRule="auto"/>
        <w:jc w:val="both"/>
        <w:rPr>
          <w:rFonts w:eastAsia="Times New Roman" w:cstheme="minorHAnsi"/>
          <w:lang w:eastAsia="el-GR"/>
        </w:rPr>
      </w:pPr>
      <w:r>
        <w:rPr>
          <w:rFonts w:eastAsia="Times New Roman" w:cstheme="minorHAnsi"/>
          <w:lang w:eastAsia="el-GR"/>
        </w:rPr>
        <w:t>Και τα δύο κ</w:t>
      </w:r>
      <w:r w:rsidR="00D5289B">
        <w:rPr>
          <w:rFonts w:eastAsia="Times New Roman" w:cstheme="minorHAnsi"/>
          <w:lang w:eastAsia="el-GR"/>
        </w:rPr>
        <w:t>όστη ευκαιρίας είναι αυξανόμενα. (</w:t>
      </w:r>
      <w:r w:rsidRPr="00584148">
        <w:rPr>
          <w:rFonts w:eastAsia="Times New Roman" w:cstheme="minorHAnsi"/>
          <w:u w:val="single"/>
          <w:lang w:eastAsia="el-GR"/>
        </w:rPr>
        <w:t>Προσοχή!</w:t>
      </w:r>
      <w:r>
        <w:rPr>
          <w:rFonts w:eastAsia="Times New Roman" w:cstheme="minorHAnsi"/>
          <w:lang w:eastAsia="el-GR"/>
        </w:rPr>
        <w:t xml:space="preserve"> Κάθε κόστος ευκαιρίας </w:t>
      </w:r>
      <w:r w:rsidR="00D5289B">
        <w:rPr>
          <w:rFonts w:eastAsia="Times New Roman" w:cstheme="minorHAnsi"/>
          <w:lang w:eastAsia="el-GR"/>
        </w:rPr>
        <w:t>υπολογίζεται</w:t>
      </w:r>
      <w:r>
        <w:rPr>
          <w:rFonts w:eastAsia="Times New Roman" w:cstheme="minorHAnsi"/>
          <w:lang w:eastAsia="el-GR"/>
        </w:rPr>
        <w:t xml:space="preserve"> καθώς η παραγωγή αυξάνεται άρα το κόστος ευκαιρίας του αγαθού Χ το υπολογίζουμε από το</w:t>
      </w:r>
      <w:r w:rsidRPr="00584148">
        <w:rPr>
          <w:rFonts w:eastAsia="Times New Roman" w:cstheme="minorHAnsi"/>
          <w:lang w:eastAsia="el-GR"/>
        </w:rPr>
        <w:t xml:space="preserve"> συνδυασμό Γ στο συνδυασμό Β και από το</w:t>
      </w:r>
      <w:r w:rsidR="00D5289B">
        <w:rPr>
          <w:rFonts w:eastAsia="Times New Roman" w:cstheme="minorHAnsi"/>
          <w:lang w:eastAsia="el-GR"/>
        </w:rPr>
        <w:t>ν</w:t>
      </w:r>
      <w:r w:rsidRPr="00584148">
        <w:rPr>
          <w:rFonts w:eastAsia="Times New Roman" w:cstheme="minorHAnsi"/>
          <w:lang w:eastAsia="el-GR"/>
        </w:rPr>
        <w:t xml:space="preserve"> Β στον </w:t>
      </w:r>
      <w:r>
        <w:rPr>
          <w:rFonts w:eastAsia="Times New Roman" w:cstheme="minorHAnsi"/>
          <w:lang w:eastAsia="el-GR"/>
        </w:rPr>
        <w:t>Α</w:t>
      </w:r>
      <w:r w:rsidR="00D5289B">
        <w:rPr>
          <w:rFonts w:eastAsia="Times New Roman" w:cstheme="minorHAnsi"/>
          <w:lang w:eastAsia="el-GR"/>
        </w:rPr>
        <w:t xml:space="preserve">). </w:t>
      </w:r>
      <w:r w:rsidRPr="00584148">
        <w:rPr>
          <w:rFonts w:eastAsia="Times New Roman" w:cstheme="minorHAnsi"/>
          <w:lang w:eastAsia="el-GR"/>
        </w:rPr>
        <w:t xml:space="preserve">Σύμφωνα με τη </w:t>
      </w:r>
      <w:r>
        <w:rPr>
          <w:rFonts w:eastAsia="Times New Roman" w:cstheme="minorHAnsi"/>
          <w:lang w:eastAsia="el-GR"/>
        </w:rPr>
        <w:t>σελίδα 21 του σχολικού βιβλίου:</w:t>
      </w:r>
      <w:r w:rsidRPr="00584148">
        <w:rPr>
          <w:rFonts w:eastAsia="Times New Roman" w:cstheme="minorHAnsi"/>
          <w:lang w:eastAsia="el-GR"/>
        </w:rPr>
        <w:t xml:space="preserve"> </w:t>
      </w:r>
      <w:r w:rsidRPr="00584148">
        <w:rPr>
          <w:rFonts w:eastAsia="Times New Roman" w:cstheme="minorHAnsi"/>
          <w:i/>
          <w:lang w:eastAsia="el-GR"/>
        </w:rPr>
        <w:t>«</w:t>
      </w:r>
      <w:r w:rsidRPr="00584148">
        <w:rPr>
          <w:rFonts w:cstheme="minorHAnsi"/>
          <w:i/>
        </w:rPr>
        <w:t>Αυτό οφείλεται στο γεγονός ότι οι συντελεστές παραγωγής δεν είναι εξίσου κατάλληλοι για την παραγωγή όλων των αγαθών.</w:t>
      </w:r>
      <w:r>
        <w:rPr>
          <w:rFonts w:cstheme="minorHAnsi"/>
          <w:i/>
        </w:rPr>
        <w:t xml:space="preserve"> </w:t>
      </w:r>
      <w:r w:rsidRPr="00584148">
        <w:rPr>
          <w:rFonts w:cstheme="minorHAnsi"/>
          <w:i/>
        </w:rPr>
        <w:t xml:space="preserve">Καθώς αυξάνεται και η παραγωγή ενός αγαθού (π.χ. </w:t>
      </w:r>
      <w:r>
        <w:rPr>
          <w:rFonts w:cstheme="minorHAnsi"/>
          <w:i/>
        </w:rPr>
        <w:t>Χ</w:t>
      </w:r>
      <w:r w:rsidRPr="00584148">
        <w:rPr>
          <w:rFonts w:cstheme="minorHAnsi"/>
          <w:i/>
        </w:rPr>
        <w:t xml:space="preserve">), αποσπώνται από την παραγωγή </w:t>
      </w:r>
      <w:r>
        <w:rPr>
          <w:rFonts w:cstheme="minorHAnsi"/>
          <w:i/>
        </w:rPr>
        <w:t xml:space="preserve">του άλλου αγαθού </w:t>
      </w:r>
      <w:r w:rsidRPr="00584148">
        <w:rPr>
          <w:rFonts w:cstheme="minorHAnsi"/>
          <w:i/>
        </w:rPr>
        <w:t xml:space="preserve"> (π.χ.</w:t>
      </w:r>
      <w:r>
        <w:rPr>
          <w:rFonts w:cstheme="minorHAnsi"/>
          <w:i/>
        </w:rPr>
        <w:t xml:space="preserve"> Υ</w:t>
      </w:r>
      <w:r w:rsidRPr="00584148">
        <w:rPr>
          <w:rFonts w:cstheme="minorHAnsi"/>
          <w:i/>
        </w:rPr>
        <w:t>) συντελεστές που είναι όλο και λιγότερο κατάλληλοι για την παραγωγή του πιο πάνω αγαθού (</w:t>
      </w:r>
      <w:r>
        <w:rPr>
          <w:rFonts w:cstheme="minorHAnsi"/>
          <w:i/>
        </w:rPr>
        <w:t>Χ</w:t>
      </w:r>
      <w:r w:rsidRPr="00584148">
        <w:rPr>
          <w:rFonts w:cstheme="minorHAnsi"/>
          <w:i/>
        </w:rPr>
        <w:t>). Απαιτούνται, δηλαδή, ολοένα και περισσότερες μονάδες από τα άλλα αγαθά για την παραγωγή κάθε επιπλέον μονάδας του συγκεκριμένου αγαθού, πράγμα που σημαίνει αυξανόμενο κόστος ευκαιρίας</w:t>
      </w:r>
      <w:r w:rsidRPr="00584148">
        <w:rPr>
          <w:rFonts w:eastAsia="Times New Roman" w:cstheme="minorHAnsi"/>
          <w:i/>
          <w:lang w:eastAsia="el-GR"/>
        </w:rPr>
        <w:t>».</w:t>
      </w:r>
    </w:p>
    <w:p w:rsidR="00320F3F" w:rsidRPr="00D5289B" w:rsidRDefault="00320F3F" w:rsidP="00584148">
      <w:pPr>
        <w:spacing w:after="0" w:line="240" w:lineRule="auto"/>
        <w:jc w:val="both"/>
        <w:rPr>
          <w:rFonts w:eastAsia="Times New Roman" w:cstheme="minorHAnsi"/>
          <w:color w:val="000000"/>
          <w:sz w:val="12"/>
          <w:szCs w:val="12"/>
          <w:lang w:eastAsia="el-GR"/>
        </w:rPr>
      </w:pPr>
    </w:p>
    <w:p w:rsidR="00B63FC9" w:rsidRDefault="006B2D77"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δ</w:t>
      </w:r>
      <w:r w:rsidR="00B63FC9" w:rsidRPr="00B63FC9">
        <w:rPr>
          <w:rFonts w:eastAsia="Times New Roman" w:cstheme="minorHAnsi"/>
          <w:color w:val="000000"/>
          <w:lang w:eastAsia="el-GR"/>
        </w:rPr>
        <w:t>) Ο Συνδυασμός Κ (Χ=</w:t>
      </w:r>
      <w:r>
        <w:rPr>
          <w:rFonts w:eastAsia="Times New Roman" w:cstheme="minorHAnsi"/>
          <w:color w:val="000000"/>
          <w:lang w:eastAsia="el-GR"/>
        </w:rPr>
        <w:t>100</w:t>
      </w:r>
      <w:r w:rsidR="00B63FC9" w:rsidRPr="00B63FC9">
        <w:rPr>
          <w:rFonts w:eastAsia="Times New Roman" w:cstheme="minorHAnsi"/>
          <w:color w:val="000000"/>
          <w:lang w:eastAsia="el-GR"/>
        </w:rPr>
        <w:t xml:space="preserve">, Υ=40) είναι εφικτός ή όχι και γιατί; Τι συμβαίνει στην </w:t>
      </w:r>
      <w:r>
        <w:rPr>
          <w:rFonts w:eastAsia="Times New Roman" w:cstheme="minorHAnsi"/>
          <w:color w:val="000000"/>
          <w:lang w:eastAsia="el-GR"/>
        </w:rPr>
        <w:t>οικονομία στην περίπτωση αυτή;</w:t>
      </w:r>
    </w:p>
    <w:p w:rsidR="003522F5" w:rsidRPr="003522F5" w:rsidRDefault="006B2D77" w:rsidP="00584148">
      <w:pPr>
        <w:spacing w:after="0" w:line="240" w:lineRule="auto"/>
        <w:jc w:val="both"/>
        <w:rPr>
          <w:rFonts w:eastAsia="Times New Roman" w:cstheme="minorHAnsi"/>
          <w:i/>
          <w:color w:val="000000"/>
          <w:lang w:eastAsia="el-GR"/>
        </w:rPr>
      </w:pPr>
      <w:r>
        <w:rPr>
          <w:rFonts w:eastAsia="Times New Roman" w:cstheme="minorHAnsi"/>
          <w:color w:val="000000"/>
          <w:lang w:eastAsia="el-GR"/>
        </w:rPr>
        <w:t>Σύμφωνα με τον πίνακα και την καμπύλη παραγωγικών δυνατοτήτων, όταν η ποσότητα του αγαθού Χ είναι ίση με 100 μονάδες τότε η μέγιστη ποσότητα που μπορεί να παραχθεί από το αγαθό Υ είναι 50 μονάδες (συνδυασμός Β). Άρα</w:t>
      </w:r>
      <w:r w:rsidR="003522F5">
        <w:rPr>
          <w:rFonts w:eastAsia="Times New Roman" w:cstheme="minorHAnsi"/>
          <w:color w:val="000000"/>
          <w:lang w:eastAsia="el-GR"/>
        </w:rPr>
        <w:t xml:space="preserve">, αφού η οικονομία μπορεί να παράγει 50 μονάδες </w:t>
      </w:r>
      <w:r w:rsidR="00560681">
        <w:rPr>
          <w:rFonts w:eastAsia="Times New Roman" w:cstheme="minorHAnsi"/>
          <w:color w:val="000000"/>
          <w:lang w:eastAsia="el-GR"/>
        </w:rPr>
        <w:t xml:space="preserve">από το αγαθό Υ </w:t>
      </w:r>
      <w:r w:rsidR="003522F5">
        <w:rPr>
          <w:rFonts w:eastAsia="Times New Roman" w:cstheme="minorHAnsi"/>
          <w:color w:val="000000"/>
          <w:lang w:eastAsia="el-GR"/>
        </w:rPr>
        <w:t xml:space="preserve">τότε </w:t>
      </w:r>
      <w:r w:rsidR="003522F5">
        <w:rPr>
          <w:rFonts w:eastAsia="Times New Roman" w:cstheme="minorHAnsi"/>
          <w:color w:val="000000"/>
          <w:lang w:eastAsia="el-GR"/>
        </w:rPr>
        <w:lastRenderedPageBreak/>
        <w:t>μπορεί να παράγει και τις 40 μονάδες του συνδυασμού Κ</w:t>
      </w:r>
      <w:r w:rsidR="00560681">
        <w:rPr>
          <w:rFonts w:eastAsia="Times New Roman" w:cstheme="minorHAnsi"/>
          <w:color w:val="000000"/>
          <w:lang w:eastAsia="el-GR"/>
        </w:rPr>
        <w:t xml:space="preserve"> (το λιγότερο είναι πάντα εφικτό)</w:t>
      </w:r>
      <w:r w:rsidR="003522F5">
        <w:rPr>
          <w:rFonts w:eastAsia="Times New Roman" w:cstheme="minorHAnsi"/>
          <w:color w:val="000000"/>
          <w:lang w:eastAsia="el-GR"/>
        </w:rPr>
        <w:t>.</w:t>
      </w:r>
      <w:r w:rsidR="00F314F7">
        <w:rPr>
          <w:rFonts w:eastAsia="Times New Roman" w:cstheme="minorHAnsi"/>
          <w:color w:val="000000"/>
          <w:lang w:eastAsia="el-GR"/>
        </w:rPr>
        <w:t xml:space="preserve"> </w:t>
      </w:r>
      <w:r w:rsidR="003522F5" w:rsidRPr="00584148">
        <w:rPr>
          <w:rFonts w:eastAsia="Times New Roman" w:cstheme="minorHAnsi"/>
          <w:lang w:eastAsia="el-GR"/>
        </w:rPr>
        <w:t xml:space="preserve">Σύμφωνα με τη </w:t>
      </w:r>
      <w:r w:rsidR="003522F5">
        <w:rPr>
          <w:rFonts w:eastAsia="Times New Roman" w:cstheme="minorHAnsi"/>
          <w:lang w:eastAsia="el-GR"/>
        </w:rPr>
        <w:t>σελίδα 20 του σχολικού βιβλίου:</w:t>
      </w:r>
      <w:r w:rsidR="003522F5" w:rsidRPr="00584148">
        <w:rPr>
          <w:rFonts w:eastAsia="Times New Roman" w:cstheme="minorHAnsi"/>
          <w:lang w:eastAsia="el-GR"/>
        </w:rPr>
        <w:t xml:space="preserve"> </w:t>
      </w:r>
      <w:r w:rsidR="003522F5">
        <w:rPr>
          <w:rFonts w:cstheme="minorHAnsi"/>
          <w:i/>
        </w:rPr>
        <w:t>«</w:t>
      </w:r>
      <w:r w:rsidR="003522F5" w:rsidRPr="003522F5">
        <w:rPr>
          <w:rFonts w:cstheme="minorHAnsi"/>
          <w:i/>
        </w:rPr>
        <w:t>Η παραγωγή της οικονομίας αντιστοιχεί σε σημείο κάτω από την καμπύλη των παραγωγικών δυνατοτήτων της, η οικονομία αυτή δε χρησιμοποιεί όλες τις παραγωγικές της δυνατότητες και ορισμένοι ή όλοι οι παραγωγικοί συντελεστές υποαπασχολούνται</w:t>
      </w:r>
      <w:r w:rsidR="003522F5">
        <w:rPr>
          <w:rFonts w:cstheme="minorHAnsi"/>
          <w:i/>
        </w:rPr>
        <w:t>»</w:t>
      </w:r>
      <w:r w:rsidR="003522F5" w:rsidRPr="003522F5">
        <w:rPr>
          <w:rFonts w:cstheme="minorHAnsi"/>
          <w:i/>
        </w:rPr>
        <w:t>.</w:t>
      </w:r>
    </w:p>
    <w:p w:rsidR="006B2D77" w:rsidRPr="00B63FC9" w:rsidRDefault="006B2D77" w:rsidP="00584148">
      <w:pPr>
        <w:spacing w:after="0" w:line="240" w:lineRule="auto"/>
        <w:jc w:val="both"/>
        <w:rPr>
          <w:rFonts w:eastAsia="Times New Roman" w:cstheme="minorHAnsi"/>
          <w:sz w:val="12"/>
          <w:szCs w:val="12"/>
          <w:lang w:eastAsia="el-GR"/>
        </w:rPr>
      </w:pPr>
    </w:p>
    <w:p w:rsidR="00B63FC9" w:rsidRPr="00B63FC9" w:rsidRDefault="006B2D77" w:rsidP="00584148">
      <w:pPr>
        <w:spacing w:after="0" w:line="240" w:lineRule="auto"/>
        <w:jc w:val="both"/>
        <w:rPr>
          <w:rFonts w:eastAsia="Times New Roman" w:cstheme="minorHAnsi"/>
          <w:lang w:eastAsia="el-GR"/>
        </w:rPr>
      </w:pPr>
      <w:r>
        <w:rPr>
          <w:rFonts w:eastAsia="Times New Roman" w:cstheme="minorHAnsi"/>
          <w:color w:val="000000"/>
          <w:lang w:eastAsia="el-GR"/>
        </w:rPr>
        <w:t>ε</w:t>
      </w:r>
      <w:r w:rsidR="00B63FC9" w:rsidRPr="00B63FC9">
        <w:rPr>
          <w:rFonts w:eastAsia="Times New Roman" w:cstheme="minorHAnsi"/>
          <w:color w:val="000000"/>
          <w:lang w:eastAsia="el-GR"/>
        </w:rPr>
        <w:t>) Ο Συνδυασμός Λ (Χ=</w:t>
      </w:r>
      <w:r w:rsidR="002423C0">
        <w:rPr>
          <w:rFonts w:eastAsia="Times New Roman" w:cstheme="minorHAnsi"/>
          <w:color w:val="000000"/>
          <w:lang w:eastAsia="el-GR"/>
        </w:rPr>
        <w:t>120</w:t>
      </w:r>
      <w:r w:rsidR="00B63FC9" w:rsidRPr="00B63FC9">
        <w:rPr>
          <w:rFonts w:eastAsia="Times New Roman" w:cstheme="minorHAnsi"/>
          <w:color w:val="000000"/>
          <w:lang w:eastAsia="el-GR"/>
        </w:rPr>
        <w:t>, Υ=</w:t>
      </w:r>
      <w:r w:rsidR="002423C0">
        <w:rPr>
          <w:rFonts w:eastAsia="Times New Roman" w:cstheme="minorHAnsi"/>
          <w:color w:val="000000"/>
          <w:lang w:eastAsia="el-GR"/>
        </w:rPr>
        <w:t>50</w:t>
      </w:r>
      <w:r w:rsidR="00B63FC9" w:rsidRPr="00B63FC9">
        <w:rPr>
          <w:rFonts w:eastAsia="Times New Roman" w:cstheme="minorHAnsi"/>
          <w:color w:val="000000"/>
          <w:lang w:eastAsia="el-GR"/>
        </w:rPr>
        <w:t>) είναι εφικτός ή όχι και γιατί; Υπό ποιες προϋποθέσεις θα μπορούσε να παραχθεί</w:t>
      </w:r>
      <w:r>
        <w:rPr>
          <w:rFonts w:eastAsia="Times New Roman" w:cstheme="minorHAnsi"/>
          <w:color w:val="000000"/>
          <w:lang w:eastAsia="el-GR"/>
        </w:rPr>
        <w:t xml:space="preserve"> ο συνδυασμός αυτός στο μέλλον;</w:t>
      </w:r>
    </w:p>
    <w:p w:rsidR="006B2D77" w:rsidRPr="003263B6" w:rsidRDefault="00560681" w:rsidP="00560681">
      <w:pPr>
        <w:spacing w:after="0" w:line="240" w:lineRule="auto"/>
        <w:jc w:val="both"/>
        <w:rPr>
          <w:rFonts w:eastAsia="Times New Roman" w:cstheme="minorHAnsi"/>
          <w:i/>
          <w:lang w:eastAsia="el-GR"/>
        </w:rPr>
      </w:pPr>
      <w:r>
        <w:rPr>
          <w:rFonts w:eastAsia="Times New Roman" w:cstheme="minorHAnsi"/>
          <w:color w:val="000000"/>
          <w:lang w:eastAsia="el-GR"/>
        </w:rPr>
        <w:t>Σύμφωνα με τον πίνακα και την καμπύλη παραγωγικών δυνατοτήτων, όταν η ποσότητα του αγαθού Υ είναι ίση με 50 μονάδες τότε η μέγιστη ποσότητα που μπορεί να παραχθεί από το αγαθό Χ είν</w:t>
      </w:r>
      <w:r w:rsidRPr="003263B6">
        <w:rPr>
          <w:rFonts w:eastAsia="Times New Roman" w:cstheme="minorHAnsi"/>
          <w:color w:val="000000"/>
          <w:lang w:eastAsia="el-GR"/>
        </w:rPr>
        <w:t>αι 100 μονάδες (συνδυασμός Β). Η οικονομία μπορεί να παράγει 100 μονάδες από το αγαθό Χ αλλά όχι τις 120 μονάδες του συνδυασμού Λ.</w:t>
      </w:r>
      <w:r w:rsidR="00F314F7">
        <w:rPr>
          <w:rFonts w:eastAsia="Times New Roman" w:cstheme="minorHAnsi"/>
          <w:color w:val="000000"/>
          <w:lang w:eastAsia="el-GR"/>
        </w:rPr>
        <w:t xml:space="preserve"> </w:t>
      </w:r>
      <w:r w:rsidRPr="003263B6">
        <w:rPr>
          <w:rFonts w:eastAsia="Times New Roman" w:cstheme="minorHAnsi"/>
          <w:lang w:eastAsia="el-GR"/>
        </w:rPr>
        <w:t>Σύμφωνα με τη σελίδα 20 του σχολικού βιβλίου:</w:t>
      </w:r>
      <w:r w:rsidR="003263B6" w:rsidRPr="003263B6">
        <w:rPr>
          <w:rFonts w:eastAsia="Times New Roman" w:cstheme="minorHAnsi"/>
          <w:lang w:eastAsia="el-GR"/>
        </w:rPr>
        <w:t xml:space="preserve"> </w:t>
      </w:r>
      <w:r w:rsidR="003263B6" w:rsidRPr="003263B6">
        <w:rPr>
          <w:rFonts w:eastAsia="Times New Roman" w:cstheme="minorHAnsi"/>
          <w:i/>
          <w:lang w:eastAsia="el-GR"/>
        </w:rPr>
        <w:t>«Α</w:t>
      </w:r>
      <w:r w:rsidR="003263B6" w:rsidRPr="003263B6">
        <w:rPr>
          <w:rFonts w:cstheme="minorHAnsi"/>
          <w:i/>
        </w:rPr>
        <w:t xml:space="preserve">ν αυξηθούν αρκετά οι ποσότητες των παραγωγικών συντελεστών της οικονομίας ή αν βελτιωθεί αρκετά η τεχνολογία της παραγωγής ή αν υπάρξει συνδυασμός των δύο. Στις περιπτώσεις αυτές η καμπύλη παραγωγικών δυνατοτήτων μετατοπίζεται προς τα δεξιά οπότε ο συνδυασμός που αντιστοιχεί στο σημείο </w:t>
      </w:r>
      <w:r w:rsidR="003263B6">
        <w:rPr>
          <w:rFonts w:cstheme="minorHAnsi"/>
          <w:i/>
        </w:rPr>
        <w:t>Λ</w:t>
      </w:r>
      <w:r w:rsidR="003263B6" w:rsidRPr="003263B6">
        <w:rPr>
          <w:rFonts w:cstheme="minorHAnsi"/>
          <w:i/>
        </w:rPr>
        <w:t xml:space="preserve"> τώρα είναι εφικτός</w:t>
      </w:r>
      <w:r w:rsidR="003263B6" w:rsidRPr="003263B6">
        <w:rPr>
          <w:rFonts w:eastAsia="Times New Roman" w:cstheme="minorHAnsi"/>
          <w:i/>
          <w:lang w:eastAsia="el-GR"/>
        </w:rPr>
        <w:t>».</w:t>
      </w:r>
    </w:p>
    <w:p w:rsidR="00560681" w:rsidRPr="0034118C" w:rsidRDefault="00560681" w:rsidP="00560681">
      <w:pPr>
        <w:spacing w:after="0" w:line="240" w:lineRule="auto"/>
        <w:jc w:val="both"/>
        <w:rPr>
          <w:rFonts w:eastAsia="Times New Roman" w:cstheme="minorHAnsi"/>
          <w:color w:val="000000"/>
          <w:sz w:val="12"/>
          <w:szCs w:val="12"/>
          <w:lang w:eastAsia="el-GR"/>
        </w:rPr>
      </w:pPr>
    </w:p>
    <w:p w:rsidR="00B63FC9" w:rsidRDefault="006B2D77"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στ</w:t>
      </w:r>
      <w:r w:rsidR="00B63FC9" w:rsidRPr="00B63FC9">
        <w:rPr>
          <w:rFonts w:eastAsia="Times New Roman" w:cstheme="minorHAnsi"/>
          <w:color w:val="000000"/>
          <w:lang w:eastAsia="el-GR"/>
        </w:rPr>
        <w:t>) Ο συνδυασμός Μ (Χ=</w:t>
      </w:r>
      <w:r w:rsidR="00D24F18">
        <w:rPr>
          <w:rFonts w:eastAsia="Times New Roman" w:cstheme="minorHAnsi"/>
          <w:color w:val="000000"/>
          <w:lang w:eastAsia="el-GR"/>
        </w:rPr>
        <w:t>150</w:t>
      </w:r>
      <w:r w:rsidR="00B63FC9" w:rsidRPr="00B63FC9">
        <w:rPr>
          <w:rFonts w:eastAsia="Times New Roman" w:cstheme="minorHAnsi"/>
          <w:color w:val="000000"/>
          <w:lang w:eastAsia="el-GR"/>
        </w:rPr>
        <w:t>, Υ=</w:t>
      </w:r>
      <w:r w:rsidR="00D24F18">
        <w:rPr>
          <w:rFonts w:eastAsia="Times New Roman" w:cstheme="minorHAnsi"/>
          <w:color w:val="000000"/>
          <w:lang w:eastAsia="el-GR"/>
        </w:rPr>
        <w:t>30</w:t>
      </w:r>
      <w:r w:rsidR="00B63FC9" w:rsidRPr="00B63FC9">
        <w:rPr>
          <w:rFonts w:eastAsia="Times New Roman" w:cstheme="minorHAnsi"/>
          <w:color w:val="000000"/>
          <w:lang w:eastAsia="el-GR"/>
        </w:rPr>
        <w:t>) είναι εφικτός; Εξετάστε με τη βοήθεια του κόστους ευκαιρίας.</w:t>
      </w:r>
    </w:p>
    <w:p w:rsidR="00D24F18" w:rsidRDefault="00D24F18"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Έστω </w:t>
      </w:r>
      <w:r w:rsidR="00093B0E">
        <w:rPr>
          <w:rFonts w:eastAsia="Times New Roman" w:cstheme="minorHAnsi"/>
          <w:color w:val="000000"/>
          <w:lang w:eastAsia="el-GR"/>
        </w:rPr>
        <w:t xml:space="preserve">ο συνδυασμός </w:t>
      </w:r>
      <w:r>
        <w:rPr>
          <w:rFonts w:eastAsia="Times New Roman" w:cstheme="minorHAnsi"/>
          <w:color w:val="000000"/>
          <w:lang w:eastAsia="el-GR"/>
        </w:rPr>
        <w:t>Α’ (Χ=150, Υ=Υ</w:t>
      </w:r>
      <w:r w:rsidRPr="00D24F18">
        <w:rPr>
          <w:rFonts w:eastAsia="Times New Roman" w:cstheme="minorHAnsi"/>
          <w:color w:val="000000"/>
          <w:vertAlign w:val="subscript"/>
          <w:lang w:eastAsia="el-GR"/>
        </w:rPr>
        <w:t>Α’</w:t>
      </w:r>
      <w:r>
        <w:rPr>
          <w:rFonts w:eastAsia="Times New Roman" w:cstheme="minorHAnsi"/>
          <w:color w:val="000000"/>
          <w:lang w:eastAsia="el-GR"/>
        </w:rPr>
        <w:t xml:space="preserve">) που </w:t>
      </w:r>
      <w:r w:rsidR="00093B0E">
        <w:rPr>
          <w:rFonts w:eastAsia="Times New Roman" w:cstheme="minorHAnsi"/>
          <w:color w:val="000000"/>
          <w:lang w:eastAsia="el-GR"/>
        </w:rPr>
        <w:t>ανήκει</w:t>
      </w:r>
      <w:r>
        <w:rPr>
          <w:rFonts w:eastAsia="Times New Roman" w:cstheme="minorHAnsi"/>
          <w:color w:val="000000"/>
          <w:lang w:eastAsia="el-GR"/>
        </w:rPr>
        <w:t xml:space="preserve"> πάνω στην ΚΠΔ (άρα είναι μέγιστος) και βρίσκεται μεταξύ των συνδυασμών Α και Β. Δηλαδή ισχύει:</w:t>
      </w:r>
    </w:p>
    <w:p w:rsidR="00D24F18" w:rsidRPr="00B63FC9" w:rsidRDefault="00D24F18" w:rsidP="00584148">
      <w:pPr>
        <w:spacing w:after="0" w:line="240" w:lineRule="auto"/>
        <w:jc w:val="both"/>
        <w:rPr>
          <w:rFonts w:eastAsia="Times New Roman" w:cstheme="minorHAnsi"/>
          <w:sz w:val="12"/>
          <w:szCs w:val="12"/>
          <w:lang w:eastAsia="el-GR"/>
        </w:rPr>
      </w:pPr>
    </w:p>
    <w:tbl>
      <w:tblPr>
        <w:tblW w:w="6914" w:type="dxa"/>
        <w:jc w:val="center"/>
        <w:tblInd w:w="-2216" w:type="dxa"/>
        <w:tblCellMar>
          <w:top w:w="15" w:type="dxa"/>
          <w:left w:w="15" w:type="dxa"/>
          <w:bottom w:w="15" w:type="dxa"/>
          <w:right w:w="15" w:type="dxa"/>
        </w:tblCellMar>
        <w:tblLook w:val="04A0" w:firstRow="1" w:lastRow="0" w:firstColumn="1" w:lastColumn="0" w:noHBand="0" w:noVBand="1"/>
      </w:tblPr>
      <w:tblGrid>
        <w:gridCol w:w="2693"/>
        <w:gridCol w:w="2126"/>
        <w:gridCol w:w="2095"/>
      </w:tblGrid>
      <w:tr w:rsidR="00C07BC4" w:rsidRPr="00B63FC9" w:rsidTr="00C07BC4">
        <w:trPr>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C07BC4">
            <w:pPr>
              <w:spacing w:after="0" w:line="240" w:lineRule="auto"/>
              <w:jc w:val="center"/>
              <w:rPr>
                <w:rFonts w:eastAsia="Times New Roman" w:cstheme="minorHAnsi"/>
                <w:color w:val="000000"/>
                <w:lang w:eastAsia="el-GR"/>
              </w:rPr>
            </w:pPr>
            <w:r w:rsidRPr="00B63FC9">
              <w:rPr>
                <w:rFonts w:eastAsia="Times New Roman" w:cstheme="minorHAnsi"/>
                <w:color w:val="000000"/>
                <w:lang w:eastAsia="el-GR"/>
              </w:rPr>
              <w:t>Συνδυασμός Παραγωγής</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C07BC4">
            <w:pPr>
              <w:spacing w:after="0" w:line="240" w:lineRule="auto"/>
              <w:jc w:val="center"/>
              <w:rPr>
                <w:rFonts w:eastAsia="Times New Roman" w:cstheme="minorHAnsi"/>
                <w:color w:val="000000"/>
                <w:lang w:eastAsia="el-GR"/>
              </w:rPr>
            </w:pPr>
            <w:r w:rsidRPr="00B63FC9">
              <w:rPr>
                <w:rFonts w:eastAsia="Times New Roman" w:cstheme="minorHAnsi"/>
                <w:color w:val="000000"/>
                <w:lang w:eastAsia="el-GR"/>
              </w:rPr>
              <w:t>Ποσότητα αγαθού Χ</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C07BC4">
            <w:pPr>
              <w:spacing w:after="0" w:line="240" w:lineRule="auto"/>
              <w:jc w:val="center"/>
              <w:rPr>
                <w:rFonts w:eastAsia="Times New Roman" w:cstheme="minorHAnsi"/>
                <w:lang w:eastAsia="el-GR"/>
              </w:rPr>
            </w:pPr>
            <w:r w:rsidRPr="00B63FC9">
              <w:rPr>
                <w:rFonts w:eastAsia="Times New Roman" w:cstheme="minorHAnsi"/>
                <w:color w:val="000000"/>
                <w:lang w:eastAsia="el-GR"/>
              </w:rPr>
              <w:t>Ποσότητα αγαθού Υ</w:t>
            </w:r>
          </w:p>
        </w:tc>
      </w:tr>
      <w:tr w:rsidR="00C07BC4" w:rsidRPr="00B63FC9" w:rsidTr="004A2112">
        <w:trPr>
          <w:trHeight w:val="163"/>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Α</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200</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0</w:t>
            </w:r>
          </w:p>
        </w:tc>
      </w:tr>
      <w:tr w:rsidR="00C07BC4" w:rsidRPr="00B63FC9" w:rsidTr="00C07BC4">
        <w:trPr>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FC9" w:rsidRPr="00B63FC9" w:rsidRDefault="00D24F18" w:rsidP="005C0390">
            <w:pPr>
              <w:spacing w:after="0" w:line="240" w:lineRule="auto"/>
              <w:jc w:val="center"/>
              <w:rPr>
                <w:rFonts w:eastAsia="Times New Roman" w:cstheme="minorHAnsi"/>
                <w:lang w:eastAsia="el-GR"/>
              </w:rPr>
            </w:pPr>
            <w:r>
              <w:rPr>
                <w:rFonts w:eastAsia="Times New Roman" w:cstheme="minorHAnsi"/>
                <w:lang w:eastAsia="el-GR"/>
              </w:rPr>
              <w:t>Α’</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FC9" w:rsidRPr="00B63FC9" w:rsidRDefault="00D24F18" w:rsidP="005C0390">
            <w:pPr>
              <w:spacing w:after="0" w:line="240" w:lineRule="auto"/>
              <w:jc w:val="center"/>
              <w:rPr>
                <w:rFonts w:eastAsia="Times New Roman" w:cstheme="minorHAnsi"/>
                <w:lang w:eastAsia="el-GR"/>
              </w:rPr>
            </w:pPr>
            <w:r>
              <w:rPr>
                <w:rFonts w:eastAsia="Times New Roman" w:cstheme="minorHAnsi"/>
                <w:lang w:eastAsia="el-GR"/>
              </w:rPr>
              <w:t>150</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FC9" w:rsidRPr="00B63FC9" w:rsidRDefault="00D24F18" w:rsidP="00D24F18">
            <w:pPr>
              <w:spacing w:after="0" w:line="240" w:lineRule="auto"/>
              <w:jc w:val="center"/>
              <w:rPr>
                <w:rFonts w:eastAsia="Times New Roman" w:cstheme="minorHAnsi"/>
                <w:lang w:eastAsia="el-GR"/>
              </w:rPr>
            </w:pPr>
            <w:r>
              <w:rPr>
                <w:rFonts w:eastAsia="Times New Roman" w:cstheme="minorHAnsi"/>
                <w:lang w:eastAsia="el-GR"/>
              </w:rPr>
              <w:t>Υ</w:t>
            </w:r>
            <w:r w:rsidRPr="00D24F18">
              <w:rPr>
                <w:rFonts w:eastAsia="Times New Roman" w:cstheme="minorHAnsi"/>
                <w:vertAlign w:val="subscript"/>
                <w:lang w:eastAsia="el-GR"/>
              </w:rPr>
              <w:t>Α’</w:t>
            </w:r>
            <w:r w:rsidR="00D20B4C">
              <w:rPr>
                <w:rFonts w:eastAsia="Times New Roman" w:cstheme="minorHAnsi"/>
                <w:lang w:eastAsia="el-GR"/>
              </w:rPr>
              <w:t>=25</w:t>
            </w:r>
          </w:p>
        </w:tc>
      </w:tr>
      <w:tr w:rsidR="00C07BC4" w:rsidRPr="00B63FC9" w:rsidTr="00C07BC4">
        <w:trPr>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Β</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100</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FC9" w:rsidRPr="00B63FC9" w:rsidRDefault="00D24F18" w:rsidP="005C0390">
            <w:pPr>
              <w:spacing w:after="0" w:line="240" w:lineRule="auto"/>
              <w:jc w:val="center"/>
              <w:rPr>
                <w:rFonts w:eastAsia="Times New Roman" w:cstheme="minorHAnsi"/>
                <w:lang w:eastAsia="el-GR"/>
              </w:rPr>
            </w:pPr>
            <w:r w:rsidRPr="00B63FC9">
              <w:rPr>
                <w:rFonts w:eastAsia="Times New Roman" w:cstheme="minorHAnsi"/>
                <w:color w:val="000000"/>
                <w:lang w:eastAsia="el-GR"/>
              </w:rPr>
              <w:t>50</w:t>
            </w:r>
          </w:p>
        </w:tc>
      </w:tr>
    </w:tbl>
    <w:p w:rsidR="006B2D77" w:rsidRPr="00D24F18" w:rsidRDefault="006B2D77" w:rsidP="00584148">
      <w:pPr>
        <w:spacing w:after="0" w:line="240" w:lineRule="auto"/>
        <w:jc w:val="both"/>
        <w:rPr>
          <w:rFonts w:eastAsia="Times New Roman" w:cstheme="minorHAnsi"/>
          <w:color w:val="000000"/>
          <w:sz w:val="12"/>
          <w:szCs w:val="12"/>
          <w:lang w:eastAsia="el-GR"/>
        </w:rPr>
      </w:pPr>
    </w:p>
    <w:p w:rsidR="00D24F18" w:rsidRDefault="00D24F18"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Επειδή ο συνδυασμός Α’ βρίσκεται μεταξύ των συνδυασμών Α και Β όπου το κόστος ευκαιρίας του αγαθού Υ είναι ίσο με </w:t>
      </w:r>
      <w:r w:rsidR="00D20B4C">
        <w:rPr>
          <w:rFonts w:eastAsia="Times New Roman" w:cstheme="minorHAnsi"/>
          <w:color w:val="000000"/>
          <w:lang w:eastAsia="el-GR"/>
        </w:rPr>
        <w:t>2 (επιλέγουμε το ΚΕΥ επειδή είναι ακέραιος αριθμός άρα πιο βολικός για πράξεις) , έχουμε:</w:t>
      </w:r>
      <w:r>
        <w:rPr>
          <w:rFonts w:eastAsia="Times New Roman" w:cstheme="minorHAnsi"/>
          <w:color w:val="000000"/>
          <w:lang w:eastAsia="el-GR"/>
        </w:rPr>
        <w:t xml:space="preserve"> </w:t>
      </w:r>
    </w:p>
    <w:p w:rsidR="00D20B4C" w:rsidRPr="00D20B4C" w:rsidRDefault="00093B0E"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ΚΕ</w:t>
      </w:r>
      <w:r w:rsidR="00D20B4C">
        <w:rPr>
          <w:rFonts w:eastAsia="Times New Roman" w:cstheme="minorHAnsi"/>
          <w:color w:val="000000"/>
          <w:lang w:eastAsia="el-GR"/>
        </w:rPr>
        <w:t xml:space="preserve">Υ από το Α στο Α’ =2. Από τον τύπο του κόστους ευκαιρίας βρίσκουμε: </w:t>
      </w:r>
      <w:r w:rsidR="00D20B4C">
        <w:rPr>
          <w:rFonts w:eastAsia="Times New Roman" w:cstheme="minorHAnsi"/>
          <w:color w:val="000000"/>
          <w:lang w:val="en-US" w:eastAsia="el-GR"/>
        </w:rPr>
        <w:t>Y</w:t>
      </w:r>
      <w:r w:rsidR="00D20B4C" w:rsidRPr="00D20B4C">
        <w:rPr>
          <w:rFonts w:eastAsia="Times New Roman" w:cstheme="minorHAnsi"/>
          <w:color w:val="000000"/>
          <w:vertAlign w:val="subscript"/>
          <w:lang w:val="en-US" w:eastAsia="el-GR"/>
        </w:rPr>
        <w:t>A</w:t>
      </w:r>
      <w:r w:rsidR="00D20B4C" w:rsidRPr="00D20B4C">
        <w:rPr>
          <w:rFonts w:eastAsia="Times New Roman" w:cstheme="minorHAnsi"/>
          <w:color w:val="000000"/>
          <w:vertAlign w:val="subscript"/>
          <w:lang w:eastAsia="el-GR"/>
        </w:rPr>
        <w:t>’</w:t>
      </w:r>
      <w:r w:rsidR="00D20B4C">
        <w:rPr>
          <w:rFonts w:eastAsia="Times New Roman" w:cstheme="minorHAnsi"/>
          <w:color w:val="000000"/>
          <w:lang w:eastAsia="el-GR"/>
        </w:rPr>
        <w:t xml:space="preserve">=25 μονάδες. Άρα, ο συνδυασμός Μ είναι ανέφικτος, βρίσκεται έξω </w:t>
      </w:r>
      <w:r>
        <w:rPr>
          <w:rFonts w:eastAsia="Times New Roman" w:cstheme="minorHAnsi"/>
          <w:color w:val="000000"/>
          <w:lang w:eastAsia="el-GR"/>
        </w:rPr>
        <w:t xml:space="preserve">ή πάνω </w:t>
      </w:r>
      <w:r w:rsidR="00D20B4C">
        <w:rPr>
          <w:rFonts w:eastAsia="Times New Roman" w:cstheme="minorHAnsi"/>
          <w:color w:val="000000"/>
          <w:lang w:eastAsia="el-GR"/>
        </w:rPr>
        <w:t>από την ΚΠΔ, σύμφωνα με τη λογική που αναπτύξαμε στο προηγούμενο ερώτημα.</w:t>
      </w:r>
    </w:p>
    <w:p w:rsidR="00D24F18" w:rsidRPr="0034118C" w:rsidRDefault="00D24F18" w:rsidP="00584148">
      <w:pPr>
        <w:spacing w:after="0" w:line="240" w:lineRule="auto"/>
        <w:jc w:val="both"/>
        <w:rPr>
          <w:rFonts w:eastAsia="Times New Roman" w:cstheme="minorHAnsi"/>
          <w:color w:val="000000"/>
          <w:sz w:val="12"/>
          <w:szCs w:val="12"/>
          <w:lang w:eastAsia="el-GR"/>
        </w:rPr>
      </w:pPr>
    </w:p>
    <w:p w:rsidR="00B63FC9" w:rsidRDefault="006B2D77"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ζ</w:t>
      </w:r>
      <w:r w:rsidR="00B63FC9" w:rsidRPr="00B63FC9">
        <w:rPr>
          <w:rFonts w:eastAsia="Times New Roman" w:cstheme="minorHAnsi"/>
          <w:color w:val="000000"/>
          <w:lang w:eastAsia="el-GR"/>
        </w:rPr>
        <w:t xml:space="preserve">) Πόσες μονάδες του αγαθού Υ θυσιάζονται για να παραχθούν οι </w:t>
      </w:r>
      <w:r>
        <w:rPr>
          <w:rFonts w:eastAsia="Times New Roman" w:cstheme="minorHAnsi"/>
          <w:color w:val="000000"/>
          <w:lang w:eastAsia="el-GR"/>
        </w:rPr>
        <w:t>πρώτες</w:t>
      </w:r>
      <w:r w:rsidR="00B63FC9" w:rsidRPr="00B63FC9">
        <w:rPr>
          <w:rFonts w:eastAsia="Times New Roman" w:cstheme="minorHAnsi"/>
          <w:color w:val="000000"/>
          <w:lang w:eastAsia="el-GR"/>
        </w:rPr>
        <w:t xml:space="preserve"> </w:t>
      </w:r>
      <w:r w:rsidR="00706B00">
        <w:rPr>
          <w:rFonts w:eastAsia="Times New Roman" w:cstheme="minorHAnsi"/>
          <w:color w:val="000000"/>
          <w:lang w:eastAsia="el-GR"/>
        </w:rPr>
        <w:t>12</w:t>
      </w:r>
      <w:r w:rsidR="00B63FC9" w:rsidRPr="00B63FC9">
        <w:rPr>
          <w:rFonts w:eastAsia="Times New Roman" w:cstheme="minorHAnsi"/>
          <w:color w:val="000000"/>
          <w:lang w:eastAsia="el-GR"/>
        </w:rPr>
        <w:t xml:space="preserve">0 μονάδες του </w:t>
      </w:r>
      <w:r>
        <w:rPr>
          <w:rFonts w:eastAsia="Times New Roman" w:cstheme="minorHAnsi"/>
          <w:color w:val="000000"/>
          <w:lang w:eastAsia="el-GR"/>
        </w:rPr>
        <w:t xml:space="preserve">αγαθού </w:t>
      </w:r>
      <w:r w:rsidR="00B63FC9" w:rsidRPr="00B63FC9">
        <w:rPr>
          <w:rFonts w:eastAsia="Times New Roman" w:cstheme="minorHAnsi"/>
          <w:color w:val="000000"/>
          <w:lang w:eastAsia="el-GR"/>
        </w:rPr>
        <w:t>Χ; </w:t>
      </w:r>
    </w:p>
    <w:p w:rsidR="00C64BEF" w:rsidRDefault="00E27933"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Για τις πρώτες 100 μονάδες του αγαθού Χ </w:t>
      </w:r>
      <w:r w:rsidR="00DE7099">
        <w:rPr>
          <w:rFonts w:eastAsia="Times New Roman" w:cstheme="minorHAnsi"/>
          <w:color w:val="000000"/>
          <w:lang w:eastAsia="el-GR"/>
        </w:rPr>
        <w:t xml:space="preserve">(από 0 σε 100 μονάδες) </w:t>
      </w:r>
      <w:r>
        <w:rPr>
          <w:rFonts w:eastAsia="Times New Roman" w:cstheme="minorHAnsi"/>
          <w:color w:val="000000"/>
          <w:lang w:eastAsia="el-GR"/>
        </w:rPr>
        <w:t>θυσιάζονται</w:t>
      </w:r>
      <w:r w:rsidR="00DE7099">
        <w:rPr>
          <w:rFonts w:eastAsia="Times New Roman" w:cstheme="minorHAnsi"/>
          <w:color w:val="000000"/>
          <w:lang w:eastAsia="el-GR"/>
        </w:rPr>
        <w:t xml:space="preserve">: </w:t>
      </w:r>
    </w:p>
    <w:p w:rsidR="00C64BEF" w:rsidRDefault="00DE7099" w:rsidP="00C64BEF">
      <w:pPr>
        <w:spacing w:after="0" w:line="240" w:lineRule="auto"/>
        <w:jc w:val="center"/>
        <w:rPr>
          <w:rFonts w:eastAsia="Times New Roman" w:cstheme="minorHAnsi"/>
          <w:color w:val="000000"/>
          <w:lang w:eastAsia="el-GR"/>
        </w:rPr>
      </w:pPr>
      <w:r>
        <w:rPr>
          <w:rFonts w:eastAsia="Times New Roman" w:cstheme="minorHAnsi"/>
          <w:color w:val="000000"/>
          <w:lang w:eastAsia="el-GR"/>
        </w:rPr>
        <w:t>ΔΥ=ΔΧ∙ΚΕΧ=(100-0)∙0,25</w:t>
      </w:r>
      <w:r w:rsidR="00E27933">
        <w:rPr>
          <w:rFonts w:eastAsia="Times New Roman" w:cstheme="minorHAnsi"/>
          <w:color w:val="000000"/>
          <w:lang w:eastAsia="el-GR"/>
        </w:rPr>
        <w:t>=25 μονάδες από το αγαθό Υ.</w:t>
      </w:r>
    </w:p>
    <w:p w:rsidR="00C64BEF" w:rsidRDefault="00DE7099"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Για τις επόμενες 20 μονάδες του αγαθού Χ (από 100 σε 120 μονάδες) θυσιάζονται: </w:t>
      </w:r>
    </w:p>
    <w:p w:rsidR="00C64BEF" w:rsidRDefault="00DE7099" w:rsidP="00C64BEF">
      <w:pPr>
        <w:spacing w:after="0" w:line="240" w:lineRule="auto"/>
        <w:jc w:val="center"/>
        <w:rPr>
          <w:rFonts w:eastAsia="Times New Roman" w:cstheme="minorHAnsi"/>
          <w:color w:val="000000"/>
          <w:lang w:eastAsia="el-GR"/>
        </w:rPr>
      </w:pPr>
      <w:r>
        <w:rPr>
          <w:rFonts w:eastAsia="Times New Roman" w:cstheme="minorHAnsi"/>
          <w:color w:val="000000"/>
          <w:lang w:eastAsia="el-GR"/>
        </w:rPr>
        <w:t>ΔΥ=ΔΧ∙ΚΕΧ=(120-100)∙0,5=10 μονάδες από το αγαθό Υ.</w:t>
      </w:r>
    </w:p>
    <w:p w:rsidR="006B2D77" w:rsidRDefault="00DE7099"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Άρα, για την παραγωγή των 120 πρώτων μονάδων του Χ, θυσιάζονται συνολικά 25+10=35 μονάδες του Υ.</w:t>
      </w:r>
    </w:p>
    <w:p w:rsidR="00DE7099" w:rsidRPr="0034118C" w:rsidRDefault="00DE7099" w:rsidP="00584148">
      <w:pPr>
        <w:spacing w:after="0" w:line="240" w:lineRule="auto"/>
        <w:jc w:val="both"/>
        <w:rPr>
          <w:rFonts w:eastAsia="Times New Roman" w:cstheme="minorHAnsi"/>
          <w:color w:val="000000"/>
          <w:sz w:val="12"/>
          <w:szCs w:val="12"/>
          <w:lang w:eastAsia="el-GR"/>
        </w:rPr>
      </w:pPr>
    </w:p>
    <w:p w:rsidR="00262A33" w:rsidRDefault="006B2D77"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η</w:t>
      </w:r>
      <w:r w:rsidR="00B63FC9" w:rsidRPr="00B63FC9">
        <w:rPr>
          <w:rFonts w:eastAsia="Times New Roman" w:cstheme="minorHAnsi"/>
          <w:color w:val="000000"/>
          <w:lang w:eastAsia="el-GR"/>
        </w:rPr>
        <w:t>)</w:t>
      </w:r>
      <w:r w:rsidR="00262A33">
        <w:rPr>
          <w:rFonts w:eastAsia="Times New Roman" w:cstheme="minorHAnsi"/>
          <w:color w:val="000000"/>
          <w:lang w:eastAsia="el-GR"/>
        </w:rPr>
        <w:t xml:space="preserve"> Πόσες μονάδες του αγαθού Χ θα θυσιαστούν για την παραγωγή της 32</w:t>
      </w:r>
      <w:r w:rsidR="00262A33" w:rsidRPr="00262A33">
        <w:rPr>
          <w:rFonts w:eastAsia="Times New Roman" w:cstheme="minorHAnsi"/>
          <w:color w:val="000000"/>
          <w:vertAlign w:val="superscript"/>
          <w:lang w:eastAsia="el-GR"/>
        </w:rPr>
        <w:t>ης</w:t>
      </w:r>
      <w:r w:rsidR="00262A33">
        <w:rPr>
          <w:rFonts w:eastAsia="Times New Roman" w:cstheme="minorHAnsi"/>
          <w:color w:val="000000"/>
          <w:lang w:eastAsia="el-GR"/>
        </w:rPr>
        <w:t xml:space="preserve"> μονάδας του αγαθού Υ;</w:t>
      </w:r>
      <w:r w:rsidR="00B63FC9" w:rsidRPr="00B63FC9">
        <w:rPr>
          <w:rFonts w:eastAsia="Times New Roman" w:cstheme="minorHAnsi"/>
          <w:color w:val="000000"/>
          <w:lang w:eastAsia="el-GR"/>
        </w:rPr>
        <w:t xml:space="preserve"> </w:t>
      </w:r>
    </w:p>
    <w:p w:rsidR="00262A33" w:rsidRDefault="004A67C4"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Η θυσία για την παραγωγή μιας μονάδας ταυτίζεται με το κόστος ευκαιρίας. Η 32</w:t>
      </w:r>
      <w:r w:rsidRPr="004A67C4">
        <w:rPr>
          <w:rFonts w:eastAsia="Times New Roman" w:cstheme="minorHAnsi"/>
          <w:color w:val="000000"/>
          <w:vertAlign w:val="superscript"/>
          <w:lang w:eastAsia="el-GR"/>
        </w:rPr>
        <w:t>η</w:t>
      </w:r>
      <w:r>
        <w:rPr>
          <w:rFonts w:eastAsia="Times New Roman" w:cstheme="minorHAnsi"/>
          <w:color w:val="000000"/>
          <w:lang w:eastAsia="el-GR"/>
        </w:rPr>
        <w:t xml:space="preserve"> μονάδα του αγαθού Υ παράγεται μεταξύ των συνδυασμών όπου το ΚΕΥ=2. Άρα, για την παραγωγή της θυσιάζονται 2 μονάδες Χ. </w:t>
      </w:r>
    </w:p>
    <w:p w:rsidR="004A67C4" w:rsidRPr="0034118C" w:rsidRDefault="004A67C4" w:rsidP="00584148">
      <w:pPr>
        <w:spacing w:after="0" w:line="240" w:lineRule="auto"/>
        <w:jc w:val="both"/>
        <w:rPr>
          <w:rFonts w:eastAsia="Times New Roman" w:cstheme="minorHAnsi"/>
          <w:color w:val="000000"/>
          <w:sz w:val="12"/>
          <w:szCs w:val="12"/>
          <w:lang w:eastAsia="el-GR"/>
        </w:rPr>
      </w:pPr>
    </w:p>
    <w:p w:rsidR="00B63FC9" w:rsidRPr="00B63FC9" w:rsidRDefault="00262A33" w:rsidP="00584148">
      <w:pPr>
        <w:spacing w:after="0" w:line="240" w:lineRule="auto"/>
        <w:jc w:val="both"/>
        <w:rPr>
          <w:rFonts w:eastAsia="Times New Roman" w:cstheme="minorHAnsi"/>
          <w:lang w:eastAsia="el-GR"/>
        </w:rPr>
      </w:pPr>
      <w:r>
        <w:rPr>
          <w:rFonts w:eastAsia="Times New Roman" w:cstheme="minorHAnsi"/>
          <w:color w:val="000000"/>
          <w:lang w:eastAsia="el-GR"/>
        </w:rPr>
        <w:t xml:space="preserve">θ) </w:t>
      </w:r>
      <w:r w:rsidR="00B12919">
        <w:rPr>
          <w:rFonts w:eastAsia="Times New Roman" w:cstheme="minorHAnsi"/>
          <w:color w:val="000000"/>
          <w:lang w:eastAsia="el-GR"/>
        </w:rPr>
        <w:t xml:space="preserve">Πώς συνδέεται το κόστος ευκαιρίας με τις τιμές των αγαθών; </w:t>
      </w:r>
      <w:r w:rsidR="00B63FC9" w:rsidRPr="00B63FC9">
        <w:rPr>
          <w:rFonts w:eastAsia="Times New Roman" w:cstheme="minorHAnsi"/>
          <w:color w:val="000000"/>
          <w:lang w:eastAsia="el-GR"/>
        </w:rPr>
        <w:t xml:space="preserve">Αν η τιμή του αγαθού Χ είναι </w:t>
      </w:r>
      <w:r w:rsidR="00B12919">
        <w:rPr>
          <w:rFonts w:eastAsia="Times New Roman" w:cstheme="minorHAnsi"/>
          <w:color w:val="000000"/>
          <w:lang w:eastAsia="el-GR"/>
        </w:rPr>
        <w:t>5</w:t>
      </w:r>
      <w:r w:rsidR="00B63FC9" w:rsidRPr="00B63FC9">
        <w:rPr>
          <w:rFonts w:eastAsia="Times New Roman" w:cstheme="minorHAnsi"/>
          <w:color w:val="000000"/>
          <w:lang w:eastAsia="el-GR"/>
        </w:rPr>
        <w:t xml:space="preserve"> € και του Υ είναι </w:t>
      </w:r>
      <w:r w:rsidR="00B12919">
        <w:rPr>
          <w:rFonts w:eastAsia="Times New Roman" w:cstheme="minorHAnsi"/>
          <w:color w:val="000000"/>
          <w:lang w:eastAsia="el-GR"/>
        </w:rPr>
        <w:t>10</w:t>
      </w:r>
      <w:r w:rsidR="00B63FC9" w:rsidRPr="00B63FC9">
        <w:rPr>
          <w:rFonts w:eastAsia="Times New Roman" w:cstheme="minorHAnsi"/>
          <w:color w:val="000000"/>
          <w:lang w:eastAsia="el-GR"/>
        </w:rPr>
        <w:t xml:space="preserve"> €, μεταξύ ποιων συνδυασμών παραγωγής θα παράγει η οικονομία και γιατί; </w:t>
      </w:r>
    </w:p>
    <w:p w:rsidR="00E437C2" w:rsidRPr="009E3588" w:rsidRDefault="009E3588" w:rsidP="00584148">
      <w:pPr>
        <w:spacing w:after="0" w:line="240" w:lineRule="auto"/>
        <w:jc w:val="both"/>
        <w:rPr>
          <w:rFonts w:cstheme="minorHAnsi"/>
          <w:i/>
        </w:rPr>
      </w:pPr>
      <w:r w:rsidRPr="009E3588">
        <w:rPr>
          <w:rFonts w:cstheme="minorHAnsi"/>
        </w:rPr>
        <w:t xml:space="preserve">Από τη σελίδα 22 του σχολικού βιβλίου έχουμε: </w:t>
      </w:r>
      <w:r w:rsidRPr="009E3588">
        <w:rPr>
          <w:rFonts w:cstheme="minorHAnsi"/>
          <w:i/>
        </w:rPr>
        <w:t>«Το χρηματικό κόστος δεν είναι παρά το πραγματικό ή εναλλακτικό κόστος εκφρασμένο σε χρήμα (π.χ. ευρώ). Γι’ αυτό, όταν λέμε ότι π.χ. ένα ποδήλατο κοστίζει 100 ευρώ, τα ευρώ αυτά αντιπροσωπεύουν όλα τα άλλα προϊόντα που θα μπορούσαν να αγοραστούν αντί του ποδηλάτου».</w:t>
      </w:r>
      <w:r>
        <w:rPr>
          <w:rFonts w:cstheme="minorHAnsi"/>
          <w:i/>
        </w:rPr>
        <w:t xml:space="preserve"> </w:t>
      </w:r>
      <w:r w:rsidRPr="009E3588">
        <w:rPr>
          <w:rFonts w:cstheme="minorHAnsi"/>
        </w:rPr>
        <w:t>Έτσι, με 5 ευρώ (όσο είναι η τιμή του αγαθού Χ</w:t>
      </w:r>
      <w:r>
        <w:rPr>
          <w:rFonts w:cstheme="minorHAnsi"/>
        </w:rPr>
        <w:t>) θα μπορούσαμε να είχαμε αγοράσει μισή μονάδα από το αγαθό Υ (αφού η τιμή του είναι 10 ευρώ, με 5 ευρώ θα αγοράζαμε μισή μονάδα). Αυτό σημαίνει ότι το ΚΕ=1/2. Παρατηρούμε ότι το ΚΕΧ=1/2 όταν η οικονομία παράγει μεταξύ των συνδυασμών Α και Β.</w:t>
      </w:r>
    </w:p>
    <w:p w:rsidR="00B63FC9" w:rsidRPr="00B63FC9" w:rsidRDefault="00B63FC9" w:rsidP="00584148">
      <w:pPr>
        <w:spacing w:after="0" w:line="240" w:lineRule="auto"/>
        <w:jc w:val="both"/>
        <w:rPr>
          <w:rFonts w:cstheme="minorHAnsi"/>
        </w:rPr>
      </w:pPr>
      <w:bookmarkStart w:id="0" w:name="_GoBack"/>
      <w:bookmarkEnd w:id="0"/>
    </w:p>
    <w:sectPr w:rsidR="00B63FC9" w:rsidRPr="00B63FC9" w:rsidSect="009477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630"/>
    <w:multiLevelType w:val="hybridMultilevel"/>
    <w:tmpl w:val="73867A5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86D7FE8"/>
    <w:multiLevelType w:val="hybridMultilevel"/>
    <w:tmpl w:val="9154DA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9011347"/>
    <w:multiLevelType w:val="hybridMultilevel"/>
    <w:tmpl w:val="8E2A8C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4D"/>
    <w:rsid w:val="00023EB2"/>
    <w:rsid w:val="00037A68"/>
    <w:rsid w:val="00093B0E"/>
    <w:rsid w:val="001A2226"/>
    <w:rsid w:val="002423C0"/>
    <w:rsid w:val="00245FFE"/>
    <w:rsid w:val="00262A33"/>
    <w:rsid w:val="00320F3F"/>
    <w:rsid w:val="003263B6"/>
    <w:rsid w:val="00332E02"/>
    <w:rsid w:val="0034118C"/>
    <w:rsid w:val="003522F5"/>
    <w:rsid w:val="003C0661"/>
    <w:rsid w:val="003E3654"/>
    <w:rsid w:val="004A2112"/>
    <w:rsid w:val="004A67C4"/>
    <w:rsid w:val="004E2D37"/>
    <w:rsid w:val="00560681"/>
    <w:rsid w:val="0057343A"/>
    <w:rsid w:val="00584148"/>
    <w:rsid w:val="00670123"/>
    <w:rsid w:val="00694BB2"/>
    <w:rsid w:val="006A394B"/>
    <w:rsid w:val="006B2D77"/>
    <w:rsid w:val="00706B00"/>
    <w:rsid w:val="009477A8"/>
    <w:rsid w:val="00965FB7"/>
    <w:rsid w:val="009C44CB"/>
    <w:rsid w:val="009E3588"/>
    <w:rsid w:val="00A7236C"/>
    <w:rsid w:val="00A95484"/>
    <w:rsid w:val="00B12919"/>
    <w:rsid w:val="00B63FC9"/>
    <w:rsid w:val="00B8694A"/>
    <w:rsid w:val="00C07BC4"/>
    <w:rsid w:val="00C64BEF"/>
    <w:rsid w:val="00CA1EF8"/>
    <w:rsid w:val="00D20B4C"/>
    <w:rsid w:val="00D24F18"/>
    <w:rsid w:val="00D5289B"/>
    <w:rsid w:val="00DE1B46"/>
    <w:rsid w:val="00DE7099"/>
    <w:rsid w:val="00E27933"/>
    <w:rsid w:val="00E437C2"/>
    <w:rsid w:val="00EA754A"/>
    <w:rsid w:val="00F314F7"/>
    <w:rsid w:val="00F72E4D"/>
    <w:rsid w:val="00FB2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E4D"/>
    <w:pPr>
      <w:ind w:left="720"/>
      <w:contextualSpacing/>
    </w:pPr>
  </w:style>
  <w:style w:type="paragraph" w:styleId="Web">
    <w:name w:val="Normal (Web)"/>
    <w:basedOn w:val="a"/>
    <w:uiPriority w:val="99"/>
    <w:unhideWhenUsed/>
    <w:rsid w:val="00B63F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A1E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1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E4D"/>
    <w:pPr>
      <w:ind w:left="720"/>
      <w:contextualSpacing/>
    </w:pPr>
  </w:style>
  <w:style w:type="paragraph" w:styleId="Web">
    <w:name w:val="Normal (Web)"/>
    <w:basedOn w:val="a"/>
    <w:uiPriority w:val="99"/>
    <w:unhideWhenUsed/>
    <w:rsid w:val="00B63F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A1E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1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3</cp:revision>
  <dcterms:created xsi:type="dcterms:W3CDTF">2020-09-08T11:48:00Z</dcterms:created>
  <dcterms:modified xsi:type="dcterms:W3CDTF">2020-10-21T10:56:00Z</dcterms:modified>
</cp:coreProperties>
</file>