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B8" w:rsidRPr="007275AD" w:rsidRDefault="004D31B8" w:rsidP="003A4DFA">
      <w:pPr>
        <w:spacing w:after="0" w:line="360" w:lineRule="auto"/>
        <w:jc w:val="center"/>
        <w:rPr>
          <w:rFonts w:cstheme="minorHAnsi"/>
          <w:b/>
        </w:rPr>
      </w:pPr>
      <w:r w:rsidRPr="00FC2146">
        <w:rPr>
          <w:rFonts w:cstheme="minorHAnsi"/>
          <w:b/>
        </w:rPr>
        <w:t>Μάθημα</w:t>
      </w:r>
      <w:r>
        <w:rPr>
          <w:rFonts w:cstheme="minorHAnsi"/>
          <w:b/>
        </w:rPr>
        <w:t xml:space="preserve"> </w:t>
      </w:r>
      <w:r w:rsidRPr="007275AD">
        <w:rPr>
          <w:rFonts w:cstheme="minorHAnsi"/>
          <w:b/>
        </w:rPr>
        <w:t>3</w:t>
      </w:r>
      <w:r w:rsidRPr="00511D73">
        <w:rPr>
          <w:rFonts w:cstheme="minorHAnsi"/>
          <w:b/>
          <w:vertAlign w:val="superscript"/>
        </w:rPr>
        <w:t>ο</w:t>
      </w:r>
      <w:r>
        <w:rPr>
          <w:rFonts w:cstheme="minorHAnsi"/>
          <w:b/>
        </w:rPr>
        <w:t>:</w:t>
      </w:r>
      <w:r w:rsidRPr="00FC2146">
        <w:rPr>
          <w:rFonts w:cstheme="minorHAnsi"/>
          <w:b/>
        </w:rPr>
        <w:t xml:space="preserve"> </w:t>
      </w:r>
      <w:r w:rsidR="002124E2" w:rsidRPr="007275AD">
        <w:rPr>
          <w:rFonts w:cstheme="minorHAnsi"/>
          <w:b/>
        </w:rPr>
        <w:t>12</w:t>
      </w:r>
      <w:r w:rsidRPr="00FC2146">
        <w:rPr>
          <w:rFonts w:cstheme="minorHAnsi"/>
          <w:b/>
          <w:vertAlign w:val="superscript"/>
        </w:rPr>
        <w:t>ης</w:t>
      </w:r>
      <w:r w:rsidRPr="00FC2146">
        <w:rPr>
          <w:rFonts w:cstheme="minorHAnsi"/>
          <w:b/>
        </w:rPr>
        <w:t xml:space="preserve"> Νοεμβρίου 2020 (</w:t>
      </w:r>
      <w:r>
        <w:rPr>
          <w:rFonts w:cstheme="minorHAnsi"/>
          <w:b/>
        </w:rPr>
        <w:t>νέα ύλη</w:t>
      </w:r>
      <w:r w:rsidRPr="00FC2146">
        <w:rPr>
          <w:rFonts w:cstheme="minorHAnsi"/>
          <w:b/>
        </w:rPr>
        <w:t>)</w:t>
      </w:r>
    </w:p>
    <w:p w:rsidR="003A4DFA" w:rsidRPr="007335B1" w:rsidRDefault="003A4DFA" w:rsidP="003A4DFA">
      <w:pPr>
        <w:spacing w:after="0" w:line="360" w:lineRule="auto"/>
        <w:jc w:val="center"/>
        <w:rPr>
          <w:rFonts w:cstheme="minorHAnsi"/>
        </w:rPr>
      </w:pPr>
      <w:r w:rsidRPr="007335B1">
        <w:rPr>
          <w:rFonts w:cstheme="minorHAnsi"/>
        </w:rPr>
        <w:t xml:space="preserve">Ενότητες: </w:t>
      </w:r>
      <w:r w:rsidRPr="003A4DFA">
        <w:rPr>
          <w:rFonts w:cstheme="minorHAnsi"/>
        </w:rPr>
        <w:t>9</w:t>
      </w:r>
      <w:r>
        <w:rPr>
          <w:rFonts w:cstheme="minorHAnsi"/>
        </w:rPr>
        <w:t xml:space="preserve"> και </w:t>
      </w:r>
      <w:r w:rsidRPr="003C6D4B">
        <w:rPr>
          <w:rFonts w:cstheme="minorHAnsi"/>
        </w:rPr>
        <w:t>13</w:t>
      </w:r>
      <w:r>
        <w:rPr>
          <w:rFonts w:cstheme="minorHAnsi"/>
        </w:rPr>
        <w:t xml:space="preserve"> </w:t>
      </w:r>
      <w:r w:rsidRPr="007335B1">
        <w:rPr>
          <w:rFonts w:cstheme="minorHAnsi"/>
        </w:rPr>
        <w:t>του 2</w:t>
      </w:r>
      <w:r w:rsidRPr="007335B1">
        <w:rPr>
          <w:rFonts w:cstheme="minorHAnsi"/>
          <w:vertAlign w:val="superscript"/>
        </w:rPr>
        <w:t>ου</w:t>
      </w:r>
      <w:r w:rsidRPr="007335B1">
        <w:rPr>
          <w:rFonts w:cstheme="minorHAnsi"/>
        </w:rPr>
        <w:t xml:space="preserve"> κεφαλαίου</w:t>
      </w:r>
    </w:p>
    <w:p w:rsidR="003A4DFA" w:rsidRPr="003C6D4B" w:rsidRDefault="003A4DFA" w:rsidP="00F31B3C">
      <w:pPr>
        <w:spacing w:after="0" w:line="360" w:lineRule="auto"/>
        <w:jc w:val="center"/>
        <w:rPr>
          <w:rFonts w:ascii="Calibri" w:hAnsi="Calibri" w:cs="Calibri"/>
          <w:b/>
        </w:rPr>
      </w:pPr>
    </w:p>
    <w:p w:rsidR="003C6D4B" w:rsidRPr="007335B1" w:rsidRDefault="003C6D4B" w:rsidP="003C6D4B">
      <w:pPr>
        <w:spacing w:after="0" w:line="360" w:lineRule="auto"/>
        <w:jc w:val="both"/>
        <w:rPr>
          <w:rFonts w:cstheme="minorHAnsi"/>
          <w:b/>
          <w:color w:val="FF3399"/>
        </w:rPr>
      </w:pPr>
      <w:r w:rsidRPr="007335B1">
        <w:rPr>
          <w:rFonts w:cstheme="minorHAnsi"/>
          <w:b/>
          <w:color w:val="FF3399"/>
        </w:rPr>
        <w:t>Στόχοι μαθήματος:</w:t>
      </w:r>
    </w:p>
    <w:p w:rsidR="003C6D4B" w:rsidRPr="007335B1" w:rsidRDefault="003C6D4B" w:rsidP="003C6D4B">
      <w:pPr>
        <w:spacing w:after="0" w:line="360" w:lineRule="auto"/>
        <w:jc w:val="both"/>
        <w:rPr>
          <w:rFonts w:cstheme="minorHAnsi"/>
          <w:b/>
          <w:color w:val="FF3399"/>
        </w:rPr>
      </w:pPr>
    </w:p>
    <w:p w:rsidR="003C6D4B" w:rsidRPr="00FA0C8A" w:rsidRDefault="00556E76" w:rsidP="003C6D4B">
      <w:pPr>
        <w:pStyle w:val="a7"/>
        <w:numPr>
          <w:ilvl w:val="0"/>
          <w:numId w:val="2"/>
        </w:numPr>
        <w:spacing w:after="0" w:line="360" w:lineRule="auto"/>
        <w:jc w:val="both"/>
        <w:rPr>
          <w:rFonts w:cstheme="minorHAnsi"/>
        </w:rPr>
      </w:pPr>
      <w:r>
        <w:rPr>
          <w:rFonts w:cstheme="minorHAnsi"/>
        </w:rPr>
        <w:t>Να κατανοήσουμε πώς μια μεταβολή της τιμής μπορεί να επηρεάσει τη Συνολική Δαπάνη των καταναλωτών και γιατί</w:t>
      </w:r>
      <w:r w:rsidR="003C6D4B" w:rsidRPr="00FA0C8A">
        <w:rPr>
          <w:rFonts w:cstheme="minorHAnsi"/>
        </w:rPr>
        <w:t>;</w:t>
      </w:r>
    </w:p>
    <w:p w:rsidR="003C6D4B" w:rsidRPr="007335B1" w:rsidRDefault="00556E76" w:rsidP="003C6D4B">
      <w:pPr>
        <w:pStyle w:val="a7"/>
        <w:numPr>
          <w:ilvl w:val="0"/>
          <w:numId w:val="2"/>
        </w:numPr>
        <w:spacing w:after="0" w:line="360" w:lineRule="auto"/>
        <w:jc w:val="both"/>
        <w:rPr>
          <w:rFonts w:cstheme="minorHAnsi"/>
        </w:rPr>
      </w:pPr>
      <w:r>
        <w:rPr>
          <w:rFonts w:cstheme="minorHAnsi"/>
        </w:rPr>
        <w:t xml:space="preserve">Να αντιληφθούμε τη σχέση ανάμεσα στη Συνολική Δαπάνη και την ελαστικότητα ζήτησης ως προς την τιμή </w:t>
      </w:r>
      <w:r>
        <w:rPr>
          <w:rFonts w:cstheme="minorHAnsi"/>
          <w:lang w:val="en-US"/>
        </w:rPr>
        <w:t>E</w:t>
      </w:r>
      <w:r w:rsidRPr="00556E76">
        <w:rPr>
          <w:rFonts w:cstheme="minorHAnsi"/>
          <w:vertAlign w:val="subscript"/>
          <w:lang w:val="en-US"/>
        </w:rPr>
        <w:t>D</w:t>
      </w:r>
      <w:r w:rsidRPr="00556E76">
        <w:rPr>
          <w:rFonts w:cstheme="minorHAnsi"/>
        </w:rPr>
        <w:t>.</w:t>
      </w:r>
    </w:p>
    <w:p w:rsidR="003C6D4B" w:rsidRPr="00FA0C8A" w:rsidRDefault="00556E76" w:rsidP="003C6D4B">
      <w:pPr>
        <w:pStyle w:val="a7"/>
        <w:numPr>
          <w:ilvl w:val="0"/>
          <w:numId w:val="2"/>
        </w:numPr>
        <w:spacing w:after="0" w:line="360" w:lineRule="auto"/>
        <w:jc w:val="both"/>
        <w:rPr>
          <w:rFonts w:cstheme="minorHAnsi"/>
        </w:rPr>
      </w:pPr>
      <w:r>
        <w:rPr>
          <w:rFonts w:cstheme="minorHAnsi"/>
        </w:rPr>
        <w:t xml:space="preserve">Να εντοπίσουμε ένα «παράδοξο» ανάμεσα στη θεωρία που κατασκευάσαμε (Σχέση της Συνολικής Δαπάνης και της </w:t>
      </w:r>
      <w:r>
        <w:rPr>
          <w:rFonts w:cstheme="minorHAnsi"/>
          <w:lang w:val="en-US"/>
        </w:rPr>
        <w:t>ED</w:t>
      </w:r>
      <w:r w:rsidRPr="00556E76">
        <w:rPr>
          <w:rFonts w:cstheme="minorHAnsi"/>
        </w:rPr>
        <w:t xml:space="preserve"> </w:t>
      </w:r>
      <w:r>
        <w:rPr>
          <w:rFonts w:cstheme="minorHAnsi"/>
        </w:rPr>
        <w:t>ενός σημείου) και μια «απλή» εφαρμογή. Γιατί δημιουργήθηκε αυτό το «παράδοξο»</w:t>
      </w:r>
      <w:r w:rsidR="003C6D4B" w:rsidRPr="007335B1">
        <w:rPr>
          <w:rFonts w:cstheme="minorHAnsi"/>
        </w:rPr>
        <w:t>;</w:t>
      </w:r>
      <w:r>
        <w:rPr>
          <w:rFonts w:cstheme="minorHAnsi"/>
        </w:rPr>
        <w:t xml:space="preserve"> Και πώς μπορεί να ξεπεραστεί;</w:t>
      </w:r>
    </w:p>
    <w:p w:rsidR="003C6D4B" w:rsidRPr="003C6D4B" w:rsidRDefault="003C6D4B" w:rsidP="00F31B3C">
      <w:pPr>
        <w:spacing w:after="0" w:line="360" w:lineRule="auto"/>
        <w:jc w:val="center"/>
        <w:rPr>
          <w:rFonts w:ascii="Calibri" w:hAnsi="Calibri" w:cs="Calibri"/>
          <w:b/>
        </w:rPr>
      </w:pPr>
    </w:p>
    <w:p w:rsidR="003A4DFA" w:rsidRPr="003A4DFA" w:rsidRDefault="003A4DFA" w:rsidP="00F31B3C">
      <w:pPr>
        <w:spacing w:after="0" w:line="360" w:lineRule="auto"/>
        <w:jc w:val="center"/>
        <w:rPr>
          <w:rFonts w:ascii="Calibri" w:hAnsi="Calibri" w:cs="Calibri"/>
          <w:b/>
        </w:rPr>
      </w:pPr>
    </w:p>
    <w:p w:rsidR="00250A1C" w:rsidRPr="00F31B3C" w:rsidRDefault="00624807" w:rsidP="00F31B3C">
      <w:pPr>
        <w:spacing w:after="0" w:line="360" w:lineRule="auto"/>
        <w:jc w:val="center"/>
        <w:rPr>
          <w:rFonts w:ascii="Calibri" w:hAnsi="Calibri" w:cs="Calibri"/>
          <w:b/>
        </w:rPr>
      </w:pPr>
      <w:r w:rsidRPr="00F31B3C">
        <w:rPr>
          <w:rFonts w:ascii="Calibri" w:hAnsi="Calibri" w:cs="Calibri"/>
          <w:b/>
        </w:rPr>
        <w:t>Η επίδραση της μεταβολής τ</w:t>
      </w:r>
      <w:r w:rsidR="00C124CE">
        <w:rPr>
          <w:rFonts w:ascii="Calibri" w:hAnsi="Calibri" w:cs="Calibri"/>
          <w:b/>
        </w:rPr>
        <w:t>ης τιμής στη Συνολική Δαπάνη (ΣΔ</w:t>
      </w:r>
      <w:r w:rsidRPr="00F31B3C">
        <w:rPr>
          <w:rFonts w:ascii="Calibri" w:hAnsi="Calibri" w:cs="Calibri"/>
          <w:b/>
        </w:rPr>
        <w:t>)</w:t>
      </w:r>
    </w:p>
    <w:p w:rsidR="00624807" w:rsidRPr="00F31B3C" w:rsidRDefault="00624807" w:rsidP="00F31B3C">
      <w:pPr>
        <w:spacing w:after="0" w:line="360" w:lineRule="auto"/>
        <w:jc w:val="both"/>
        <w:rPr>
          <w:rFonts w:ascii="Calibri" w:hAnsi="Calibri" w:cs="Calibri"/>
        </w:rPr>
      </w:pPr>
    </w:p>
    <w:p w:rsidR="00E14012" w:rsidRPr="00E14012" w:rsidRDefault="00E14012" w:rsidP="00E14012">
      <w:pPr>
        <w:spacing w:after="0" w:line="360" w:lineRule="auto"/>
        <w:jc w:val="both"/>
        <w:rPr>
          <w:rFonts w:ascii="Calibri" w:hAnsi="Calibri" w:cs="Calibri"/>
        </w:rPr>
      </w:pPr>
      <w:r>
        <w:rPr>
          <w:rFonts w:ascii="Calibri" w:hAnsi="Calibri" w:cs="Calibri"/>
        </w:rPr>
        <w:t>Όπως έχουμε ήδη αναφέρει, η</w:t>
      </w:r>
      <w:r w:rsidR="00624807" w:rsidRPr="00F31B3C">
        <w:rPr>
          <w:rFonts w:ascii="Calibri" w:hAnsi="Calibri" w:cs="Calibri"/>
        </w:rPr>
        <w:t xml:space="preserve"> Συνολική </w:t>
      </w:r>
      <w:r>
        <w:rPr>
          <w:rFonts w:ascii="Calibri" w:hAnsi="Calibri" w:cs="Calibri"/>
        </w:rPr>
        <w:t>Δ</w:t>
      </w:r>
      <w:r w:rsidR="00624807" w:rsidRPr="00F31B3C">
        <w:rPr>
          <w:rFonts w:ascii="Calibri" w:hAnsi="Calibri" w:cs="Calibri"/>
        </w:rPr>
        <w:t xml:space="preserve">απάνη </w:t>
      </w:r>
      <w:r>
        <w:rPr>
          <w:rFonts w:ascii="Calibri" w:hAnsi="Calibri" w:cs="Calibri"/>
        </w:rPr>
        <w:t xml:space="preserve">των καταναλωτών για ένα αγαθό Χ </w:t>
      </w:r>
      <w:r w:rsidR="00624807" w:rsidRPr="00F31B3C">
        <w:rPr>
          <w:rFonts w:ascii="Calibri" w:hAnsi="Calibri" w:cs="Calibri"/>
        </w:rPr>
        <w:t xml:space="preserve">δίνεται από τον τύπο: </w:t>
      </w:r>
    </w:p>
    <w:p w:rsidR="00624807" w:rsidRPr="00D24AB3" w:rsidRDefault="00624807" w:rsidP="00E14012">
      <w:pPr>
        <w:spacing w:after="0" w:line="360" w:lineRule="auto"/>
        <w:jc w:val="center"/>
        <w:rPr>
          <w:rFonts w:ascii="Calibri" w:hAnsi="Calibri" w:cs="Calibri"/>
          <w:lang w:val="en-US"/>
        </w:rPr>
      </w:pPr>
      <w:r w:rsidRPr="00F31B3C">
        <w:rPr>
          <w:rFonts w:ascii="Calibri" w:hAnsi="Calibri" w:cs="Calibri"/>
        </w:rPr>
        <w:t>ΣΔ=</w:t>
      </w:r>
      <w:r w:rsidRPr="00F31B3C">
        <w:rPr>
          <w:rFonts w:ascii="Calibri" w:hAnsi="Calibri" w:cs="Calibri"/>
          <w:lang w:val="en-US"/>
        </w:rPr>
        <w:t>P</w:t>
      </w:r>
      <w:r w:rsidRPr="00F31B3C">
        <w:rPr>
          <w:rFonts w:ascii="Calibri" w:hAnsi="Calibri" w:cs="Calibri"/>
        </w:rPr>
        <w:t>∙</w:t>
      </w:r>
      <w:r w:rsidRPr="00F31B3C">
        <w:rPr>
          <w:rFonts w:ascii="Calibri" w:hAnsi="Calibri" w:cs="Calibri"/>
          <w:lang w:val="en-US"/>
        </w:rPr>
        <w:t>Q</w:t>
      </w:r>
      <w:r w:rsidRPr="00F31B3C">
        <w:rPr>
          <w:rFonts w:ascii="Calibri" w:hAnsi="Calibri" w:cs="Calibri"/>
          <w:vertAlign w:val="subscript"/>
          <w:lang w:val="en-US"/>
        </w:rPr>
        <w:t>D</w:t>
      </w:r>
    </w:p>
    <w:p w:rsidR="00624807" w:rsidRPr="00F31B3C" w:rsidRDefault="00624807" w:rsidP="00F31B3C">
      <w:pPr>
        <w:spacing w:after="0" w:line="360" w:lineRule="auto"/>
        <w:jc w:val="center"/>
        <w:rPr>
          <w:rFonts w:ascii="Calibri" w:hAnsi="Calibri" w:cs="Calibri"/>
          <w:b/>
        </w:rPr>
      </w:pPr>
    </w:p>
    <w:p w:rsidR="00624807" w:rsidRPr="00F31B3C" w:rsidRDefault="00624807" w:rsidP="00F31B3C">
      <w:pPr>
        <w:spacing w:after="0" w:line="360" w:lineRule="auto"/>
        <w:rPr>
          <w:rFonts w:ascii="Calibri" w:hAnsi="Calibri" w:cs="Calibri"/>
          <w:b/>
          <w:color w:val="0000FF"/>
        </w:rPr>
      </w:pPr>
      <w:r w:rsidRPr="00F31B3C">
        <w:rPr>
          <w:rFonts w:ascii="Calibri" w:hAnsi="Calibri" w:cs="Calibri"/>
          <w:b/>
          <w:color w:val="0000FF"/>
        </w:rPr>
        <w:t xml:space="preserve">Τι </w:t>
      </w:r>
      <w:r w:rsidR="00C124CE">
        <w:rPr>
          <w:rFonts w:ascii="Calibri" w:hAnsi="Calibri" w:cs="Calibri"/>
          <w:b/>
          <w:color w:val="0000FF"/>
        </w:rPr>
        <w:t>συμβαίνει στη ΣΔ</w:t>
      </w:r>
      <w:r w:rsidRPr="00F31B3C">
        <w:rPr>
          <w:rFonts w:ascii="Calibri" w:hAnsi="Calibri" w:cs="Calibri"/>
          <w:b/>
          <w:color w:val="0000FF"/>
        </w:rPr>
        <w:t xml:space="preserve"> όταν η τιμή αυξάνεται;</w:t>
      </w:r>
    </w:p>
    <w:p w:rsidR="00624807" w:rsidRPr="00F31B3C" w:rsidRDefault="00624807" w:rsidP="009263FF">
      <w:pPr>
        <w:spacing w:after="0" w:line="360" w:lineRule="auto"/>
        <w:ind w:firstLine="720"/>
        <w:jc w:val="both"/>
        <w:rPr>
          <w:rFonts w:ascii="Calibri" w:hAnsi="Calibri" w:cs="Calibri"/>
        </w:rPr>
      </w:pPr>
      <w:r w:rsidRPr="00F31B3C">
        <w:rPr>
          <w:rFonts w:ascii="Calibri" w:hAnsi="Calibri" w:cs="Calibri"/>
        </w:rPr>
        <w:t xml:space="preserve">Όταν η τιμή αυξάνεται, η ΣΔ </w:t>
      </w:r>
      <w:r w:rsidRPr="00F31B3C">
        <w:rPr>
          <w:rFonts w:ascii="Calibri" w:hAnsi="Calibri" w:cs="Calibri"/>
          <w:u w:val="single"/>
        </w:rPr>
        <w:t>δέχεται μια πίεση να αυξηθεί</w:t>
      </w:r>
      <w:r w:rsidRPr="00F31B3C">
        <w:rPr>
          <w:rFonts w:ascii="Calibri" w:hAnsi="Calibri" w:cs="Calibri"/>
        </w:rPr>
        <w:t>, λόγω της αύξηση της τιμής, αλλά από την άλλη, επειδή σύμφωνα με το νόμο της ζήτησης (</w:t>
      </w:r>
      <w:r w:rsidRPr="00F31B3C">
        <w:rPr>
          <w:rFonts w:ascii="Calibri" w:hAnsi="Calibri" w:cs="Calibri"/>
          <w:lang w:val="en-US"/>
        </w:rPr>
        <w:t>ceteris</w:t>
      </w:r>
      <w:r w:rsidRPr="00F31B3C">
        <w:rPr>
          <w:rFonts w:ascii="Calibri" w:hAnsi="Calibri" w:cs="Calibri"/>
        </w:rPr>
        <w:t xml:space="preserve"> </w:t>
      </w:r>
      <w:r w:rsidRPr="00F31B3C">
        <w:rPr>
          <w:rFonts w:ascii="Calibri" w:hAnsi="Calibri" w:cs="Calibri"/>
          <w:lang w:val="en-US"/>
        </w:rPr>
        <w:t>paribus</w:t>
      </w:r>
      <w:r w:rsidRPr="00F31B3C">
        <w:rPr>
          <w:rFonts w:ascii="Calibri" w:hAnsi="Calibri" w:cs="Calibri"/>
        </w:rPr>
        <w:t xml:space="preserve">) η ζητούμενη ποσότητα μειώνεται, </w:t>
      </w:r>
      <w:r w:rsidRPr="00F31B3C">
        <w:rPr>
          <w:rFonts w:ascii="Calibri" w:hAnsi="Calibri" w:cs="Calibri"/>
          <w:u w:val="single"/>
        </w:rPr>
        <w:t>δέχεται και μια πίεση να μειωθεί</w:t>
      </w:r>
      <w:r w:rsidRPr="00F31B3C">
        <w:rPr>
          <w:rFonts w:ascii="Calibri" w:hAnsi="Calibri" w:cs="Calibri"/>
        </w:rPr>
        <w:t xml:space="preserve">. Δηλαδή: </w:t>
      </w:r>
    </w:p>
    <w:p w:rsidR="00624807" w:rsidRPr="00F31B3C" w:rsidRDefault="00624807" w:rsidP="00F31B3C">
      <w:pPr>
        <w:spacing w:after="0" w:line="360" w:lineRule="auto"/>
        <w:jc w:val="both"/>
        <w:rPr>
          <w:rFonts w:ascii="Calibri" w:eastAsiaTheme="minorEastAsia" w:hAnsi="Calibri" w:cs="Calibri"/>
        </w:rPr>
      </w:pPr>
      <m:oMathPara>
        <m:oMath>
          <m:r>
            <m:rPr>
              <m:sty m:val="p"/>
            </m:rPr>
            <w:rPr>
              <w:rFonts w:ascii="Cambria Math" w:hAnsi="Cambria Math" w:cs="Calibri"/>
            </w:rPr>
            <m:t>Σ.Δ.=↑</m:t>
          </m:r>
          <m:r>
            <m:rPr>
              <m:sty m:val="p"/>
            </m:rPr>
            <w:rPr>
              <w:rFonts w:ascii="Cambria Math" w:hAnsi="Cambria Math" w:cs="Calibri"/>
              <w:lang w:val="en-US"/>
            </w:rPr>
            <m:t>P∙</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oMath>
      </m:oMathPara>
    </w:p>
    <w:p w:rsidR="00624807" w:rsidRPr="00F31B3C" w:rsidRDefault="00624807" w:rsidP="00F31B3C">
      <w:pPr>
        <w:spacing w:after="0" w:line="360" w:lineRule="auto"/>
        <w:jc w:val="both"/>
        <w:rPr>
          <w:rFonts w:ascii="Calibri" w:eastAsiaTheme="minorEastAsia" w:hAnsi="Calibri" w:cs="Calibri"/>
        </w:rPr>
      </w:pPr>
      <w:r w:rsidRPr="00F31B3C">
        <w:rPr>
          <w:rFonts w:ascii="Calibri" w:eastAsiaTheme="minorEastAsia" w:hAnsi="Calibri" w:cs="Calibri"/>
        </w:rPr>
        <w:t>Τι θα συμβεί στη συνολική δαπάνη; Εξαρτάται από το ποια πίεση θα υπερισχύσει.</w:t>
      </w:r>
    </w:p>
    <w:p w:rsidR="00624807" w:rsidRPr="00F31B3C" w:rsidRDefault="00624807" w:rsidP="00F31B3C">
      <w:pPr>
        <w:pStyle w:val="a7"/>
        <w:numPr>
          <w:ilvl w:val="0"/>
          <w:numId w:val="1"/>
        </w:numPr>
        <w:spacing w:after="0" w:line="360" w:lineRule="auto"/>
        <w:jc w:val="both"/>
        <w:rPr>
          <w:rFonts w:ascii="Calibri" w:hAnsi="Calibri" w:cs="Calibri"/>
        </w:rPr>
      </w:pPr>
      <w:r w:rsidRPr="00F31B3C">
        <w:rPr>
          <w:rFonts w:ascii="Calibri" w:hAnsi="Calibri" w:cs="Calibri"/>
        </w:rPr>
        <w:t xml:space="preserve">Αν η ανοδική πίεση </w:t>
      </w:r>
      <w:r w:rsidR="00E14012">
        <w:rPr>
          <w:rFonts w:ascii="Calibri" w:hAnsi="Calibri" w:cs="Calibri"/>
        </w:rPr>
        <w:t xml:space="preserve">λόγω της αύξησης </w:t>
      </w:r>
      <w:r w:rsidRPr="00F31B3C">
        <w:rPr>
          <w:rFonts w:ascii="Calibri" w:hAnsi="Calibri" w:cs="Calibri"/>
        </w:rPr>
        <w:t>της τιμής είναι ισχυρότερη, τότε η Σ</w:t>
      </w:r>
      <w:r w:rsidR="004667BA" w:rsidRPr="00F31B3C">
        <w:rPr>
          <w:rFonts w:ascii="Calibri" w:hAnsi="Calibri" w:cs="Calibri"/>
        </w:rPr>
        <w:t xml:space="preserve">υνολική </w:t>
      </w:r>
      <w:r w:rsidRPr="00F31B3C">
        <w:rPr>
          <w:rFonts w:ascii="Calibri" w:hAnsi="Calibri" w:cs="Calibri"/>
        </w:rPr>
        <w:t>Δ</w:t>
      </w:r>
      <w:r w:rsidR="004667BA" w:rsidRPr="00F31B3C">
        <w:rPr>
          <w:rFonts w:ascii="Calibri" w:hAnsi="Calibri" w:cs="Calibri"/>
        </w:rPr>
        <w:t>απάνη</w:t>
      </w:r>
      <w:r w:rsidRPr="00F31B3C">
        <w:rPr>
          <w:rFonts w:ascii="Calibri" w:hAnsi="Calibri" w:cs="Calibri"/>
        </w:rPr>
        <w:t xml:space="preserve"> θα αυξηθεί.</w:t>
      </w:r>
    </w:p>
    <w:p w:rsidR="00624807" w:rsidRPr="00F31B3C" w:rsidRDefault="00624807" w:rsidP="00F31B3C">
      <w:pPr>
        <w:pStyle w:val="a7"/>
        <w:numPr>
          <w:ilvl w:val="0"/>
          <w:numId w:val="1"/>
        </w:numPr>
        <w:spacing w:after="0" w:line="360" w:lineRule="auto"/>
        <w:jc w:val="both"/>
        <w:rPr>
          <w:rFonts w:ascii="Calibri" w:hAnsi="Calibri" w:cs="Calibri"/>
        </w:rPr>
      </w:pPr>
      <w:r w:rsidRPr="00F31B3C">
        <w:rPr>
          <w:rFonts w:ascii="Calibri" w:hAnsi="Calibri" w:cs="Calibri"/>
        </w:rPr>
        <w:t xml:space="preserve">Αν η καθοδική πίεση </w:t>
      </w:r>
      <w:r w:rsidR="00E14012">
        <w:rPr>
          <w:rFonts w:ascii="Calibri" w:hAnsi="Calibri" w:cs="Calibri"/>
        </w:rPr>
        <w:t xml:space="preserve">λόγω της μείωσης </w:t>
      </w:r>
      <w:r w:rsidRPr="00F31B3C">
        <w:rPr>
          <w:rFonts w:ascii="Calibri" w:hAnsi="Calibri" w:cs="Calibri"/>
        </w:rPr>
        <w:t>της ζητούμενης ποσότητας είναι ισχυρότερη, τότε η Σ</w:t>
      </w:r>
      <w:r w:rsidR="004667BA" w:rsidRPr="00F31B3C">
        <w:rPr>
          <w:rFonts w:ascii="Calibri" w:hAnsi="Calibri" w:cs="Calibri"/>
        </w:rPr>
        <w:t xml:space="preserve">υνολική </w:t>
      </w:r>
      <w:r w:rsidRPr="00F31B3C">
        <w:rPr>
          <w:rFonts w:ascii="Calibri" w:hAnsi="Calibri" w:cs="Calibri"/>
        </w:rPr>
        <w:t>Δ</w:t>
      </w:r>
      <w:r w:rsidR="004667BA" w:rsidRPr="00F31B3C">
        <w:rPr>
          <w:rFonts w:ascii="Calibri" w:hAnsi="Calibri" w:cs="Calibri"/>
        </w:rPr>
        <w:t>απάνη</w:t>
      </w:r>
      <w:r w:rsidRPr="00F31B3C">
        <w:rPr>
          <w:rFonts w:ascii="Calibri" w:hAnsi="Calibri" w:cs="Calibri"/>
        </w:rPr>
        <w:t xml:space="preserve"> θα μειωθεί.</w:t>
      </w:r>
    </w:p>
    <w:p w:rsidR="00624807" w:rsidRPr="00F31B3C" w:rsidRDefault="00624807" w:rsidP="00F31B3C">
      <w:pPr>
        <w:pStyle w:val="a7"/>
        <w:numPr>
          <w:ilvl w:val="0"/>
          <w:numId w:val="1"/>
        </w:numPr>
        <w:spacing w:after="0" w:line="360" w:lineRule="auto"/>
        <w:jc w:val="both"/>
        <w:rPr>
          <w:rFonts w:ascii="Calibri" w:hAnsi="Calibri" w:cs="Calibri"/>
        </w:rPr>
      </w:pPr>
      <w:r w:rsidRPr="00F31B3C">
        <w:rPr>
          <w:rFonts w:ascii="Calibri" w:hAnsi="Calibri" w:cs="Calibri"/>
        </w:rPr>
        <w:t>Αν οι</w:t>
      </w:r>
      <w:r w:rsidR="00E14012">
        <w:rPr>
          <w:rFonts w:ascii="Calibri" w:hAnsi="Calibri" w:cs="Calibri"/>
        </w:rPr>
        <w:t xml:space="preserve"> δύο αντίθετες πιέσεις είναι «ισοδύναμες» </w:t>
      </w:r>
      <w:r w:rsidRPr="00F31B3C">
        <w:rPr>
          <w:rFonts w:ascii="Calibri" w:hAnsi="Calibri" w:cs="Calibri"/>
        </w:rPr>
        <w:t>θα αλληλοεξουδετερωθούν και άρα η Σ</w:t>
      </w:r>
      <w:r w:rsidR="004667BA" w:rsidRPr="00F31B3C">
        <w:rPr>
          <w:rFonts w:ascii="Calibri" w:hAnsi="Calibri" w:cs="Calibri"/>
        </w:rPr>
        <w:t xml:space="preserve">υνολική </w:t>
      </w:r>
      <w:r w:rsidRPr="00F31B3C">
        <w:rPr>
          <w:rFonts w:ascii="Calibri" w:hAnsi="Calibri" w:cs="Calibri"/>
        </w:rPr>
        <w:t>Δ</w:t>
      </w:r>
      <w:r w:rsidR="004667BA" w:rsidRPr="00F31B3C">
        <w:rPr>
          <w:rFonts w:ascii="Calibri" w:hAnsi="Calibri" w:cs="Calibri"/>
        </w:rPr>
        <w:t>απάνη</w:t>
      </w:r>
      <w:r w:rsidRPr="00F31B3C">
        <w:rPr>
          <w:rFonts w:ascii="Calibri" w:hAnsi="Calibri" w:cs="Calibri"/>
        </w:rPr>
        <w:t xml:space="preserve"> θα παραμείνει σταθερή.</w:t>
      </w:r>
    </w:p>
    <w:p w:rsidR="004667BA" w:rsidRDefault="004667BA" w:rsidP="00F31B3C">
      <w:pPr>
        <w:spacing w:after="0" w:line="360" w:lineRule="auto"/>
        <w:jc w:val="both"/>
        <w:rPr>
          <w:rFonts w:ascii="Calibri" w:hAnsi="Calibri" w:cs="Calibri"/>
        </w:rPr>
      </w:pPr>
    </w:p>
    <w:p w:rsidR="00C124CE" w:rsidRPr="00C124CE" w:rsidRDefault="00C124CE" w:rsidP="00C124CE">
      <w:pPr>
        <w:spacing w:after="0" w:line="360" w:lineRule="auto"/>
        <w:rPr>
          <w:rFonts w:ascii="Calibri" w:hAnsi="Calibri" w:cs="Calibri"/>
          <w:b/>
          <w:color w:val="0000FF"/>
        </w:rPr>
      </w:pPr>
      <w:r>
        <w:rPr>
          <w:rFonts w:ascii="Calibri" w:hAnsi="Calibri" w:cs="Calibri"/>
          <w:b/>
          <w:color w:val="FC5104"/>
        </w:rPr>
        <w:t>Εφαρμογή</w:t>
      </w:r>
      <w:r w:rsidRPr="00C124CE">
        <w:rPr>
          <w:rFonts w:ascii="Calibri" w:hAnsi="Calibri" w:cs="Calibri"/>
          <w:b/>
          <w:color w:val="FC5104"/>
        </w:rPr>
        <w:t xml:space="preserve">: </w:t>
      </w:r>
      <w:r>
        <w:rPr>
          <w:rFonts w:ascii="Calibri" w:hAnsi="Calibri" w:cs="Calibri"/>
        </w:rPr>
        <w:t>Σύμφωνα με τα παραπάνω, αναπτύξτε μια ενότητα με τίτλο: «</w:t>
      </w:r>
      <w:r w:rsidRPr="00F31B3C">
        <w:rPr>
          <w:rFonts w:ascii="Calibri" w:hAnsi="Calibri" w:cs="Calibri"/>
          <w:b/>
          <w:color w:val="0000FF"/>
        </w:rPr>
        <w:t xml:space="preserve">Τι </w:t>
      </w:r>
      <w:r>
        <w:rPr>
          <w:rFonts w:ascii="Calibri" w:hAnsi="Calibri" w:cs="Calibri"/>
          <w:b/>
          <w:color w:val="0000FF"/>
        </w:rPr>
        <w:t>συμβαίνει στη ΣΔ</w:t>
      </w:r>
      <w:r w:rsidRPr="00F31B3C">
        <w:rPr>
          <w:rFonts w:ascii="Calibri" w:hAnsi="Calibri" w:cs="Calibri"/>
          <w:b/>
          <w:color w:val="0000FF"/>
        </w:rPr>
        <w:t xml:space="preserve"> όταν η τιμή αυξάνεται;</w:t>
      </w:r>
      <w:r>
        <w:rPr>
          <w:rFonts w:ascii="Calibri" w:hAnsi="Calibri" w:cs="Calibri"/>
        </w:rPr>
        <w:t xml:space="preserve">». </w:t>
      </w:r>
    </w:p>
    <w:p w:rsidR="004667BA" w:rsidRPr="00F31B3C" w:rsidRDefault="004667BA" w:rsidP="00F31B3C">
      <w:pPr>
        <w:spacing w:after="0" w:line="360" w:lineRule="auto"/>
        <w:jc w:val="both"/>
        <w:rPr>
          <w:rFonts w:ascii="Calibri" w:hAnsi="Calibri" w:cs="Calibri"/>
          <w:b/>
          <w:color w:val="0000FF"/>
        </w:rPr>
      </w:pPr>
      <w:r w:rsidRPr="00F31B3C">
        <w:rPr>
          <w:rFonts w:ascii="Calibri" w:hAnsi="Calibri" w:cs="Calibri"/>
          <w:b/>
          <w:color w:val="0000FF"/>
        </w:rPr>
        <w:lastRenderedPageBreak/>
        <w:t>Πώς μπορούμε να καταλάβουμε ποια από τις δυο πιέσεις είναι πιο ισχυρές;</w:t>
      </w:r>
    </w:p>
    <w:p w:rsidR="00DE47C5" w:rsidRPr="00F31B3C" w:rsidRDefault="004667BA" w:rsidP="009263FF">
      <w:pPr>
        <w:spacing w:after="0" w:line="360" w:lineRule="auto"/>
        <w:ind w:firstLine="720"/>
        <w:jc w:val="both"/>
        <w:rPr>
          <w:rFonts w:ascii="Calibri" w:hAnsi="Calibri" w:cs="Calibri"/>
        </w:rPr>
      </w:pPr>
      <w:r w:rsidRPr="00F31B3C">
        <w:rPr>
          <w:rFonts w:ascii="Calibri" w:hAnsi="Calibri" w:cs="Calibri"/>
        </w:rPr>
        <w:t>Χρειαζόμαστε ένα «εργαλείο» που να έχει την ικανότητα να συγκρίνει τις δυο αυτές πιέσεις. Δηλαδή, να συγκρίνει το αίτιο (τη μεταβολή τη τιμής) με το αιτιατό, δηλαδή το αποτέλεσμα (τη μεταβολή στη ζητούμενη ποσότητα). Αυτό το εργαλείο υπάρχει και είναι η ελαστικότητα ζήτησης ως προς την τιμή (</w:t>
      </w:r>
      <w:r w:rsidRPr="00F31B3C">
        <w:rPr>
          <w:rFonts w:ascii="Calibri" w:hAnsi="Calibri" w:cs="Calibri"/>
          <w:lang w:val="en-US"/>
        </w:rPr>
        <w:t>ED</w:t>
      </w:r>
      <w:r w:rsidRPr="00F31B3C">
        <w:rPr>
          <w:rFonts w:ascii="Calibri" w:hAnsi="Calibri" w:cs="Calibri"/>
        </w:rPr>
        <w:t>)</w:t>
      </w:r>
      <w:r w:rsidR="00DE47C5" w:rsidRPr="00F31B3C">
        <w:rPr>
          <w:rFonts w:ascii="Calibri" w:hAnsi="Calibri" w:cs="Calibri"/>
        </w:rPr>
        <w:t xml:space="preserve">. Πώς χρησιμοποιείται η </w:t>
      </w:r>
      <w:r w:rsidR="00DE47C5" w:rsidRPr="00F31B3C">
        <w:rPr>
          <w:rFonts w:ascii="Calibri" w:hAnsi="Calibri" w:cs="Calibri"/>
          <w:lang w:val="en-US"/>
        </w:rPr>
        <w:t>E</w:t>
      </w:r>
      <w:r w:rsidR="00DE47C5" w:rsidRPr="00F31B3C">
        <w:rPr>
          <w:rFonts w:ascii="Calibri" w:hAnsi="Calibri" w:cs="Calibri"/>
          <w:vertAlign w:val="subscript"/>
          <w:lang w:val="en-US"/>
        </w:rPr>
        <w:t>D</w:t>
      </w:r>
      <w:r w:rsidR="00DE47C5" w:rsidRPr="00F31B3C">
        <w:rPr>
          <w:rFonts w:ascii="Calibri" w:hAnsi="Calibri" w:cs="Calibri"/>
        </w:rPr>
        <w:t xml:space="preserve"> σε μια τέτοια περίπτωση;</w:t>
      </w:r>
    </w:p>
    <w:p w:rsidR="00DE47C5" w:rsidRPr="00F31B3C" w:rsidRDefault="00DE47C5" w:rsidP="00F31B3C">
      <w:pPr>
        <w:spacing w:after="0" w:line="360" w:lineRule="auto"/>
        <w:jc w:val="both"/>
        <w:rPr>
          <w:rFonts w:ascii="Calibri" w:hAnsi="Calibri" w:cs="Calibri"/>
        </w:rPr>
      </w:pPr>
      <m:oMathPara>
        <m:oMath>
          <m:r>
            <m:rPr>
              <m:sty m:val="b"/>
            </m:rPr>
            <w:rPr>
              <w:rFonts w:ascii="Cambria Math" w:hAnsi="Cambria Math" w:cs="Calibri"/>
              <w:color w:val="0000FF"/>
            </w:rPr>
            <m:t xml:space="preserve">Αν </m:t>
          </m:r>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&gt;1</m:t>
          </m:r>
          <m:r>
            <m:rPr>
              <m:sty m:val="p"/>
            </m:rPr>
            <w:rPr>
              <w:rFonts w:ascii="Cambria Math" w:hAnsi="Cambria Math" w:cs="Calibri"/>
            </w:rPr>
            <m:t>⟹</m:t>
          </m:r>
          <m:f>
            <m:fPr>
              <m:ctrlPr>
                <w:rPr>
                  <w:rFonts w:ascii="Cambria Math" w:hAnsi="Cambria Math" w:cs="Calibri"/>
                </w:rPr>
              </m:ctrlPr>
            </m:fPr>
            <m:num>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num>
            <m:den>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den>
          </m:f>
          <m:r>
            <m:rPr>
              <m:sty m:val="p"/>
            </m:rPr>
            <w:rPr>
              <w:rFonts w:ascii="Cambria Math" w:hAnsi="Cambria Math" w:cs="Calibri"/>
            </w:rPr>
            <m:t>&gt;1⟹</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r>
            <m:rPr>
              <m:sty m:val="p"/>
            </m:rPr>
            <w:rPr>
              <w:rFonts w:ascii="Cambria Math" w:hAnsi="Cambria Math" w:cs="Calibri"/>
            </w:rPr>
            <m:t>&gt;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oMath>
      </m:oMathPara>
    </w:p>
    <w:p w:rsidR="00DE47C5" w:rsidRPr="00F31B3C" w:rsidRDefault="00DE47C5" w:rsidP="00F31B3C">
      <w:pPr>
        <w:spacing w:after="0" w:line="360" w:lineRule="auto"/>
        <w:ind w:firstLine="720"/>
        <w:jc w:val="both"/>
        <w:rPr>
          <w:rFonts w:ascii="Calibri" w:hAnsi="Calibri" w:cs="Calibri"/>
        </w:rPr>
      </w:pPr>
      <w:r w:rsidRPr="00F31B3C">
        <w:rPr>
          <w:rFonts w:ascii="Calibri" w:hAnsi="Calibri" w:cs="Calibri"/>
        </w:rPr>
        <w:t xml:space="preserve">Στην ελαστική ζήτηση η ποσοστιαία μεταβολή της ζητούμενης ποσότητας είναι μεγαλύτερη από την ποσοστιαία μεταβολή της τιμής (σε απόλυτες τιμές). </w:t>
      </w:r>
      <w:r w:rsidRPr="00F31B3C">
        <w:rPr>
          <w:rFonts w:ascii="Calibri" w:hAnsi="Calibri" w:cs="Calibri"/>
          <w:b/>
          <w:color w:val="0000FF"/>
        </w:rPr>
        <w:t>Επομένως, τη συνολική δαπάνη θα επηρεάζει κάθε φορά η μεγαλύτερη ποσοστιαία μεταβολή, δηλαδή η μεταβολή της ζητούμενης ποσότητας.</w:t>
      </w:r>
      <w:r w:rsidRPr="00F31B3C">
        <w:rPr>
          <w:rFonts w:ascii="Calibri" w:hAnsi="Calibri" w:cs="Calibri"/>
          <w:color w:val="0000FF"/>
        </w:rPr>
        <w:t xml:space="preserve"> </w:t>
      </w:r>
    </w:p>
    <w:p w:rsidR="00DE47C5" w:rsidRPr="00F31B3C" w:rsidRDefault="00DE47C5" w:rsidP="00F31B3C">
      <w:pPr>
        <w:spacing w:after="0" w:line="360" w:lineRule="auto"/>
        <w:jc w:val="both"/>
        <w:rPr>
          <w:rFonts w:ascii="Calibri" w:eastAsiaTheme="minorEastAsia" w:hAnsi="Calibri" w:cs="Calibri"/>
        </w:rPr>
      </w:pPr>
      <m:oMathPara>
        <m:oMath>
          <m:r>
            <m:rPr>
              <m:sty m:val="b"/>
            </m:rPr>
            <w:rPr>
              <w:rFonts w:ascii="Cambria Math" w:hAnsi="Cambria Math" w:cs="Calibri"/>
              <w:color w:val="0000FF"/>
            </w:rPr>
            <m:t xml:space="preserve">Αν </m:t>
          </m:r>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&lt;1</m:t>
          </m:r>
          <m:r>
            <m:rPr>
              <m:sty m:val="p"/>
            </m:rPr>
            <w:rPr>
              <w:rFonts w:ascii="Cambria Math" w:hAnsi="Cambria Math" w:cs="Calibri"/>
            </w:rPr>
            <m:t>⟹</m:t>
          </m:r>
          <m:f>
            <m:fPr>
              <m:ctrlPr>
                <w:rPr>
                  <w:rFonts w:ascii="Cambria Math" w:hAnsi="Cambria Math" w:cs="Calibri"/>
                </w:rPr>
              </m:ctrlPr>
            </m:fPr>
            <m:num>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rPr>
                            <m:t>1</m:t>
                          </m:r>
                        </m:sub>
                      </m:sSub>
                    </m:den>
                  </m:f>
                </m:e>
              </m:d>
            </m:num>
            <m:den>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rPr>
                            <m:t>1</m:t>
                          </m:r>
                        </m:sub>
                      </m:sSub>
                    </m:den>
                  </m:f>
                </m:e>
              </m:d>
            </m:den>
          </m:f>
          <m:r>
            <m:rPr>
              <m:sty m:val="p"/>
            </m:rPr>
            <w:rPr>
              <w:rFonts w:ascii="Cambria Math" w:hAnsi="Cambria Math" w:cs="Calibri"/>
            </w:rPr>
            <m:t>&lt;1⟹</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rPr>
                        <m:t>1</m:t>
                      </m:r>
                    </m:sub>
                  </m:sSub>
                </m:den>
              </m:f>
            </m:e>
          </m:d>
          <m:r>
            <m:rPr>
              <m:sty m:val="p"/>
            </m:rPr>
            <w:rPr>
              <w:rFonts w:ascii="Cambria Math" w:hAnsi="Cambria Math" w:cs="Calibri"/>
            </w:rPr>
            <m:t>&lt;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rPr>
                        <m:t>1</m:t>
                      </m:r>
                    </m:sub>
                  </m:sSub>
                </m:den>
              </m:f>
            </m:e>
          </m:d>
        </m:oMath>
      </m:oMathPara>
    </w:p>
    <w:p w:rsidR="00DE47C5" w:rsidRPr="00F31B3C" w:rsidRDefault="00DE47C5" w:rsidP="00F31B3C">
      <w:pPr>
        <w:spacing w:after="0" w:line="360" w:lineRule="auto"/>
        <w:ind w:firstLine="720"/>
        <w:jc w:val="both"/>
        <w:rPr>
          <w:rFonts w:ascii="Calibri" w:hAnsi="Calibri" w:cs="Calibri"/>
          <w:b/>
          <w:color w:val="0000FF"/>
        </w:rPr>
      </w:pPr>
      <w:r w:rsidRPr="00F31B3C">
        <w:rPr>
          <w:rFonts w:ascii="Calibri" w:hAnsi="Calibri" w:cs="Calibri"/>
        </w:rPr>
        <w:t xml:space="preserve">Στην ανελαστική ζήτηση η ποσοστιαία μεταβολή της ζητούμενης ποσότητας είναι μικρότερη από την ποσοστιαία μεταβολή της τιμής (σε απόλυτες τιμές). </w:t>
      </w:r>
      <w:r w:rsidRPr="00F31B3C">
        <w:rPr>
          <w:rFonts w:ascii="Calibri" w:hAnsi="Calibri" w:cs="Calibri"/>
          <w:b/>
          <w:color w:val="0000FF"/>
        </w:rPr>
        <w:t>Επομένως, τη συνολική δαπάνη θα επηρεάζει κάθε φορά η μεγαλύτερη ποσοστιαία μεταβολή, δηλαδή της τιμής.</w:t>
      </w:r>
    </w:p>
    <w:p w:rsidR="00DE47C5" w:rsidRPr="00F31B3C" w:rsidRDefault="00DE47C5" w:rsidP="00F31B3C">
      <w:pPr>
        <w:spacing w:after="0" w:line="360" w:lineRule="auto"/>
        <w:jc w:val="both"/>
        <w:rPr>
          <w:rFonts w:ascii="Calibri" w:hAnsi="Calibri" w:cs="Calibri"/>
        </w:rPr>
      </w:pPr>
      <m:oMathPara>
        <m:oMath>
          <m:r>
            <m:rPr>
              <m:sty m:val="b"/>
            </m:rPr>
            <w:rPr>
              <w:rFonts w:ascii="Cambria Math" w:hAnsi="Cambria Math" w:cs="Calibri"/>
              <w:color w:val="0000FF"/>
            </w:rPr>
            <m:t xml:space="preserve">Αν </m:t>
          </m:r>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=1</m:t>
          </m:r>
          <m:r>
            <m:rPr>
              <m:sty m:val="p"/>
            </m:rPr>
            <w:rPr>
              <w:rFonts w:ascii="Cambria Math" w:hAnsi="Cambria Math" w:cs="Calibri"/>
            </w:rPr>
            <m:t>⟹</m:t>
          </m:r>
          <m:f>
            <m:fPr>
              <m:ctrlPr>
                <w:rPr>
                  <w:rFonts w:ascii="Cambria Math" w:hAnsi="Cambria Math" w:cs="Calibri"/>
                </w:rPr>
              </m:ctrlPr>
            </m:fPr>
            <m:num>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num>
            <m:den>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den>
          </m:f>
          <m:r>
            <m:rPr>
              <m:sty m:val="p"/>
            </m:rPr>
            <w:rPr>
              <w:rFonts w:ascii="Cambria Math" w:hAnsi="Cambria Math" w:cs="Calibri"/>
            </w:rPr>
            <m:t>=1⟹</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r>
            <m:rPr>
              <m:sty m:val="p"/>
            </m:rPr>
            <w:rPr>
              <w:rFonts w:ascii="Cambria Math" w:hAnsi="Cambria Math" w:cs="Calibri"/>
            </w:rPr>
            <m: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oMath>
      </m:oMathPara>
    </w:p>
    <w:p w:rsidR="00DE47C5" w:rsidRPr="00F31B3C" w:rsidRDefault="00F31B3C" w:rsidP="00F31B3C">
      <w:pPr>
        <w:spacing w:after="0" w:line="360" w:lineRule="auto"/>
        <w:ind w:firstLine="720"/>
        <w:jc w:val="both"/>
        <w:rPr>
          <w:rFonts w:ascii="Calibri" w:hAnsi="Calibri" w:cs="Calibri"/>
        </w:rPr>
      </w:pPr>
      <w:r w:rsidRPr="00F31B3C">
        <w:rPr>
          <w:rFonts w:ascii="Calibri" w:hAnsi="Calibri" w:cs="Calibri"/>
        </w:rPr>
        <w:t xml:space="preserve">Στην περίπτωση αυτή, η ποσοστιαία μεταβολή της ζητούμενης ποσότητας είναι ίση με την ποσοστιαία μεταβολή της τιμής (σε απόλυτες τιμές). </w:t>
      </w:r>
      <w:r w:rsidRPr="00F31B3C">
        <w:rPr>
          <w:rFonts w:ascii="Calibri" w:hAnsi="Calibri" w:cs="Calibri"/>
          <w:b/>
          <w:color w:val="0000FF"/>
        </w:rPr>
        <w:t>Επομένως, η συνολική δαπάνη στην περίπτωση αυτή θα παραμείνει σταθερή.</w:t>
      </w:r>
    </w:p>
    <w:p w:rsidR="004667BA" w:rsidRDefault="004667BA" w:rsidP="00F31B3C">
      <w:pPr>
        <w:spacing w:after="0" w:line="360" w:lineRule="auto"/>
        <w:jc w:val="both"/>
        <w:rPr>
          <w:rFonts w:ascii="Calibri" w:hAnsi="Calibri" w:cs="Calibri"/>
        </w:rPr>
      </w:pPr>
    </w:p>
    <w:p w:rsidR="00764C56" w:rsidRDefault="00890B31" w:rsidP="00890B31">
      <w:pPr>
        <w:spacing w:after="0" w:line="360" w:lineRule="auto"/>
        <w:ind w:firstLine="720"/>
        <w:jc w:val="both"/>
        <w:rPr>
          <w:rFonts w:ascii="Calibri" w:hAnsi="Calibri" w:cs="Calibri"/>
        </w:rPr>
      </w:pPr>
      <w:r>
        <w:rPr>
          <w:rFonts w:ascii="Calibri" w:hAnsi="Calibri" w:cs="Calibri"/>
        </w:rPr>
        <w:t xml:space="preserve">Με βάση τα όσα αναπτύξαμε παραπάνω, μπορούμε να κατασκευάσουμε τον παρακάτω συγκεντρωτικό πίνακα περιπτώσεων και αποτελεσμάτων: </w:t>
      </w:r>
    </w:p>
    <w:p w:rsidR="00890B31" w:rsidRDefault="00890B31" w:rsidP="00F31B3C">
      <w:pPr>
        <w:spacing w:after="0" w:line="360" w:lineRule="auto"/>
        <w:jc w:val="both"/>
        <w:rPr>
          <w:rFonts w:ascii="Calibri" w:hAnsi="Calibri" w:cs="Calibri"/>
        </w:rPr>
      </w:pPr>
    </w:p>
    <w:tbl>
      <w:tblPr>
        <w:tblStyle w:val="a8"/>
        <w:tblW w:w="8315" w:type="dxa"/>
        <w:tblLook w:val="04A0" w:firstRow="1" w:lastRow="0" w:firstColumn="1" w:lastColumn="0" w:noHBand="0" w:noVBand="1"/>
      </w:tblPr>
      <w:tblGrid>
        <w:gridCol w:w="2130"/>
        <w:gridCol w:w="2353"/>
        <w:gridCol w:w="1359"/>
        <w:gridCol w:w="2473"/>
      </w:tblGrid>
      <w:tr w:rsidR="00890B31" w:rsidTr="007F361C">
        <w:trPr>
          <w:trHeight w:val="816"/>
        </w:trPr>
        <w:tc>
          <w:tcPr>
            <w:tcW w:w="2130" w:type="dxa"/>
            <w:tcBorders>
              <w:tl2br w:val="single" w:sz="4" w:space="0" w:color="auto"/>
            </w:tcBorders>
          </w:tcPr>
          <w:p w:rsidR="00890B31" w:rsidRDefault="00890B31" w:rsidP="00890B31">
            <w:pPr>
              <w:spacing w:line="360" w:lineRule="auto"/>
              <w:jc w:val="right"/>
              <w:rPr>
                <w:rFonts w:ascii="Calibri" w:hAnsi="Calibri" w:cs="Calibri"/>
              </w:rPr>
            </w:pPr>
            <w:r>
              <w:rPr>
                <w:rFonts w:ascii="Calibri" w:hAnsi="Calibri" w:cs="Calibri"/>
              </w:rPr>
              <w:t>Ελαστικότητα:</w:t>
            </w:r>
          </w:p>
          <w:p w:rsidR="00890B31" w:rsidRDefault="00890B31" w:rsidP="00890B31">
            <w:pPr>
              <w:spacing w:line="360" w:lineRule="auto"/>
              <w:rPr>
                <w:rFonts w:ascii="Calibri" w:hAnsi="Calibri" w:cs="Calibri"/>
              </w:rPr>
            </w:pPr>
            <w:r>
              <w:rPr>
                <w:rFonts w:ascii="Calibri" w:hAnsi="Calibri" w:cs="Calibri"/>
              </w:rPr>
              <w:t>Μεταβολή:</w:t>
            </w:r>
          </w:p>
        </w:tc>
        <w:tc>
          <w:tcPr>
            <w:tcW w:w="2353" w:type="dxa"/>
            <w:tcBorders>
              <w:tl2br w:val="nil"/>
            </w:tcBorders>
            <w:vAlign w:val="center"/>
          </w:tcPr>
          <w:p w:rsidR="00890B31" w:rsidRDefault="00D63605" w:rsidP="007F361C">
            <w:pPr>
              <w:spacing w:line="360" w:lineRule="auto"/>
              <w:jc w:val="center"/>
              <w:rPr>
                <w:rFonts w:ascii="Calibri" w:hAnsi="Calibri" w:cs="Calibri"/>
              </w:rPr>
            </w:pPr>
            <m:oMathPara>
              <m:oMath>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&lt;1</m:t>
                </m:r>
              </m:oMath>
            </m:oMathPara>
          </w:p>
          <w:p w:rsidR="00890B31" w:rsidRDefault="00890B31" w:rsidP="007F361C">
            <w:pPr>
              <w:spacing w:line="360" w:lineRule="auto"/>
              <w:jc w:val="center"/>
              <w:rPr>
                <w:rFonts w:ascii="Calibri" w:hAnsi="Calibri" w:cs="Calibri"/>
              </w:rPr>
            </w:pPr>
            <w:r>
              <w:rPr>
                <w:rFonts w:ascii="Calibri" w:hAnsi="Calibri" w:cs="Calibri"/>
              </w:rPr>
              <w:t>Ανελαστική ζήτηση</w:t>
            </w:r>
          </w:p>
        </w:tc>
        <w:tc>
          <w:tcPr>
            <w:tcW w:w="1359" w:type="dxa"/>
            <w:tcBorders>
              <w:tl2br w:val="nil"/>
            </w:tcBorders>
            <w:vAlign w:val="center"/>
          </w:tcPr>
          <w:p w:rsidR="00890B31" w:rsidRDefault="00D63605" w:rsidP="007F361C">
            <w:pPr>
              <w:spacing w:line="360" w:lineRule="auto"/>
              <w:jc w:val="center"/>
              <w:rPr>
                <w:rFonts w:ascii="Calibri" w:hAnsi="Calibri" w:cs="Calibri"/>
              </w:rPr>
            </w:pPr>
            <m:oMathPara>
              <m:oMath>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=1</m:t>
                </m:r>
              </m:oMath>
            </m:oMathPara>
          </w:p>
        </w:tc>
        <w:tc>
          <w:tcPr>
            <w:tcW w:w="2473" w:type="dxa"/>
            <w:tcBorders>
              <w:tl2br w:val="nil"/>
            </w:tcBorders>
            <w:vAlign w:val="center"/>
          </w:tcPr>
          <w:p w:rsidR="00890B31" w:rsidRDefault="00D63605" w:rsidP="007F361C">
            <w:pPr>
              <w:spacing w:line="360" w:lineRule="auto"/>
              <w:jc w:val="center"/>
              <w:rPr>
                <w:rFonts w:ascii="Calibri" w:hAnsi="Calibri" w:cs="Calibri"/>
              </w:rPr>
            </w:pPr>
            <m:oMathPara>
              <m:oMath>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&gt;1</m:t>
                </m:r>
              </m:oMath>
            </m:oMathPara>
          </w:p>
          <w:p w:rsidR="00890B31" w:rsidRDefault="00890B31" w:rsidP="007F361C">
            <w:pPr>
              <w:spacing w:line="360" w:lineRule="auto"/>
              <w:jc w:val="center"/>
              <w:rPr>
                <w:rFonts w:ascii="Calibri" w:hAnsi="Calibri" w:cs="Calibri"/>
              </w:rPr>
            </w:pPr>
            <w:r>
              <w:rPr>
                <w:rFonts w:ascii="Calibri" w:hAnsi="Calibri" w:cs="Calibri"/>
              </w:rPr>
              <w:t>Ελαστική Ζήτηση</w:t>
            </w:r>
          </w:p>
        </w:tc>
      </w:tr>
      <w:tr w:rsidR="00890B31" w:rsidTr="007F361C">
        <w:tc>
          <w:tcPr>
            <w:tcW w:w="2130" w:type="dxa"/>
            <w:tcBorders>
              <w:tl2br w:val="nil"/>
            </w:tcBorders>
          </w:tcPr>
          <w:p w:rsidR="00890B31" w:rsidRPr="00890B31" w:rsidRDefault="00890B31" w:rsidP="00890B31">
            <w:pPr>
              <w:spacing w:line="360" w:lineRule="auto"/>
              <w:jc w:val="center"/>
              <w:rPr>
                <w:rFonts w:ascii="Calibri" w:hAnsi="Calibri" w:cs="Calibri"/>
                <w:lang w:val="en-US"/>
              </w:rPr>
            </w:pPr>
            <w:r>
              <w:rPr>
                <w:rFonts w:ascii="Calibri" w:hAnsi="Calibri" w:cs="Calibri"/>
              </w:rPr>
              <w:t>↑</w:t>
            </w:r>
            <w:r>
              <w:rPr>
                <w:rFonts w:ascii="Calibri" w:hAnsi="Calibri" w:cs="Calibri"/>
                <w:lang w:val="en-US"/>
              </w:rPr>
              <w:t>P (</w:t>
            </w:r>
            <w:r>
              <w:rPr>
                <w:rFonts w:ascii="Calibri" w:hAnsi="Calibri" w:cs="Calibri"/>
              </w:rPr>
              <w:t>άρα ↓</w:t>
            </w:r>
            <w:r>
              <w:rPr>
                <w:rFonts w:ascii="Calibri" w:hAnsi="Calibri" w:cs="Calibri"/>
                <w:lang w:val="en-US"/>
              </w:rPr>
              <w:t>Q</w:t>
            </w:r>
            <w:r w:rsidRPr="00890B31">
              <w:rPr>
                <w:rFonts w:ascii="Calibri" w:hAnsi="Calibri" w:cs="Calibri"/>
                <w:vertAlign w:val="subscript"/>
                <w:lang w:val="en-US"/>
              </w:rPr>
              <w:t>D</w:t>
            </w:r>
            <w:r>
              <w:rPr>
                <w:rFonts w:ascii="Calibri" w:hAnsi="Calibri" w:cs="Calibri"/>
                <w:lang w:val="en-US"/>
              </w:rPr>
              <w:t>)</w:t>
            </w:r>
          </w:p>
        </w:tc>
        <w:tc>
          <w:tcPr>
            <w:tcW w:w="2353" w:type="dxa"/>
            <w:tcBorders>
              <w:tl2br w:val="nil"/>
            </w:tcBorders>
          </w:tcPr>
          <w:p w:rsidR="00890B31" w:rsidRPr="007F361C" w:rsidRDefault="007F361C" w:rsidP="00890B31">
            <w:pPr>
              <w:spacing w:line="360" w:lineRule="auto"/>
              <w:jc w:val="center"/>
              <w:rPr>
                <w:rFonts w:ascii="Calibri" w:hAnsi="Calibri" w:cs="Calibri"/>
                <w:lang w:val="en-US"/>
              </w:rPr>
            </w:pPr>
            <w:r>
              <w:rPr>
                <w:rFonts w:ascii="Calibri" w:hAnsi="Calibri" w:cs="Calibri"/>
              </w:rPr>
              <w:t xml:space="preserve">↑ ΣΔ (ακολουθεί το </w:t>
            </w:r>
            <w:r>
              <w:rPr>
                <w:rFonts w:ascii="Calibri" w:hAnsi="Calibri" w:cs="Calibri"/>
                <w:lang w:val="en-US"/>
              </w:rPr>
              <w:t>P)</w:t>
            </w:r>
          </w:p>
        </w:tc>
        <w:tc>
          <w:tcPr>
            <w:tcW w:w="1359" w:type="dxa"/>
            <w:tcBorders>
              <w:tl2br w:val="nil"/>
            </w:tcBorders>
          </w:tcPr>
          <w:p w:rsidR="00890B31" w:rsidRDefault="007F361C" w:rsidP="00890B31">
            <w:pPr>
              <w:spacing w:line="360" w:lineRule="auto"/>
              <w:jc w:val="center"/>
              <w:rPr>
                <w:rFonts w:ascii="Calibri" w:hAnsi="Calibri" w:cs="Calibri"/>
              </w:rPr>
            </w:pPr>
            <w:r>
              <w:rPr>
                <w:rFonts w:ascii="Calibri" w:hAnsi="Calibri" w:cs="Calibri"/>
              </w:rPr>
              <w:t>Σταθερή ΣΔ</w:t>
            </w:r>
          </w:p>
        </w:tc>
        <w:tc>
          <w:tcPr>
            <w:tcW w:w="2473" w:type="dxa"/>
            <w:tcBorders>
              <w:tl2br w:val="nil"/>
            </w:tcBorders>
          </w:tcPr>
          <w:p w:rsidR="00890B31" w:rsidRDefault="007F361C" w:rsidP="007F361C">
            <w:pPr>
              <w:spacing w:line="360" w:lineRule="auto"/>
              <w:jc w:val="center"/>
              <w:rPr>
                <w:rFonts w:ascii="Calibri" w:hAnsi="Calibri" w:cs="Calibri"/>
              </w:rPr>
            </w:pPr>
            <w:r>
              <w:rPr>
                <w:rFonts w:ascii="Calibri" w:hAnsi="Calibri" w:cs="Calibri"/>
              </w:rPr>
              <w:t xml:space="preserve">↓ ΣΔ (ακολουθεί το </w:t>
            </w:r>
            <w:r>
              <w:rPr>
                <w:rFonts w:ascii="Calibri" w:hAnsi="Calibri" w:cs="Calibri"/>
                <w:lang w:val="en-US"/>
              </w:rPr>
              <w:t>Q</w:t>
            </w:r>
            <w:r w:rsidRPr="007F361C">
              <w:rPr>
                <w:rFonts w:ascii="Calibri" w:hAnsi="Calibri" w:cs="Calibri"/>
                <w:vertAlign w:val="subscript"/>
                <w:lang w:val="en-US"/>
              </w:rPr>
              <w:t>D</w:t>
            </w:r>
            <w:r>
              <w:rPr>
                <w:rFonts w:ascii="Calibri" w:hAnsi="Calibri" w:cs="Calibri"/>
                <w:lang w:val="en-US"/>
              </w:rPr>
              <w:t>)</w:t>
            </w:r>
          </w:p>
        </w:tc>
      </w:tr>
      <w:tr w:rsidR="00890B31" w:rsidTr="007F361C">
        <w:tc>
          <w:tcPr>
            <w:tcW w:w="2130" w:type="dxa"/>
            <w:tcBorders>
              <w:tl2br w:val="nil"/>
            </w:tcBorders>
          </w:tcPr>
          <w:p w:rsidR="00890B31" w:rsidRPr="00890B31" w:rsidRDefault="00890B31" w:rsidP="00890B31">
            <w:pPr>
              <w:spacing w:line="360" w:lineRule="auto"/>
              <w:jc w:val="center"/>
              <w:rPr>
                <w:rFonts w:ascii="Calibri" w:hAnsi="Calibri" w:cs="Calibri"/>
                <w:lang w:val="en-US"/>
              </w:rPr>
            </w:pPr>
            <w:r>
              <w:rPr>
                <w:rFonts w:ascii="Calibri" w:hAnsi="Calibri" w:cs="Calibri"/>
              </w:rPr>
              <w:t>↓</w:t>
            </w:r>
            <w:r>
              <w:rPr>
                <w:rFonts w:ascii="Calibri" w:hAnsi="Calibri" w:cs="Calibri"/>
                <w:lang w:val="en-US"/>
              </w:rPr>
              <w:t>P (</w:t>
            </w:r>
            <w:r>
              <w:rPr>
                <w:rFonts w:ascii="Calibri" w:hAnsi="Calibri" w:cs="Calibri"/>
              </w:rPr>
              <w:t>άρα ↑</w:t>
            </w:r>
            <w:r>
              <w:rPr>
                <w:rFonts w:ascii="Calibri" w:hAnsi="Calibri" w:cs="Calibri"/>
                <w:lang w:val="en-US"/>
              </w:rPr>
              <w:t>Q</w:t>
            </w:r>
            <w:r w:rsidRPr="00890B31">
              <w:rPr>
                <w:rFonts w:ascii="Calibri" w:hAnsi="Calibri" w:cs="Calibri"/>
                <w:vertAlign w:val="subscript"/>
                <w:lang w:val="en-US"/>
              </w:rPr>
              <w:t>D</w:t>
            </w:r>
            <w:r>
              <w:rPr>
                <w:rFonts w:ascii="Calibri" w:hAnsi="Calibri" w:cs="Calibri"/>
                <w:lang w:val="en-US"/>
              </w:rPr>
              <w:t>)</w:t>
            </w:r>
          </w:p>
        </w:tc>
        <w:tc>
          <w:tcPr>
            <w:tcW w:w="2353" w:type="dxa"/>
            <w:tcBorders>
              <w:tl2br w:val="nil"/>
            </w:tcBorders>
          </w:tcPr>
          <w:p w:rsidR="00890B31" w:rsidRDefault="007F361C" w:rsidP="00890B31">
            <w:pPr>
              <w:spacing w:line="360" w:lineRule="auto"/>
              <w:jc w:val="center"/>
              <w:rPr>
                <w:rFonts w:ascii="Calibri" w:hAnsi="Calibri" w:cs="Calibri"/>
              </w:rPr>
            </w:pPr>
            <w:r>
              <w:rPr>
                <w:rFonts w:ascii="Calibri" w:hAnsi="Calibri" w:cs="Calibri"/>
              </w:rPr>
              <w:t xml:space="preserve">↓ ΣΔ (ακολουθεί το </w:t>
            </w:r>
            <w:r>
              <w:rPr>
                <w:rFonts w:ascii="Calibri" w:hAnsi="Calibri" w:cs="Calibri"/>
                <w:lang w:val="en-US"/>
              </w:rPr>
              <w:t>P)</w:t>
            </w:r>
          </w:p>
        </w:tc>
        <w:tc>
          <w:tcPr>
            <w:tcW w:w="1359" w:type="dxa"/>
            <w:tcBorders>
              <w:tl2br w:val="nil"/>
            </w:tcBorders>
          </w:tcPr>
          <w:p w:rsidR="00890B31" w:rsidRDefault="007F361C" w:rsidP="00890B31">
            <w:pPr>
              <w:spacing w:line="360" w:lineRule="auto"/>
              <w:jc w:val="center"/>
              <w:rPr>
                <w:rFonts w:ascii="Calibri" w:hAnsi="Calibri" w:cs="Calibri"/>
              </w:rPr>
            </w:pPr>
            <w:r>
              <w:rPr>
                <w:rFonts w:ascii="Calibri" w:hAnsi="Calibri" w:cs="Calibri"/>
              </w:rPr>
              <w:t>Σταθερή ΣΔ</w:t>
            </w:r>
          </w:p>
        </w:tc>
        <w:tc>
          <w:tcPr>
            <w:tcW w:w="2473" w:type="dxa"/>
            <w:tcBorders>
              <w:tl2br w:val="nil"/>
            </w:tcBorders>
          </w:tcPr>
          <w:p w:rsidR="00890B31" w:rsidRDefault="007F361C" w:rsidP="00890B31">
            <w:pPr>
              <w:spacing w:line="360" w:lineRule="auto"/>
              <w:jc w:val="center"/>
              <w:rPr>
                <w:rFonts w:ascii="Calibri" w:hAnsi="Calibri" w:cs="Calibri"/>
              </w:rPr>
            </w:pPr>
            <w:r>
              <w:rPr>
                <w:rFonts w:ascii="Calibri" w:hAnsi="Calibri" w:cs="Calibri"/>
              </w:rPr>
              <w:t xml:space="preserve">↑ ΣΔ (ακολουθεί το </w:t>
            </w:r>
            <w:r>
              <w:rPr>
                <w:rFonts w:ascii="Calibri" w:hAnsi="Calibri" w:cs="Calibri"/>
                <w:lang w:val="en-US"/>
              </w:rPr>
              <w:t>Q</w:t>
            </w:r>
            <w:r w:rsidRPr="007F361C">
              <w:rPr>
                <w:rFonts w:ascii="Calibri" w:hAnsi="Calibri" w:cs="Calibri"/>
                <w:vertAlign w:val="subscript"/>
                <w:lang w:val="en-US"/>
              </w:rPr>
              <w:t>D</w:t>
            </w:r>
            <w:r>
              <w:rPr>
                <w:rFonts w:ascii="Calibri" w:hAnsi="Calibri" w:cs="Calibri"/>
                <w:lang w:val="en-US"/>
              </w:rPr>
              <w:t>)</w:t>
            </w:r>
          </w:p>
        </w:tc>
      </w:tr>
    </w:tbl>
    <w:p w:rsidR="00890B31" w:rsidRDefault="00890B31" w:rsidP="00F31B3C">
      <w:pPr>
        <w:spacing w:after="0" w:line="360" w:lineRule="auto"/>
        <w:jc w:val="both"/>
        <w:rPr>
          <w:rFonts w:ascii="Calibri" w:hAnsi="Calibri" w:cs="Calibri"/>
        </w:rPr>
      </w:pPr>
    </w:p>
    <w:p w:rsidR="00764C56" w:rsidRPr="00764C56" w:rsidRDefault="007042F5" w:rsidP="00764C56">
      <w:pPr>
        <w:spacing w:after="0" w:line="360" w:lineRule="auto"/>
        <w:jc w:val="center"/>
        <w:rPr>
          <w:rFonts w:ascii="Calibri" w:hAnsi="Calibri" w:cs="Calibri"/>
          <w:b/>
        </w:rPr>
      </w:pPr>
      <w:r>
        <w:rPr>
          <w:rFonts w:ascii="Calibri" w:hAnsi="Calibri" w:cs="Calibri"/>
          <w:b/>
        </w:rPr>
        <w:lastRenderedPageBreak/>
        <w:t>Τ</w:t>
      </w:r>
      <w:r w:rsidR="00764C56" w:rsidRPr="00764C56">
        <w:rPr>
          <w:rFonts w:ascii="Calibri" w:hAnsi="Calibri" w:cs="Calibri"/>
          <w:b/>
        </w:rPr>
        <w:t xml:space="preserve">ο </w:t>
      </w:r>
      <w:r>
        <w:rPr>
          <w:rFonts w:ascii="Calibri" w:hAnsi="Calibri" w:cs="Calibri"/>
          <w:b/>
        </w:rPr>
        <w:t>«</w:t>
      </w:r>
      <w:r w:rsidR="00764C56" w:rsidRPr="00764C56">
        <w:rPr>
          <w:rFonts w:ascii="Calibri" w:hAnsi="Calibri" w:cs="Calibri"/>
          <w:b/>
        </w:rPr>
        <w:t>παράδοξο</w:t>
      </w:r>
      <w:r>
        <w:rPr>
          <w:rFonts w:ascii="Calibri" w:hAnsi="Calibri" w:cs="Calibri"/>
          <w:b/>
        </w:rPr>
        <w:t>»</w:t>
      </w:r>
      <w:r w:rsidR="00764C56" w:rsidRPr="00764C56">
        <w:rPr>
          <w:rFonts w:ascii="Calibri" w:hAnsi="Calibri" w:cs="Calibri"/>
          <w:b/>
        </w:rPr>
        <w:t xml:space="preserve"> με την </w:t>
      </w:r>
      <w:r w:rsidR="00764C56" w:rsidRPr="00764C56">
        <w:rPr>
          <w:rFonts w:ascii="Calibri" w:hAnsi="Calibri" w:cs="Calibri"/>
          <w:b/>
          <w:lang w:val="en-US"/>
        </w:rPr>
        <w:t>ED</w:t>
      </w:r>
      <w:r w:rsidR="00764C56" w:rsidRPr="00764C56">
        <w:rPr>
          <w:rFonts w:ascii="Calibri" w:hAnsi="Calibri" w:cs="Calibri"/>
          <w:b/>
        </w:rPr>
        <w:t xml:space="preserve"> και τη ΣΔ</w:t>
      </w:r>
      <w:r>
        <w:rPr>
          <w:rFonts w:ascii="Calibri" w:hAnsi="Calibri" w:cs="Calibri"/>
          <w:b/>
        </w:rPr>
        <w:t xml:space="preserve"> μέσα από μία εφαρμογή</w:t>
      </w:r>
    </w:p>
    <w:p w:rsidR="00764C56" w:rsidRDefault="00764C56" w:rsidP="00764C56">
      <w:pPr>
        <w:spacing w:after="0" w:line="360" w:lineRule="auto"/>
        <w:jc w:val="center"/>
        <w:rPr>
          <w:rFonts w:ascii="Calibri" w:hAnsi="Calibri" w:cs="Calibri"/>
        </w:rPr>
      </w:pPr>
    </w:p>
    <w:p w:rsidR="00764C56" w:rsidRDefault="00764C56" w:rsidP="00764C56">
      <w:pPr>
        <w:spacing w:after="0" w:line="360" w:lineRule="auto"/>
        <w:jc w:val="both"/>
        <w:rPr>
          <w:rFonts w:ascii="Calibri" w:hAnsi="Calibri" w:cs="Calibri"/>
        </w:rPr>
      </w:pPr>
      <w:r>
        <w:rPr>
          <w:rFonts w:ascii="Calibri" w:hAnsi="Calibri" w:cs="Calibri"/>
        </w:rPr>
        <w:t xml:space="preserve">Έστω ότι η συνάρτηση ζήτησης είναι </w:t>
      </w:r>
      <w:r>
        <w:rPr>
          <w:rFonts w:ascii="Calibri" w:hAnsi="Calibri" w:cs="Calibri"/>
          <w:lang w:val="en-US"/>
        </w:rPr>
        <w:t>Q</w:t>
      </w:r>
      <w:r w:rsidRPr="00764C56">
        <w:rPr>
          <w:rFonts w:ascii="Calibri" w:hAnsi="Calibri" w:cs="Calibri"/>
          <w:vertAlign w:val="subscript"/>
          <w:lang w:val="en-US"/>
        </w:rPr>
        <w:t>D</w:t>
      </w:r>
      <w:r w:rsidRPr="00764C56">
        <w:rPr>
          <w:rFonts w:ascii="Calibri" w:hAnsi="Calibri" w:cs="Calibri"/>
        </w:rPr>
        <w:t>=100-2</w:t>
      </w:r>
      <w:r>
        <w:rPr>
          <w:rFonts w:ascii="Calibri" w:hAnsi="Calibri" w:cs="Calibri"/>
          <w:lang w:val="en-US"/>
        </w:rPr>
        <w:t>P</w:t>
      </w:r>
      <w:r>
        <w:rPr>
          <w:rFonts w:ascii="Calibri" w:hAnsi="Calibri" w:cs="Calibri"/>
        </w:rPr>
        <w:t xml:space="preserve">. </w:t>
      </w:r>
    </w:p>
    <w:p w:rsidR="00764C56" w:rsidRPr="00764C56" w:rsidRDefault="00764C56" w:rsidP="00764C56">
      <w:pPr>
        <w:spacing w:after="0" w:line="360" w:lineRule="auto"/>
        <w:jc w:val="both"/>
        <w:rPr>
          <w:rFonts w:ascii="Calibri" w:hAnsi="Calibri" w:cs="Calibri"/>
        </w:rPr>
      </w:pPr>
      <w:r>
        <w:rPr>
          <w:rFonts w:ascii="Calibri" w:hAnsi="Calibri" w:cs="Calibri"/>
        </w:rPr>
        <w:t>α) Να υπολογίσετε τη μεταβολή στη Συνολική Δαπάνη αν η τιμή αυξηθεί από 20 σε 40€.</w:t>
      </w:r>
    </w:p>
    <w:p w:rsidR="00764C56" w:rsidRPr="007042F5" w:rsidRDefault="00764C56" w:rsidP="00764C56">
      <w:pPr>
        <w:spacing w:after="0" w:line="360" w:lineRule="auto"/>
        <w:jc w:val="both"/>
        <w:rPr>
          <w:rFonts w:ascii="Calibri" w:hAnsi="Calibri" w:cs="Calibri"/>
          <w:u w:val="single"/>
        </w:rPr>
      </w:pPr>
      <w:r w:rsidRPr="007042F5">
        <w:rPr>
          <w:rFonts w:ascii="Calibri" w:hAnsi="Calibri" w:cs="Calibri"/>
          <w:u w:val="single"/>
        </w:rPr>
        <w:t>Λύση</w:t>
      </w:r>
      <w:r w:rsidRPr="009B0ED2">
        <w:rPr>
          <w:rFonts w:ascii="Calibri" w:hAnsi="Calibri" w:cs="Calibri"/>
        </w:rPr>
        <w:t>:</w:t>
      </w:r>
    </w:p>
    <w:p w:rsidR="00764C56" w:rsidRPr="00764C56" w:rsidRDefault="007042F5" w:rsidP="009D4FA4">
      <w:pPr>
        <w:spacing w:after="0" w:line="360" w:lineRule="auto"/>
        <w:jc w:val="center"/>
        <w:rPr>
          <w:rFonts w:ascii="Calibri" w:hAnsi="Calibri" w:cs="Calibri"/>
        </w:rPr>
      </w:pPr>
      <w:r>
        <w:rPr>
          <w:rFonts w:ascii="Calibri" w:hAnsi="Calibri" w:cs="Calibri"/>
        </w:rPr>
        <w:t xml:space="preserve">Για </w:t>
      </w:r>
      <w:r>
        <w:rPr>
          <w:rFonts w:ascii="Calibri" w:hAnsi="Calibri" w:cs="Calibri"/>
          <w:lang w:val="en-US"/>
        </w:rPr>
        <w:t>P</w:t>
      </w:r>
      <w:r w:rsidRPr="007042F5">
        <w:rPr>
          <w:rFonts w:ascii="Calibri" w:hAnsi="Calibri" w:cs="Calibri"/>
          <w:vertAlign w:val="subscript"/>
        </w:rPr>
        <w:t>1</w:t>
      </w:r>
      <w:r>
        <w:rPr>
          <w:rFonts w:ascii="Calibri" w:hAnsi="Calibri" w:cs="Calibri"/>
        </w:rPr>
        <w:t>=</w:t>
      </w:r>
      <w:r w:rsidRPr="007042F5">
        <w:rPr>
          <w:rFonts w:ascii="Calibri" w:hAnsi="Calibri" w:cs="Calibri"/>
        </w:rPr>
        <w:t xml:space="preserve">20 </w:t>
      </w:r>
      <w:r>
        <w:rPr>
          <w:rFonts w:ascii="Calibri" w:hAnsi="Calibri" w:cs="Calibri"/>
        </w:rPr>
        <w:t xml:space="preserve">έχουμε </w:t>
      </w:r>
      <w:r>
        <w:rPr>
          <w:rFonts w:ascii="Calibri" w:hAnsi="Calibri" w:cs="Calibri"/>
          <w:lang w:val="en-US"/>
        </w:rPr>
        <w:t>Q</w:t>
      </w:r>
      <w:r w:rsidRPr="007042F5">
        <w:rPr>
          <w:rFonts w:ascii="Calibri" w:hAnsi="Calibri" w:cs="Calibri"/>
          <w:vertAlign w:val="subscript"/>
          <w:lang w:val="en-US"/>
        </w:rPr>
        <w:t>D</w:t>
      </w:r>
      <w:r w:rsidRPr="007042F5">
        <w:rPr>
          <w:rFonts w:ascii="Calibri" w:hAnsi="Calibri" w:cs="Calibri"/>
          <w:vertAlign w:val="subscript"/>
        </w:rPr>
        <w:t>1</w:t>
      </w:r>
      <w:r w:rsidRPr="007042F5">
        <w:rPr>
          <w:rFonts w:ascii="Calibri" w:hAnsi="Calibri" w:cs="Calibri"/>
        </w:rPr>
        <w:t>=100-2</w:t>
      </w:r>
      <w:r>
        <w:rPr>
          <w:rFonts w:ascii="Calibri" w:hAnsi="Calibri" w:cs="Calibri"/>
        </w:rPr>
        <w:t xml:space="preserve">∙20=60. Άρα, </w:t>
      </w:r>
      <w:r w:rsidR="00764C56">
        <w:rPr>
          <w:rFonts w:ascii="Calibri" w:hAnsi="Calibri" w:cs="Calibri"/>
        </w:rPr>
        <w:t>ΣΔ</w:t>
      </w:r>
      <w:r w:rsidR="00764C56" w:rsidRPr="00764C56">
        <w:rPr>
          <w:rFonts w:ascii="Calibri" w:hAnsi="Calibri" w:cs="Calibri"/>
          <w:vertAlign w:val="subscript"/>
        </w:rPr>
        <w:t>1</w:t>
      </w:r>
      <w:r w:rsidR="00764C56" w:rsidRPr="00764C56">
        <w:rPr>
          <w:rFonts w:ascii="Calibri" w:hAnsi="Calibri" w:cs="Calibri"/>
        </w:rPr>
        <w:t>=</w:t>
      </w:r>
      <w:r w:rsidR="00764C56">
        <w:rPr>
          <w:rFonts w:ascii="Calibri" w:hAnsi="Calibri" w:cs="Calibri"/>
          <w:lang w:val="en-US"/>
        </w:rPr>
        <w:t>P</w:t>
      </w:r>
      <w:r w:rsidR="00764C56" w:rsidRPr="00764C56">
        <w:rPr>
          <w:rFonts w:ascii="Calibri" w:hAnsi="Calibri" w:cs="Calibri"/>
          <w:vertAlign w:val="subscript"/>
        </w:rPr>
        <w:t>1</w:t>
      </w:r>
      <w:r w:rsidR="00764C56" w:rsidRPr="00764C56">
        <w:rPr>
          <w:rFonts w:ascii="Calibri" w:hAnsi="Calibri" w:cs="Calibri"/>
        </w:rPr>
        <w:t>∙</w:t>
      </w:r>
      <w:r w:rsidR="00764C56">
        <w:rPr>
          <w:rFonts w:ascii="Calibri" w:hAnsi="Calibri" w:cs="Calibri"/>
          <w:lang w:val="en-US"/>
        </w:rPr>
        <w:t>QD</w:t>
      </w:r>
      <w:r w:rsidR="00764C56" w:rsidRPr="00764C56">
        <w:rPr>
          <w:rFonts w:ascii="Calibri" w:hAnsi="Calibri" w:cs="Calibri"/>
          <w:vertAlign w:val="subscript"/>
        </w:rPr>
        <w:t>1</w:t>
      </w:r>
      <w:r w:rsidR="00764C56" w:rsidRPr="00764C56">
        <w:rPr>
          <w:rFonts w:ascii="Calibri" w:hAnsi="Calibri" w:cs="Calibri"/>
        </w:rPr>
        <w:t>=20∙60=1</w:t>
      </w:r>
      <w:r>
        <w:rPr>
          <w:rFonts w:ascii="Calibri" w:hAnsi="Calibri" w:cs="Calibri"/>
        </w:rPr>
        <w:t>.</w:t>
      </w:r>
      <w:r w:rsidR="00764C56" w:rsidRPr="00764C56">
        <w:rPr>
          <w:rFonts w:ascii="Calibri" w:hAnsi="Calibri" w:cs="Calibri"/>
        </w:rPr>
        <w:t>200</w:t>
      </w:r>
      <w:r>
        <w:rPr>
          <w:rFonts w:ascii="Calibri" w:hAnsi="Calibri" w:cs="Calibri"/>
        </w:rPr>
        <w:t>€</w:t>
      </w:r>
    </w:p>
    <w:p w:rsidR="00764C56" w:rsidRPr="00764C56" w:rsidRDefault="007042F5" w:rsidP="009D4FA4">
      <w:pPr>
        <w:spacing w:after="0" w:line="360" w:lineRule="auto"/>
        <w:jc w:val="center"/>
        <w:rPr>
          <w:rFonts w:ascii="Calibri" w:hAnsi="Calibri" w:cs="Calibri"/>
        </w:rPr>
      </w:pPr>
      <w:r>
        <w:rPr>
          <w:rFonts w:ascii="Calibri" w:hAnsi="Calibri" w:cs="Calibri"/>
        </w:rPr>
        <w:t xml:space="preserve">Για </w:t>
      </w:r>
      <w:r>
        <w:rPr>
          <w:rFonts w:ascii="Calibri" w:hAnsi="Calibri" w:cs="Calibri"/>
          <w:lang w:val="en-US"/>
        </w:rPr>
        <w:t>P</w:t>
      </w:r>
      <w:r w:rsidRPr="007042F5">
        <w:rPr>
          <w:rFonts w:ascii="Calibri" w:hAnsi="Calibri" w:cs="Calibri"/>
          <w:vertAlign w:val="subscript"/>
        </w:rPr>
        <w:t>1</w:t>
      </w:r>
      <w:r>
        <w:rPr>
          <w:rFonts w:ascii="Calibri" w:hAnsi="Calibri" w:cs="Calibri"/>
        </w:rPr>
        <w:t>=4</w:t>
      </w:r>
      <w:r w:rsidRPr="007042F5">
        <w:rPr>
          <w:rFonts w:ascii="Calibri" w:hAnsi="Calibri" w:cs="Calibri"/>
        </w:rPr>
        <w:t xml:space="preserve">0 </w:t>
      </w:r>
      <w:r>
        <w:rPr>
          <w:rFonts w:ascii="Calibri" w:hAnsi="Calibri" w:cs="Calibri"/>
        </w:rPr>
        <w:t xml:space="preserve">έχουμε </w:t>
      </w:r>
      <w:r>
        <w:rPr>
          <w:rFonts w:ascii="Calibri" w:hAnsi="Calibri" w:cs="Calibri"/>
          <w:lang w:val="en-US"/>
        </w:rPr>
        <w:t>Q</w:t>
      </w:r>
      <w:r w:rsidRPr="007042F5">
        <w:rPr>
          <w:rFonts w:ascii="Calibri" w:hAnsi="Calibri" w:cs="Calibri"/>
          <w:vertAlign w:val="subscript"/>
          <w:lang w:val="en-US"/>
        </w:rPr>
        <w:t>D</w:t>
      </w:r>
      <w:r w:rsidRPr="007042F5">
        <w:rPr>
          <w:rFonts w:ascii="Calibri" w:hAnsi="Calibri" w:cs="Calibri"/>
          <w:vertAlign w:val="subscript"/>
        </w:rPr>
        <w:t>1</w:t>
      </w:r>
      <w:r w:rsidRPr="007042F5">
        <w:rPr>
          <w:rFonts w:ascii="Calibri" w:hAnsi="Calibri" w:cs="Calibri"/>
        </w:rPr>
        <w:t>=100-2</w:t>
      </w:r>
      <w:r>
        <w:rPr>
          <w:rFonts w:ascii="Calibri" w:hAnsi="Calibri" w:cs="Calibri"/>
        </w:rPr>
        <w:t xml:space="preserve">∙40=20. Άρα, </w:t>
      </w:r>
      <w:r w:rsidR="00764C56">
        <w:rPr>
          <w:rFonts w:ascii="Calibri" w:hAnsi="Calibri" w:cs="Calibri"/>
        </w:rPr>
        <w:t>ΣΔ</w:t>
      </w:r>
      <w:r w:rsidR="00764C56" w:rsidRPr="00764C56">
        <w:rPr>
          <w:rFonts w:ascii="Calibri" w:hAnsi="Calibri" w:cs="Calibri"/>
          <w:vertAlign w:val="subscript"/>
        </w:rPr>
        <w:t>2</w:t>
      </w:r>
      <w:r w:rsidR="00764C56" w:rsidRPr="00764C56">
        <w:rPr>
          <w:rFonts w:ascii="Calibri" w:hAnsi="Calibri" w:cs="Calibri"/>
        </w:rPr>
        <w:t>=</w:t>
      </w:r>
      <w:r w:rsidR="00764C56">
        <w:rPr>
          <w:rFonts w:ascii="Calibri" w:hAnsi="Calibri" w:cs="Calibri"/>
          <w:lang w:val="en-US"/>
        </w:rPr>
        <w:t>P</w:t>
      </w:r>
      <w:r w:rsidR="00764C56" w:rsidRPr="00764C56">
        <w:rPr>
          <w:rFonts w:ascii="Calibri" w:hAnsi="Calibri" w:cs="Calibri"/>
          <w:vertAlign w:val="subscript"/>
        </w:rPr>
        <w:t>2</w:t>
      </w:r>
      <w:r w:rsidR="00764C56" w:rsidRPr="00764C56">
        <w:rPr>
          <w:rFonts w:ascii="Calibri" w:hAnsi="Calibri" w:cs="Calibri"/>
        </w:rPr>
        <w:t>∙</w:t>
      </w:r>
      <w:r w:rsidR="00764C56">
        <w:rPr>
          <w:rFonts w:ascii="Calibri" w:hAnsi="Calibri" w:cs="Calibri"/>
          <w:lang w:val="en-US"/>
        </w:rPr>
        <w:t>QD</w:t>
      </w:r>
      <w:r w:rsidR="00764C56" w:rsidRPr="00764C56">
        <w:rPr>
          <w:rFonts w:ascii="Calibri" w:hAnsi="Calibri" w:cs="Calibri"/>
          <w:vertAlign w:val="subscript"/>
        </w:rPr>
        <w:t>2</w:t>
      </w:r>
      <w:r w:rsidR="00764C56" w:rsidRPr="00764C56">
        <w:rPr>
          <w:rFonts w:ascii="Calibri" w:hAnsi="Calibri" w:cs="Calibri"/>
        </w:rPr>
        <w:t>=40</w:t>
      </w:r>
      <w:r w:rsidR="00764C56" w:rsidRPr="007C5049">
        <w:rPr>
          <w:rFonts w:ascii="Calibri" w:hAnsi="Calibri" w:cs="Calibri"/>
        </w:rPr>
        <w:t>∙</w:t>
      </w:r>
      <w:r w:rsidR="007C5049" w:rsidRPr="007C5049">
        <w:rPr>
          <w:rFonts w:ascii="Calibri" w:hAnsi="Calibri" w:cs="Calibri"/>
        </w:rPr>
        <w:t>20=800</w:t>
      </w:r>
      <w:r>
        <w:rPr>
          <w:rFonts w:ascii="Calibri" w:hAnsi="Calibri" w:cs="Calibri"/>
        </w:rPr>
        <w:t>€</w:t>
      </w:r>
    </w:p>
    <w:p w:rsidR="00764C56" w:rsidRPr="007C5049" w:rsidRDefault="00764C56" w:rsidP="009D4FA4">
      <w:pPr>
        <w:spacing w:after="0" w:line="360" w:lineRule="auto"/>
        <w:ind w:firstLine="720"/>
        <w:jc w:val="both"/>
        <w:rPr>
          <w:rFonts w:ascii="Calibri" w:hAnsi="Calibri" w:cs="Calibri"/>
        </w:rPr>
      </w:pPr>
      <w:r>
        <w:rPr>
          <w:rFonts w:ascii="Calibri" w:hAnsi="Calibri" w:cs="Calibri"/>
        </w:rPr>
        <w:t>Άρα, η μεταβολή στην Συνολική Δαπάνη είναι: ΣΔ</w:t>
      </w:r>
      <w:r w:rsidRPr="00764C56">
        <w:rPr>
          <w:rFonts w:ascii="Calibri" w:hAnsi="Calibri" w:cs="Calibri"/>
          <w:vertAlign w:val="subscript"/>
        </w:rPr>
        <w:t>2</w:t>
      </w:r>
      <w:r>
        <w:rPr>
          <w:rFonts w:ascii="Calibri" w:hAnsi="Calibri" w:cs="Calibri"/>
        </w:rPr>
        <w:t>-ΣΔ</w:t>
      </w:r>
      <w:r w:rsidRPr="00764C56">
        <w:rPr>
          <w:rFonts w:ascii="Calibri" w:hAnsi="Calibri" w:cs="Calibri"/>
          <w:vertAlign w:val="subscript"/>
        </w:rPr>
        <w:t>1</w:t>
      </w:r>
      <w:r>
        <w:rPr>
          <w:rFonts w:ascii="Calibri" w:hAnsi="Calibri" w:cs="Calibri"/>
        </w:rPr>
        <w:t>=</w:t>
      </w:r>
      <w:r w:rsidR="007C5049" w:rsidRPr="007C5049">
        <w:rPr>
          <w:rFonts w:ascii="Calibri" w:hAnsi="Calibri" w:cs="Calibri"/>
        </w:rPr>
        <w:t>800-1200=-400</w:t>
      </w:r>
      <w:r w:rsidR="007042F5">
        <w:rPr>
          <w:rFonts w:ascii="Calibri" w:hAnsi="Calibri" w:cs="Calibri"/>
        </w:rPr>
        <w:t>€ Δηλαδή, η ΣΔ μειώθηκε κατά 400€.</w:t>
      </w:r>
    </w:p>
    <w:p w:rsidR="00764C56" w:rsidRDefault="00764C56" w:rsidP="00764C56">
      <w:pPr>
        <w:spacing w:after="0" w:line="360" w:lineRule="auto"/>
        <w:jc w:val="both"/>
        <w:rPr>
          <w:rFonts w:ascii="Calibri" w:hAnsi="Calibri" w:cs="Calibri"/>
        </w:rPr>
      </w:pPr>
    </w:p>
    <w:p w:rsidR="00764C56" w:rsidRPr="00764C56" w:rsidRDefault="009D4FA4" w:rsidP="00764C56">
      <w:pPr>
        <w:spacing w:after="0" w:line="360" w:lineRule="auto"/>
        <w:jc w:val="both"/>
        <w:rPr>
          <w:rFonts w:ascii="Calibri" w:hAnsi="Calibri" w:cs="Calibri"/>
        </w:rPr>
      </w:pPr>
      <w:r>
        <w:rPr>
          <w:rFonts w:ascii="Calibri" w:hAnsi="Calibri" w:cs="Calibri"/>
        </w:rPr>
        <w:t>β</w:t>
      </w:r>
      <w:r w:rsidR="00764C56">
        <w:rPr>
          <w:rFonts w:ascii="Calibri" w:hAnsi="Calibri" w:cs="Calibri"/>
        </w:rPr>
        <w:t xml:space="preserve">) Να υπολογίσετε την </w:t>
      </w:r>
      <w:bookmarkStart w:id="0" w:name="_GoBack"/>
      <w:bookmarkEnd w:id="0"/>
      <w:r w:rsidR="00764C56">
        <w:rPr>
          <w:rFonts w:ascii="Calibri" w:hAnsi="Calibri" w:cs="Calibri"/>
          <w:lang w:val="en-US"/>
        </w:rPr>
        <w:t>E</w:t>
      </w:r>
      <w:r w:rsidR="00764C56" w:rsidRPr="00E25F6A">
        <w:rPr>
          <w:rFonts w:ascii="Calibri" w:hAnsi="Calibri" w:cs="Calibri"/>
          <w:vertAlign w:val="subscript"/>
          <w:lang w:val="en-US"/>
        </w:rPr>
        <w:t>D</w:t>
      </w:r>
      <w:r w:rsidR="00764C56" w:rsidRPr="00764C56">
        <w:rPr>
          <w:rFonts w:ascii="Calibri" w:hAnsi="Calibri" w:cs="Calibri"/>
        </w:rPr>
        <w:t xml:space="preserve"> </w:t>
      </w:r>
      <w:r w:rsidR="00764C56" w:rsidRPr="00E96E08">
        <w:rPr>
          <w:rFonts w:ascii="Calibri" w:hAnsi="Calibri" w:cs="Calibri"/>
        </w:rPr>
        <w:t>στο αρχικό σημείο</w:t>
      </w:r>
      <w:r w:rsidR="00764C56">
        <w:rPr>
          <w:rFonts w:ascii="Calibri" w:hAnsi="Calibri" w:cs="Calibri"/>
        </w:rPr>
        <w:t xml:space="preserve"> και να ερμηνεύσετε </w:t>
      </w:r>
      <w:r w:rsidR="00E25F6A">
        <w:rPr>
          <w:rFonts w:ascii="Calibri" w:hAnsi="Calibri" w:cs="Calibri"/>
        </w:rPr>
        <w:t xml:space="preserve">την μεταβολή της ΣΔ με βάση την τιμής της </w:t>
      </w:r>
      <w:r w:rsidR="00764C56">
        <w:rPr>
          <w:rFonts w:ascii="Calibri" w:hAnsi="Calibri" w:cs="Calibri"/>
          <w:lang w:val="en-US"/>
        </w:rPr>
        <w:t>ED</w:t>
      </w:r>
      <w:r w:rsidR="00764C56" w:rsidRPr="00764C56">
        <w:rPr>
          <w:rFonts w:ascii="Calibri" w:hAnsi="Calibri" w:cs="Calibri"/>
        </w:rPr>
        <w:t>.</w:t>
      </w:r>
    </w:p>
    <w:p w:rsidR="00E25F6A" w:rsidRDefault="00764C56" w:rsidP="00764C56">
      <w:pPr>
        <w:spacing w:after="0" w:line="360" w:lineRule="auto"/>
        <w:jc w:val="both"/>
        <w:rPr>
          <w:rFonts w:ascii="Calibri" w:hAnsi="Calibri" w:cs="Calibri"/>
        </w:rPr>
      </w:pPr>
      <w:r w:rsidRPr="00764C56">
        <w:rPr>
          <w:rFonts w:ascii="Calibri" w:hAnsi="Calibri" w:cs="Calibri"/>
        </w:rPr>
        <w:t xml:space="preserve"> </w:t>
      </w:r>
      <w:r w:rsidR="007042F5" w:rsidRPr="009B0ED2">
        <w:rPr>
          <w:rFonts w:ascii="Calibri" w:hAnsi="Calibri" w:cs="Calibri"/>
          <w:u w:val="single"/>
        </w:rPr>
        <w:t>Λύση</w:t>
      </w:r>
      <w:r w:rsidR="007042F5" w:rsidRPr="009B0ED2">
        <w:rPr>
          <w:rFonts w:ascii="Calibri" w:hAnsi="Calibri" w:cs="Calibri"/>
        </w:rPr>
        <w:t>:</w:t>
      </w:r>
    </w:p>
    <w:p w:rsidR="00E25F6A" w:rsidRDefault="00E25F6A" w:rsidP="009D4FA4">
      <w:pPr>
        <w:spacing w:after="0" w:line="360" w:lineRule="auto"/>
        <w:ind w:firstLine="720"/>
        <w:jc w:val="both"/>
        <w:rPr>
          <w:rFonts w:ascii="Calibri" w:hAnsi="Calibri" w:cs="Calibri"/>
        </w:rPr>
      </w:pPr>
      <w:r>
        <w:rPr>
          <w:rFonts w:ascii="Calibri" w:hAnsi="Calibri" w:cs="Calibri"/>
        </w:rPr>
        <w:t>Σύμφωνα με τον τύπο της ελαστικότητας ζήτησης ως προς την τιμή, στην αρχική τιμή ισορροπίας έχουμε:</w:t>
      </w:r>
    </w:p>
    <w:p w:rsidR="00764C56" w:rsidRPr="00E25F6A" w:rsidRDefault="00D63605" w:rsidP="00764C56">
      <w:pPr>
        <w:spacing w:after="0" w:line="360" w:lineRule="auto"/>
        <w:jc w:val="both"/>
        <w:rPr>
          <w:rFonts w:ascii="Calibri" w:hAnsi="Calibri" w:cs="Calibri"/>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D1</m:t>
                  </m:r>
                </m:sub>
              </m:sSub>
            </m:den>
          </m:f>
          <m:r>
            <w:rPr>
              <w:rFonts w:ascii="Cambria Math" w:hAnsi="Cambria Math" w:cs="Calibri"/>
            </w:rPr>
            <m:t>=</m:t>
          </m:r>
          <m:f>
            <m:fPr>
              <m:ctrlPr>
                <w:rPr>
                  <w:rFonts w:ascii="Cambria Math" w:hAnsi="Cambria Math" w:cs="Calibri"/>
                </w:rPr>
              </m:ctrlPr>
            </m:fPr>
            <m:num>
              <m:r>
                <m:rPr>
                  <m:sty m:val="p"/>
                </m:rPr>
                <w:rPr>
                  <w:rFonts w:ascii="Cambria Math" w:hAnsi="Cambria Math" w:cs="Calibri"/>
                </w:rPr>
                <m:t>20-60</m:t>
              </m:r>
            </m:num>
            <m:den>
              <m:r>
                <m:rPr>
                  <m:sty m:val="p"/>
                </m:rPr>
                <w:rPr>
                  <w:rFonts w:ascii="Cambria Math" w:hAnsi="Cambria Math" w:cs="Calibri"/>
                </w:rPr>
                <m:t>40-20</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20</m:t>
              </m:r>
            </m:num>
            <m:den>
              <m:r>
                <w:rPr>
                  <w:rFonts w:ascii="Cambria Math" w:hAnsi="Cambria Math" w:cs="Calibri"/>
                </w:rPr>
                <m:t>60</m:t>
              </m:r>
            </m:den>
          </m:f>
          <m:r>
            <m:rPr>
              <m:sty m:val="p"/>
            </m:rPr>
            <w:rPr>
              <w:rFonts w:ascii="Cambria Math" w:hAnsi="Cambria Math" w:cs="Calibri"/>
            </w:rPr>
            <m:t>=-</m:t>
          </m:r>
          <m:f>
            <m:fPr>
              <m:ctrlPr>
                <w:rPr>
                  <w:rFonts w:ascii="Cambria Math" w:hAnsi="Cambria Math" w:cs="Calibri"/>
                </w:rPr>
              </m:ctrlPr>
            </m:fPr>
            <m:num>
              <m:r>
                <w:rPr>
                  <w:rFonts w:ascii="Cambria Math" w:hAnsi="Cambria Math" w:cs="Calibri"/>
                </w:rPr>
                <m:t>2</m:t>
              </m:r>
            </m:num>
            <m:den>
              <m:r>
                <w:rPr>
                  <w:rFonts w:ascii="Cambria Math" w:hAnsi="Cambria Math" w:cs="Calibri"/>
                </w:rPr>
                <m:t>3</m:t>
              </m:r>
            </m:den>
          </m:f>
          <m:r>
            <m:rPr>
              <m:sty m:val="p"/>
            </m:rPr>
            <w:rPr>
              <w:rFonts w:ascii="Cambria Math" w:hAnsi="Cambria Math" w:cs="Calibri"/>
            </w:rPr>
            <m:t>=-0.66</m:t>
          </m:r>
        </m:oMath>
      </m:oMathPara>
    </w:p>
    <w:p w:rsidR="00E25F6A" w:rsidRDefault="00E25F6A" w:rsidP="00764C56">
      <w:pPr>
        <w:spacing w:after="0" w:line="360" w:lineRule="auto"/>
        <w:jc w:val="both"/>
        <w:rPr>
          <w:rFonts w:ascii="Calibri" w:eastAsiaTheme="minorEastAsia" w:hAnsi="Calibri" w:cs="Calibri"/>
        </w:rPr>
      </w:pPr>
      <w:r>
        <w:rPr>
          <w:rFonts w:ascii="Calibri" w:eastAsiaTheme="minorEastAsia" w:hAnsi="Calibri" w:cs="Calibri"/>
        </w:rPr>
        <w:t xml:space="preserve"> </w:t>
      </w:r>
    </w:p>
    <w:p w:rsidR="007C5049" w:rsidRPr="00FE4AAE" w:rsidRDefault="00E25F6A" w:rsidP="00764C56">
      <w:pPr>
        <w:spacing w:after="0" w:line="360" w:lineRule="auto"/>
        <w:jc w:val="both"/>
        <w:rPr>
          <w:rFonts w:ascii="Calibri" w:hAnsi="Calibri" w:cs="Calibri"/>
        </w:rPr>
      </w:pPr>
      <w:r>
        <w:rPr>
          <w:rFonts w:ascii="Calibri" w:eastAsiaTheme="minorEastAsia" w:hAnsi="Calibri" w:cs="Calibri"/>
        </w:rPr>
        <w:t xml:space="preserve">Επειδή </w:t>
      </w:r>
      <w:r w:rsidRPr="007C5049">
        <w:rPr>
          <w:rFonts w:ascii="Calibri" w:hAnsi="Calibri" w:cs="Calibri"/>
        </w:rPr>
        <w:t>|Ε</w:t>
      </w:r>
      <w:r w:rsidRPr="00F45841">
        <w:rPr>
          <w:rFonts w:ascii="Calibri" w:hAnsi="Calibri" w:cs="Calibri"/>
          <w:vertAlign w:val="subscript"/>
        </w:rPr>
        <w:t>D</w:t>
      </w:r>
      <w:r>
        <w:rPr>
          <w:rFonts w:ascii="Calibri" w:hAnsi="Calibri" w:cs="Calibri"/>
        </w:rPr>
        <w:t>|=0.66&lt;</w:t>
      </w:r>
      <w:r w:rsidRPr="007C5049">
        <w:rPr>
          <w:rFonts w:ascii="Calibri" w:hAnsi="Calibri" w:cs="Calibri"/>
        </w:rPr>
        <w:t>1</w:t>
      </w:r>
      <w:r>
        <w:rPr>
          <w:rFonts w:ascii="Calibri" w:hAnsi="Calibri" w:cs="Calibri"/>
        </w:rPr>
        <w:t xml:space="preserve"> η ζήτηση είναι ανελαστική. </w:t>
      </w:r>
      <w:r w:rsidR="007C5049" w:rsidRPr="007C5049">
        <w:rPr>
          <w:rFonts w:ascii="Calibri" w:hAnsi="Calibri" w:cs="Calibri"/>
        </w:rPr>
        <w:t>Στην ανελαστική ζήτηση</w:t>
      </w:r>
      <w:r>
        <w:rPr>
          <w:rFonts w:ascii="Calibri" w:hAnsi="Calibri" w:cs="Calibri"/>
        </w:rPr>
        <w:t>, σύμφωνα με τη θεωρία που αναπτύξαμε νωρίτερα,</w:t>
      </w:r>
      <w:r w:rsidR="007C5049" w:rsidRPr="007C5049">
        <w:rPr>
          <w:rFonts w:ascii="Calibri" w:hAnsi="Calibri" w:cs="Calibri"/>
        </w:rPr>
        <w:t xml:space="preserve"> η ποσ</w:t>
      </w:r>
      <w:r>
        <w:rPr>
          <w:rFonts w:ascii="Calibri" w:hAnsi="Calibri" w:cs="Calibri"/>
        </w:rPr>
        <w:t>οστιαία μεταβολή της ζητούμενης</w:t>
      </w:r>
      <w:r w:rsidR="007C5049" w:rsidRPr="007C5049">
        <w:rPr>
          <w:rFonts w:ascii="Calibri" w:hAnsi="Calibri" w:cs="Calibri"/>
        </w:rPr>
        <w:t xml:space="preserve"> είναι μικρότερη από την ποσοστιαία μεταβολή της τιμής (σε απόλυτες τιμές). Επομένως, </w:t>
      </w:r>
      <w:r w:rsidR="007C5049" w:rsidRPr="00E25F6A">
        <w:rPr>
          <w:rFonts w:ascii="Calibri" w:hAnsi="Calibri" w:cs="Calibri"/>
        </w:rPr>
        <w:t>τη συνολική δαπάνη θα επηρεάζει κάθε φορά η μεγαλύτερη ποσοστιαία μεταβολή, δηλαδή της τιμής.</w:t>
      </w:r>
      <w:r w:rsidR="00B225BD">
        <w:rPr>
          <w:rFonts w:ascii="Calibri" w:hAnsi="Calibri" w:cs="Calibri"/>
          <w:b/>
          <w:color w:val="0000FF"/>
        </w:rPr>
        <w:t xml:space="preserve"> </w:t>
      </w:r>
      <w:r w:rsidR="00FE4AAE" w:rsidRPr="00FE4AAE">
        <w:rPr>
          <w:rFonts w:ascii="Calibri" w:hAnsi="Calibri" w:cs="Calibri"/>
        </w:rPr>
        <w:t>Εφόσον η τιμή αυξήθηκε (από 20 σε 40€)</w:t>
      </w:r>
      <w:r w:rsidR="00FE4AAE">
        <w:rPr>
          <w:rFonts w:ascii="Calibri" w:hAnsi="Calibri" w:cs="Calibri"/>
          <w:b/>
          <w:color w:val="0000FF"/>
        </w:rPr>
        <w:t xml:space="preserve"> </w:t>
      </w:r>
      <w:r w:rsidR="00FE4AAE" w:rsidRPr="00FE4AAE">
        <w:rPr>
          <w:rFonts w:ascii="Calibri" w:hAnsi="Calibri" w:cs="Calibri"/>
        </w:rPr>
        <w:t xml:space="preserve">θα </w:t>
      </w:r>
      <w:r w:rsidR="00FE4AAE">
        <w:rPr>
          <w:rFonts w:ascii="Calibri" w:hAnsi="Calibri" w:cs="Calibri"/>
        </w:rPr>
        <w:t>πρέπει να αυξηθεί και η ΣΔ. Αλλά…</w:t>
      </w:r>
      <w:r w:rsidR="00DA200B">
        <w:rPr>
          <w:rFonts w:ascii="Calibri" w:hAnsi="Calibri" w:cs="Calibri"/>
        </w:rPr>
        <w:t xml:space="preserve"> τι γίνεται εδώ;</w:t>
      </w:r>
      <w:r w:rsidR="00FE4AAE">
        <w:rPr>
          <w:rFonts w:ascii="Calibri" w:hAnsi="Calibri" w:cs="Calibri"/>
        </w:rPr>
        <w:t xml:space="preserve"> Η ΣΔ έχει μειωθεί. Πώς μπορεί να εξηγηθεί από το «παράδοξο»;</w:t>
      </w:r>
    </w:p>
    <w:p w:rsidR="007C5049" w:rsidRDefault="007C5049" w:rsidP="00764C56">
      <w:pPr>
        <w:spacing w:after="0" w:line="360" w:lineRule="auto"/>
        <w:jc w:val="both"/>
        <w:rPr>
          <w:rFonts w:ascii="Calibri" w:hAnsi="Calibri" w:cs="Calibri"/>
          <w:b/>
          <w:color w:val="0000FF"/>
        </w:rPr>
      </w:pPr>
    </w:p>
    <w:p w:rsidR="009D4FA4" w:rsidRDefault="009D4FA4" w:rsidP="00764C56">
      <w:pPr>
        <w:spacing w:after="0" w:line="360" w:lineRule="auto"/>
        <w:jc w:val="both"/>
        <w:rPr>
          <w:rFonts w:ascii="Calibri" w:hAnsi="Calibri" w:cs="Calibri"/>
        </w:rPr>
      </w:pPr>
      <w:r>
        <w:rPr>
          <w:rFonts w:ascii="Calibri" w:hAnsi="Calibri" w:cs="Calibri"/>
          <w:b/>
          <w:color w:val="0000FF"/>
        </w:rPr>
        <w:t>Αναζητώντας την αιτία του προβλήματος:</w:t>
      </w:r>
      <w:r w:rsidRPr="009D4FA4">
        <w:rPr>
          <w:rFonts w:ascii="Calibri" w:hAnsi="Calibri" w:cs="Calibri"/>
        </w:rPr>
        <w:t xml:space="preserve"> </w:t>
      </w:r>
      <w:r w:rsidRPr="009D4FA4">
        <w:rPr>
          <w:rFonts w:ascii="Calibri" w:hAnsi="Calibri" w:cs="Calibri"/>
          <w:lang w:val="en-US"/>
        </w:rPr>
        <w:t>H</w:t>
      </w:r>
      <w:r w:rsidRPr="009D4FA4">
        <w:rPr>
          <w:rFonts w:ascii="Calibri" w:hAnsi="Calibri" w:cs="Calibri"/>
        </w:rPr>
        <w:t xml:space="preserve"> </w:t>
      </w:r>
      <w:r>
        <w:rPr>
          <w:rFonts w:ascii="Calibri" w:hAnsi="Calibri" w:cs="Calibri"/>
        </w:rPr>
        <w:t xml:space="preserve">ελαστικότητας ζήτησης ως προς την τιμή μετράει την αντίδραση του καταναλωτή στις μεταβολές της τιμής. Αλλά, η </w:t>
      </w:r>
      <w:r>
        <w:rPr>
          <w:rFonts w:ascii="Calibri" w:hAnsi="Calibri" w:cs="Calibri"/>
          <w:lang w:val="en-US"/>
        </w:rPr>
        <w:t>E</w:t>
      </w:r>
      <w:r w:rsidRPr="009D4FA4">
        <w:rPr>
          <w:rFonts w:ascii="Calibri" w:hAnsi="Calibri" w:cs="Calibri"/>
          <w:vertAlign w:val="subscript"/>
          <w:lang w:val="en-US"/>
        </w:rPr>
        <w:t>D</w:t>
      </w:r>
      <w:r w:rsidRPr="009D4FA4">
        <w:rPr>
          <w:rFonts w:ascii="Calibri" w:hAnsi="Calibri" w:cs="Calibri"/>
        </w:rPr>
        <w:t xml:space="preserve"> </w:t>
      </w:r>
      <w:r>
        <w:rPr>
          <w:rFonts w:ascii="Calibri" w:hAnsi="Calibri" w:cs="Calibri"/>
        </w:rPr>
        <w:t>ενός σημείου είναι ένα καλό εργαλείο για να κάνουμε υπολογισμούς «γύρω»</w:t>
      </w:r>
      <w:r w:rsidRPr="009D4FA4">
        <w:rPr>
          <w:rFonts w:ascii="Calibri" w:hAnsi="Calibri" w:cs="Calibri"/>
        </w:rPr>
        <w:t xml:space="preserve"> </w:t>
      </w:r>
      <w:r>
        <w:rPr>
          <w:rFonts w:ascii="Calibri" w:hAnsi="Calibri" w:cs="Calibri"/>
        </w:rPr>
        <w:t>από αυτό το σημείο, δηλαδή όταν η τιμή μεταβάλλεται πέριξ του σημείου αυτού. Όμως, όταν η μεταβολή της τιμής είναι μεγάλη τότε η ελαστικότητα του σημείο δεν είναι τα καλύτερο εργαλείο για να βασίσουμε τους υπολογισμούς μας. Τι κάνουμε τότε;</w:t>
      </w:r>
    </w:p>
    <w:p w:rsidR="009D4FA4" w:rsidRDefault="009D4FA4" w:rsidP="00764C56">
      <w:pPr>
        <w:spacing w:after="0" w:line="360" w:lineRule="auto"/>
        <w:jc w:val="both"/>
        <w:rPr>
          <w:rFonts w:ascii="Calibri" w:hAnsi="Calibri" w:cs="Calibri"/>
        </w:rPr>
      </w:pPr>
    </w:p>
    <w:p w:rsidR="009D4FA4" w:rsidRPr="00F45841" w:rsidRDefault="009D4FA4" w:rsidP="00F45841">
      <w:pPr>
        <w:spacing w:after="0" w:line="360" w:lineRule="auto"/>
        <w:jc w:val="both"/>
        <w:rPr>
          <w:rFonts w:ascii="Calibri" w:hAnsi="Calibri" w:cs="Calibri"/>
        </w:rPr>
      </w:pPr>
      <w:r w:rsidRPr="009D4FA4">
        <w:rPr>
          <w:rFonts w:ascii="Calibri" w:hAnsi="Calibri" w:cs="Calibri"/>
          <w:b/>
          <w:color w:val="0000FF"/>
        </w:rPr>
        <w:t>Αναζητώντας τη λύση:</w:t>
      </w:r>
      <w:r w:rsidRPr="00C41401">
        <w:rPr>
          <w:rFonts w:ascii="Calibri" w:hAnsi="Calibri" w:cs="Calibri"/>
        </w:rPr>
        <w:t xml:space="preserve"> </w:t>
      </w:r>
      <w:r w:rsidR="00F45841">
        <w:rPr>
          <w:rFonts w:ascii="Calibri" w:hAnsi="Calibri" w:cs="Calibri"/>
        </w:rPr>
        <w:t xml:space="preserve">Όταν από ένα σημείο (Έστω Α) κατευθυνόμαστε σε ένα άλλο σημείο (έστω Β) που βρίσκεται σχετικά μακριά, τότε είναι ορθότερο αντί της </w:t>
      </w:r>
      <w:r w:rsidR="00F45841">
        <w:rPr>
          <w:rFonts w:ascii="Calibri" w:hAnsi="Calibri" w:cs="Calibri"/>
          <w:lang w:val="en-US"/>
        </w:rPr>
        <w:t>E</w:t>
      </w:r>
      <w:r w:rsidR="00F45841" w:rsidRPr="00F45841">
        <w:rPr>
          <w:rFonts w:ascii="Calibri" w:hAnsi="Calibri" w:cs="Calibri"/>
          <w:vertAlign w:val="subscript"/>
          <w:lang w:val="en-US"/>
        </w:rPr>
        <w:t>D</w:t>
      </w:r>
      <w:r w:rsidR="00F45841" w:rsidRPr="00F45841">
        <w:rPr>
          <w:rFonts w:ascii="Calibri" w:hAnsi="Calibri" w:cs="Calibri"/>
        </w:rPr>
        <w:t xml:space="preserve"> </w:t>
      </w:r>
      <w:r w:rsidR="00F45841">
        <w:rPr>
          <w:rFonts w:ascii="Calibri" w:hAnsi="Calibri" w:cs="Calibri"/>
        </w:rPr>
        <w:t xml:space="preserve">του αρχικού σημείου να χρησιμοποιήσουμε τη λεγόμενη </w:t>
      </w:r>
      <w:r w:rsidR="00C41401">
        <w:rPr>
          <w:rFonts w:ascii="Calibri" w:hAnsi="Calibri" w:cs="Calibri"/>
        </w:rPr>
        <w:t>ελαστικότητα τόξου</w:t>
      </w:r>
      <w:r w:rsidR="00F45841">
        <w:rPr>
          <w:rFonts w:ascii="Calibri" w:hAnsi="Calibri" w:cs="Calibri"/>
        </w:rPr>
        <w:t xml:space="preserve"> των σημείων Α, Β. Πώς </w:t>
      </w:r>
      <w:r w:rsidR="00F45841">
        <w:rPr>
          <w:rFonts w:ascii="Calibri" w:hAnsi="Calibri" w:cs="Calibri"/>
        </w:rPr>
        <w:lastRenderedPageBreak/>
        <w:t xml:space="preserve">υπολογίζεται αυτή η ελαστικότητα; Αντί του τύπου της ελαστικότητας ζήτησης του σημείου Α </w:t>
      </w:r>
      <w:r w:rsidR="00C41401">
        <w:rPr>
          <w:rFonts w:ascii="Calibri" w:hAnsi="Calibri" w:cs="Calibri"/>
        </w:rPr>
        <w:t xml:space="preserve"> </w:t>
      </w:r>
      <w:r w:rsidR="00B225BD">
        <w:rPr>
          <w:rFonts w:ascii="Calibri" w:hAnsi="Calibri" w:cs="Calibri"/>
        </w:rPr>
        <w:t>που δίνεται παρακάτω:</w:t>
      </w:r>
    </w:p>
    <w:p w:rsidR="009D4FA4" w:rsidRDefault="00D63605" w:rsidP="00764C56">
      <w:pPr>
        <w:spacing w:after="0" w:line="360" w:lineRule="auto"/>
        <w:jc w:val="both"/>
        <w:rPr>
          <w:rFonts w:ascii="Calibri" w:hAnsi="Calibri" w:cs="Calibri"/>
          <w:b/>
          <w:color w:val="0000FF"/>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Α</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DΑ</m:t>
                  </m:r>
                </m:sub>
              </m:sSub>
            </m:den>
          </m:f>
        </m:oMath>
      </m:oMathPara>
    </w:p>
    <w:p w:rsidR="00B20311" w:rsidRDefault="00B20311" w:rsidP="00B20311">
      <w:pPr>
        <w:spacing w:after="0" w:line="360" w:lineRule="auto"/>
        <w:jc w:val="both"/>
        <w:rPr>
          <w:rFonts w:ascii="Calibri" w:hAnsi="Calibri" w:cs="Calibri"/>
        </w:rPr>
      </w:pPr>
    </w:p>
    <w:p w:rsidR="00B20311" w:rsidRDefault="00B225BD" w:rsidP="00B20311">
      <w:pPr>
        <w:spacing w:after="0" w:line="360" w:lineRule="auto"/>
        <w:jc w:val="both"/>
        <w:rPr>
          <w:rFonts w:ascii="Calibri" w:hAnsi="Calibri" w:cs="Calibri"/>
        </w:rPr>
      </w:pPr>
      <w:r w:rsidRPr="00B225BD">
        <w:rPr>
          <w:rFonts w:ascii="Calibri" w:hAnsi="Calibri" w:cs="Calibri"/>
        </w:rPr>
        <w:t>Χρησιμοποιούμε τον τύπο της ελαστικότητας τόξου που είναι:</w:t>
      </w:r>
    </w:p>
    <w:p w:rsidR="00B20311" w:rsidRPr="00B20311" w:rsidRDefault="00D63605" w:rsidP="00B20311">
      <w:pPr>
        <w:spacing w:after="0" w:line="360" w:lineRule="auto"/>
        <w:jc w:val="both"/>
        <w:rPr>
          <w:rFonts w:ascii="Calibri" w:hAnsi="Calibri" w:cs="Calibri"/>
        </w:rPr>
      </w:pPr>
      <m:oMathPara>
        <m:oMath>
          <m:sSub>
            <m:sSubPr>
              <m:ctrlPr>
                <w:rPr>
                  <w:rFonts w:ascii="Cambria Math" w:hAnsi="Cambria Math" w:cs="Calibri"/>
                </w:rPr>
              </m:ctrlPr>
            </m:sSubPr>
            <m:e>
              <m:r>
                <m:rPr>
                  <m:sty m:val="p"/>
                </m:rPr>
                <w:rPr>
                  <w:rFonts w:ascii="Cambria Math" w:hAnsi="Cambria Math" w:cs="Calibri"/>
                  <w:lang w:val="en-US"/>
                </w:rPr>
                <m:t>E</m:t>
              </m:r>
            </m:e>
            <m:sub>
              <m:r>
                <m:rPr>
                  <m:sty m:val="p"/>
                </m:rPr>
                <w:rPr>
                  <w:rFonts w:ascii="Cambria Math" w:hAnsi="Cambria Math" w:cs="Calibri"/>
                  <w:lang w:val="en-US"/>
                </w:rPr>
                <m:t>D</m:t>
              </m:r>
              <m:r>
                <m:rPr>
                  <m:sty m:val="p"/>
                </m:rPr>
                <w:rPr>
                  <w:rFonts w:ascii="Cambria Math" w:hAnsi="Cambria Math" w:cs="Calibri"/>
                </w:rPr>
                <m:t>τόξουΑΒ</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eastAsiaTheme="minorEastAsia" w:hAnsi="Cambria Math" w:cs="Calibri"/>
                  <w:i/>
                  <w:lang w:val="en-US"/>
                </w:rPr>
              </m:ctrlPr>
            </m:fPr>
            <m:num>
              <m:f>
                <m:fPr>
                  <m:ctrlPr>
                    <w:rPr>
                      <w:rFonts w:ascii="Cambria Math" w:eastAsiaTheme="minorEastAsia" w:hAnsi="Cambria Math" w:cs="Calibri"/>
                      <w:i/>
                      <w:lang w:val="en-US"/>
                    </w:rPr>
                  </m:ctrlPr>
                </m:fPr>
                <m:num>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rPr>
                        <m:t>Α</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Β</m:t>
                      </m:r>
                    </m:sub>
                  </m:sSub>
                  <m:r>
                    <w:rPr>
                      <w:rFonts w:ascii="Cambria Math" w:eastAsiaTheme="minorEastAsia" w:hAnsi="Cambria Math" w:cs="Calibri"/>
                    </w:rPr>
                    <m:t xml:space="preserve"> </m:t>
                  </m:r>
                </m:num>
                <m:den>
                  <m:r>
                    <w:rPr>
                      <w:rFonts w:ascii="Cambria Math" w:eastAsiaTheme="minorEastAsia" w:hAnsi="Cambria Math" w:cs="Calibri"/>
                    </w:rPr>
                    <m:t>2</m:t>
                  </m:r>
                </m:den>
              </m:f>
            </m:num>
            <m:den>
              <m:f>
                <m:fPr>
                  <m:ctrlPr>
                    <w:rPr>
                      <w:rFonts w:ascii="Cambria Math" w:eastAsiaTheme="minorEastAsia" w:hAnsi="Cambria Math" w:cs="Calibri"/>
                      <w:i/>
                      <w:lang w:val="en-US"/>
                    </w:rPr>
                  </m:ctrlPr>
                </m:fPr>
                <m:num>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rPr>
                        <m:t>DA</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rPr>
                        <m:t>DΒ</m:t>
                      </m:r>
                    </m:sub>
                  </m:sSub>
                  <m:r>
                    <w:rPr>
                      <w:rFonts w:ascii="Cambria Math" w:eastAsiaTheme="minorEastAsia" w:hAnsi="Cambria Math" w:cs="Calibri"/>
                    </w:rPr>
                    <m:t xml:space="preserve"> </m:t>
                  </m:r>
                </m:num>
                <m:den>
                  <m:r>
                    <w:rPr>
                      <w:rFonts w:ascii="Cambria Math" w:eastAsiaTheme="minorEastAsia" w:hAnsi="Cambria Math" w:cs="Calibri"/>
                    </w:rPr>
                    <m:t>2</m:t>
                  </m:r>
                </m:den>
              </m:f>
            </m:den>
          </m:f>
        </m:oMath>
      </m:oMathPara>
    </w:p>
    <w:p w:rsidR="00B20311" w:rsidRDefault="00B20311" w:rsidP="00764C56">
      <w:pPr>
        <w:spacing w:after="0" w:line="360" w:lineRule="auto"/>
        <w:jc w:val="both"/>
        <w:rPr>
          <w:rFonts w:ascii="Calibri" w:hAnsi="Calibri" w:cs="Calibri"/>
        </w:rPr>
      </w:pPr>
    </w:p>
    <w:p w:rsidR="00B225BD" w:rsidRPr="00B225BD" w:rsidRDefault="00E4262C" w:rsidP="00764C56">
      <w:pPr>
        <w:spacing w:after="0" w:line="360" w:lineRule="auto"/>
        <w:jc w:val="both"/>
        <w:rPr>
          <w:rFonts w:ascii="Calibri" w:hAnsi="Calibri" w:cs="Calibri"/>
        </w:rPr>
      </w:pPr>
      <w:r>
        <w:rPr>
          <w:rFonts w:ascii="Calibri" w:hAnsi="Calibri" w:cs="Calibri"/>
        </w:rPr>
        <w:t>Τι διαφορετικό υπάρχει στον παραπάνω τύπο. Ο υπολογισμός της ελαστικότητας δεν καθορίζεται από τον λόγο της τιμής προς την ποσότητα του σημείου Α</w:t>
      </w:r>
      <w:r w:rsidR="00B20311">
        <w:rPr>
          <w:rFonts w:ascii="Calibri" w:hAnsi="Calibri" w:cs="Calibri"/>
        </w:rPr>
        <w:t>, δηλαδ</w:t>
      </w:r>
      <w:r w:rsidR="00B260FA">
        <w:rPr>
          <w:rFonts w:ascii="Calibri" w:hAnsi="Calibri" w:cs="Calibri"/>
        </w:rPr>
        <w:t xml:space="preserve">ή </w:t>
      </w:r>
      <m:oMath>
        <m:f>
          <m:fPr>
            <m:ctrlPr>
              <w:rPr>
                <w:rFonts w:ascii="Cambria Math" w:hAnsi="Cambria Math" w:cs="Calibri"/>
                <w:i/>
              </w:rPr>
            </m:ctrlPr>
          </m:fPr>
          <m:num>
            <m:sSub>
              <m:sSubPr>
                <m:ctrlPr>
                  <w:rPr>
                    <w:rFonts w:ascii="Cambria Math" w:hAnsi="Cambria Math" w:cs="Calibri"/>
                    <w:lang w:val="en-US"/>
                  </w:rPr>
                </m:ctrlPr>
              </m:sSubPr>
              <m:e>
                <m:r>
                  <m:rPr>
                    <m:sty m:val="p"/>
                  </m:rPr>
                  <w:rPr>
                    <w:rFonts w:ascii="Cambria Math" w:hAnsi="Cambria Math" w:cs="Calibri"/>
                    <w:lang w:val="en-US"/>
                  </w:rPr>
                  <m:t>P</m:t>
                </m:r>
              </m:e>
              <m:sub>
                <m:r>
                  <m:rPr>
                    <m:sty m:val="p"/>
                  </m:rPr>
                  <w:rPr>
                    <w:rFonts w:ascii="Cambria Math" w:hAnsi="Cambria Math" w:cs="Calibri"/>
                    <w:lang w:val="en-US"/>
                  </w:rPr>
                  <m:t>A</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DA</m:t>
                </m:r>
              </m:sub>
            </m:sSub>
          </m:den>
        </m:f>
      </m:oMath>
      <w:r>
        <w:rPr>
          <w:rFonts w:ascii="Calibri" w:hAnsi="Calibri" w:cs="Calibri"/>
        </w:rPr>
        <w:t xml:space="preserve">, αλλά από το λόγο του μέσου όρο των τιμών των σημείων Α και Β, δηλαδή </w:t>
      </w:r>
      <m:oMath>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rPr>
                  <m:t>Α</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Β</m:t>
                </m:r>
              </m:sub>
            </m:sSub>
          </m:num>
          <m:den>
            <m:r>
              <w:rPr>
                <w:rFonts w:ascii="Cambria Math" w:hAnsi="Cambria Math" w:cs="Calibri"/>
              </w:rPr>
              <m:t>2</m:t>
            </m:r>
          </m:den>
        </m:f>
      </m:oMath>
      <w:r>
        <w:rPr>
          <w:rFonts w:ascii="Calibri" w:hAnsi="Calibri" w:cs="Calibri"/>
        </w:rPr>
        <w:t xml:space="preserve">, προς το μέσο όρο των ποσοτήτων των σημείων Α και Β, δηλαδή </w:t>
      </w:r>
      <m:oMath>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DΑ</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DΒ</m:t>
                </m:r>
              </m:sub>
            </m:sSub>
          </m:num>
          <m:den>
            <m:r>
              <w:rPr>
                <w:rFonts w:ascii="Cambria Math" w:hAnsi="Cambria Math" w:cs="Calibri"/>
              </w:rPr>
              <m:t>2</m:t>
            </m:r>
          </m:den>
        </m:f>
      </m:oMath>
      <w:r>
        <w:rPr>
          <w:rFonts w:ascii="Calibri" w:hAnsi="Calibri" w:cs="Calibri"/>
        </w:rPr>
        <w:t xml:space="preserve">.  </w:t>
      </w:r>
      <w:r w:rsidR="00B225BD">
        <w:rPr>
          <w:rFonts w:ascii="Calibri" w:hAnsi="Calibri" w:cs="Calibri"/>
        </w:rPr>
        <w:t>Με απλοποίηση ο τύπος διαμορφώνεται σε:</w:t>
      </w:r>
    </w:p>
    <w:p w:rsidR="00B225BD" w:rsidRPr="00D24AB3" w:rsidRDefault="00D63605" w:rsidP="00B225BD">
      <w:pPr>
        <w:spacing w:after="0" w:line="360" w:lineRule="auto"/>
        <w:jc w:val="both"/>
        <w:rPr>
          <w:rFonts w:ascii="Calibri" w:hAnsi="Calibri" w:cs="Calibri"/>
          <w:b/>
          <w:color w:val="0000FF"/>
          <w:lang w:val="en-US"/>
        </w:rPr>
      </w:pPr>
      <m:oMathPara>
        <m:oMath>
          <m:sSub>
            <m:sSubPr>
              <m:ctrlPr>
                <w:rPr>
                  <w:rFonts w:ascii="Cambria Math" w:hAnsi="Cambria Math" w:cs="Calibri"/>
                </w:rPr>
              </m:ctrlPr>
            </m:sSubPr>
            <m:e>
              <m:r>
                <m:rPr>
                  <m:sty m:val="p"/>
                </m:rPr>
                <w:rPr>
                  <w:rFonts w:ascii="Cambria Math" w:hAnsi="Cambria Math" w:cs="Calibri"/>
                  <w:lang w:val="en-US"/>
                </w:rPr>
                <m:t>E</m:t>
              </m:r>
            </m:e>
            <m:sub>
              <m:r>
                <m:rPr>
                  <m:sty m:val="p"/>
                </m:rPr>
                <w:rPr>
                  <w:rFonts w:ascii="Cambria Math" w:hAnsi="Cambria Math" w:cs="Calibri"/>
                  <w:lang w:val="en-US"/>
                </w:rPr>
                <m:t>D</m:t>
              </m:r>
            </m:sub>
          </m:sSub>
          <m:r>
            <m:rPr>
              <m:sty m:val="p"/>
            </m:rPr>
            <w:rPr>
              <w:rFonts w:ascii="Cambria Math" w:hAnsi="Cambria Math" w:cs="Calibri"/>
              <w:lang w:val="en-US"/>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lang w:val="en-US"/>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A</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Β</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DΑ</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DΒ</m:t>
                  </m:r>
                </m:sub>
              </m:sSub>
            </m:den>
          </m:f>
        </m:oMath>
      </m:oMathPara>
    </w:p>
    <w:p w:rsidR="00B225BD" w:rsidRPr="00B20311" w:rsidRDefault="00B225BD" w:rsidP="00764C56">
      <w:pPr>
        <w:spacing w:after="0" w:line="360" w:lineRule="auto"/>
        <w:jc w:val="both"/>
        <w:rPr>
          <w:rFonts w:ascii="Calibri" w:hAnsi="Calibri" w:cs="Calibri"/>
          <w:color w:val="0000FF"/>
        </w:rPr>
      </w:pPr>
      <w:r w:rsidRPr="00B225BD">
        <w:rPr>
          <w:rFonts w:ascii="Calibri" w:hAnsi="Calibri" w:cs="Calibri"/>
        </w:rPr>
        <w:t>Συνεπώς στην εφαρμογή μας έχουμε:</w:t>
      </w:r>
    </w:p>
    <w:p w:rsidR="007C5049" w:rsidRDefault="00D63605" w:rsidP="00764C56">
      <w:pPr>
        <w:spacing w:after="0" w:line="360" w:lineRule="auto"/>
        <w:jc w:val="both"/>
        <w:rPr>
          <w:rFonts w:ascii="Calibri" w:hAnsi="Calibri" w:cs="Calibri"/>
          <w:b/>
          <w:color w:val="0000FF"/>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2</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D1</m:t>
                  </m:r>
                </m:sub>
              </m:sSub>
              <m:r>
                <w:rPr>
                  <w:rFonts w:ascii="Cambria Math" w:hAnsi="Cambria Math" w:cs="Calibri"/>
                </w:rPr>
                <m:t>+</m:t>
              </m:r>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D2</m:t>
                  </m:r>
                </m:sub>
              </m:sSub>
            </m:den>
          </m:f>
          <m:r>
            <w:rPr>
              <w:rFonts w:ascii="Cambria Math" w:hAnsi="Cambria Math" w:cs="Calibri"/>
            </w:rPr>
            <m:t>=</m:t>
          </m:r>
          <m:f>
            <m:fPr>
              <m:ctrlPr>
                <w:rPr>
                  <w:rFonts w:ascii="Cambria Math" w:hAnsi="Cambria Math" w:cs="Calibri"/>
                </w:rPr>
              </m:ctrlPr>
            </m:fPr>
            <m:num>
              <m:r>
                <m:rPr>
                  <m:sty m:val="p"/>
                </m:rPr>
                <w:rPr>
                  <w:rFonts w:ascii="Cambria Math" w:hAnsi="Cambria Math" w:cs="Calibri"/>
                </w:rPr>
                <m:t>20-60</m:t>
              </m:r>
            </m:num>
            <m:den>
              <m:r>
                <m:rPr>
                  <m:sty m:val="p"/>
                </m:rPr>
                <w:rPr>
                  <w:rFonts w:ascii="Cambria Math" w:hAnsi="Cambria Math" w:cs="Calibri"/>
                </w:rPr>
                <m:t>40-20</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20+40</m:t>
              </m:r>
            </m:num>
            <m:den>
              <m:r>
                <w:rPr>
                  <w:rFonts w:ascii="Cambria Math" w:hAnsi="Cambria Math" w:cs="Calibri"/>
                </w:rPr>
                <m:t>60+20</m:t>
              </m:r>
            </m:den>
          </m:f>
          <m:r>
            <m:rPr>
              <m:sty m:val="p"/>
            </m:rPr>
            <w:rPr>
              <w:rFonts w:ascii="Cambria Math" w:hAnsi="Cambria Math" w:cs="Calibri"/>
            </w:rPr>
            <m:t>=-1.5</m:t>
          </m:r>
        </m:oMath>
      </m:oMathPara>
    </w:p>
    <w:p w:rsidR="00B225BD" w:rsidRDefault="00B225BD" w:rsidP="00764C56">
      <w:pPr>
        <w:spacing w:after="0" w:line="360" w:lineRule="auto"/>
        <w:jc w:val="both"/>
        <w:rPr>
          <w:rFonts w:ascii="Calibri" w:eastAsiaTheme="minorEastAsia" w:hAnsi="Calibri" w:cs="Calibri"/>
        </w:rPr>
      </w:pPr>
    </w:p>
    <w:p w:rsidR="007C5049" w:rsidRDefault="00B225BD" w:rsidP="00764C56">
      <w:pPr>
        <w:spacing w:after="0" w:line="360" w:lineRule="auto"/>
        <w:jc w:val="both"/>
        <w:rPr>
          <w:rFonts w:ascii="Calibri" w:hAnsi="Calibri" w:cs="Calibri"/>
        </w:rPr>
      </w:pPr>
      <w:r>
        <w:rPr>
          <w:rFonts w:ascii="Calibri" w:eastAsiaTheme="minorEastAsia" w:hAnsi="Calibri" w:cs="Calibri"/>
        </w:rPr>
        <w:t xml:space="preserve">Επειδή </w:t>
      </w:r>
      <w:r w:rsidRPr="007C5049">
        <w:rPr>
          <w:rFonts w:ascii="Calibri" w:hAnsi="Calibri" w:cs="Calibri"/>
        </w:rPr>
        <w:t>|Ε</w:t>
      </w:r>
      <w:r w:rsidRPr="00F45841">
        <w:rPr>
          <w:rFonts w:ascii="Calibri" w:hAnsi="Calibri" w:cs="Calibri"/>
          <w:vertAlign w:val="subscript"/>
        </w:rPr>
        <w:t>D</w:t>
      </w:r>
      <w:r>
        <w:rPr>
          <w:rFonts w:ascii="Calibri" w:hAnsi="Calibri" w:cs="Calibri"/>
        </w:rPr>
        <w:t>|=1.5&gt;</w:t>
      </w:r>
      <w:r w:rsidRPr="007C5049">
        <w:rPr>
          <w:rFonts w:ascii="Calibri" w:hAnsi="Calibri" w:cs="Calibri"/>
        </w:rPr>
        <w:t>1</w:t>
      </w:r>
      <w:r>
        <w:rPr>
          <w:rFonts w:ascii="Calibri" w:hAnsi="Calibri" w:cs="Calibri"/>
        </w:rPr>
        <w:t xml:space="preserve"> η ζήτηση είναι ελαστική. Στην </w:t>
      </w:r>
      <w:r w:rsidRPr="007C5049">
        <w:rPr>
          <w:rFonts w:ascii="Calibri" w:hAnsi="Calibri" w:cs="Calibri"/>
        </w:rPr>
        <w:t>ελαστική ζήτηση</w:t>
      </w:r>
      <w:r>
        <w:rPr>
          <w:rFonts w:ascii="Calibri" w:hAnsi="Calibri" w:cs="Calibri"/>
        </w:rPr>
        <w:t>, σύμφωνα με τη θεωρία που αναπτύξαμε νωρίτερα,</w:t>
      </w:r>
      <w:r w:rsidRPr="007C5049">
        <w:rPr>
          <w:rFonts w:ascii="Calibri" w:hAnsi="Calibri" w:cs="Calibri"/>
        </w:rPr>
        <w:t xml:space="preserve"> η ποσ</w:t>
      </w:r>
      <w:r>
        <w:rPr>
          <w:rFonts w:ascii="Calibri" w:hAnsi="Calibri" w:cs="Calibri"/>
        </w:rPr>
        <w:t>οστιαία μεταβολή της ζητούμενης</w:t>
      </w:r>
      <w:r w:rsidRPr="007C5049">
        <w:rPr>
          <w:rFonts w:ascii="Calibri" w:hAnsi="Calibri" w:cs="Calibri"/>
        </w:rPr>
        <w:t xml:space="preserve"> είναι </w:t>
      </w:r>
      <w:r>
        <w:rPr>
          <w:rFonts w:ascii="Calibri" w:hAnsi="Calibri" w:cs="Calibri"/>
        </w:rPr>
        <w:t>μεγαλύτερη</w:t>
      </w:r>
      <w:r w:rsidRPr="007C5049">
        <w:rPr>
          <w:rFonts w:ascii="Calibri" w:hAnsi="Calibri" w:cs="Calibri"/>
        </w:rPr>
        <w:t xml:space="preserve"> από την ποσοστιαία μεταβολή της τιμής (σε απόλυτες τιμές). Επομένως, </w:t>
      </w:r>
      <w:r w:rsidRPr="00E25F6A">
        <w:rPr>
          <w:rFonts w:ascii="Calibri" w:hAnsi="Calibri" w:cs="Calibri"/>
        </w:rPr>
        <w:t xml:space="preserve">τη συνολική δαπάνη θα επηρεάζει κάθε φορά η μεγαλύτερη ποσοστιαία μεταβολή, δηλαδή της </w:t>
      </w:r>
      <w:r>
        <w:rPr>
          <w:rFonts w:ascii="Calibri" w:hAnsi="Calibri" w:cs="Calibri"/>
        </w:rPr>
        <w:t>ζητούμενης ποσότητας</w:t>
      </w:r>
      <w:r w:rsidRPr="00E25F6A">
        <w:rPr>
          <w:rFonts w:ascii="Calibri" w:hAnsi="Calibri" w:cs="Calibri"/>
        </w:rPr>
        <w:t>.</w:t>
      </w:r>
      <w:r>
        <w:rPr>
          <w:rFonts w:ascii="Calibri" w:hAnsi="Calibri" w:cs="Calibri"/>
          <w:b/>
          <w:color w:val="0000FF"/>
        </w:rPr>
        <w:t xml:space="preserve"> </w:t>
      </w:r>
      <w:r w:rsidRPr="00FE4AAE">
        <w:rPr>
          <w:rFonts w:ascii="Calibri" w:hAnsi="Calibri" w:cs="Calibri"/>
        </w:rPr>
        <w:t xml:space="preserve">Εφόσον η </w:t>
      </w:r>
      <w:r>
        <w:rPr>
          <w:rFonts w:ascii="Calibri" w:hAnsi="Calibri" w:cs="Calibri"/>
        </w:rPr>
        <w:t>ζητούμενη ποσότητα μειώθηκε</w:t>
      </w:r>
      <w:r w:rsidRPr="00FE4AAE">
        <w:rPr>
          <w:rFonts w:ascii="Calibri" w:hAnsi="Calibri" w:cs="Calibri"/>
        </w:rPr>
        <w:t xml:space="preserve"> (από </w:t>
      </w:r>
      <w:r>
        <w:rPr>
          <w:rFonts w:ascii="Calibri" w:hAnsi="Calibri" w:cs="Calibri"/>
        </w:rPr>
        <w:t>60</w:t>
      </w:r>
      <w:r w:rsidRPr="00FE4AAE">
        <w:rPr>
          <w:rFonts w:ascii="Calibri" w:hAnsi="Calibri" w:cs="Calibri"/>
        </w:rPr>
        <w:t xml:space="preserve"> σε </w:t>
      </w:r>
      <w:r>
        <w:rPr>
          <w:rFonts w:ascii="Calibri" w:hAnsi="Calibri" w:cs="Calibri"/>
        </w:rPr>
        <w:t>20μονάδες</w:t>
      </w:r>
      <w:r w:rsidRPr="00FE4AAE">
        <w:rPr>
          <w:rFonts w:ascii="Calibri" w:hAnsi="Calibri" w:cs="Calibri"/>
        </w:rPr>
        <w:t>)</w:t>
      </w:r>
      <w:r>
        <w:rPr>
          <w:rFonts w:ascii="Calibri" w:hAnsi="Calibri" w:cs="Calibri"/>
          <w:b/>
          <w:color w:val="0000FF"/>
        </w:rPr>
        <w:t xml:space="preserve"> </w:t>
      </w:r>
      <w:r w:rsidRPr="00FE4AAE">
        <w:rPr>
          <w:rFonts w:ascii="Calibri" w:hAnsi="Calibri" w:cs="Calibri"/>
        </w:rPr>
        <w:t xml:space="preserve">θα </w:t>
      </w:r>
      <w:r>
        <w:rPr>
          <w:rFonts w:ascii="Calibri" w:hAnsi="Calibri" w:cs="Calibri"/>
        </w:rPr>
        <w:t>πρέπει να μειωθεί και η ΣΔ. Η ΣΔ έχει πράγματι μειωθεί. Το πρόβλημα ξεπεράστηκε.</w:t>
      </w:r>
    </w:p>
    <w:p w:rsidR="00B20311" w:rsidRDefault="00B20311" w:rsidP="00764C56">
      <w:pPr>
        <w:spacing w:after="0" w:line="360" w:lineRule="auto"/>
        <w:jc w:val="both"/>
        <w:rPr>
          <w:rFonts w:ascii="Calibri" w:hAnsi="Calibri" w:cs="Calibri"/>
        </w:rPr>
      </w:pPr>
    </w:p>
    <w:p w:rsidR="00B20311" w:rsidRDefault="00B20311" w:rsidP="00B20311">
      <w:pPr>
        <w:spacing w:after="0" w:line="360" w:lineRule="auto"/>
        <w:jc w:val="center"/>
        <w:rPr>
          <w:rFonts w:ascii="Calibri" w:hAnsi="Calibri" w:cs="Calibri"/>
          <w:b/>
        </w:rPr>
      </w:pPr>
    </w:p>
    <w:p w:rsidR="00B20311" w:rsidRDefault="00B20311" w:rsidP="00B20311">
      <w:pPr>
        <w:spacing w:after="0" w:line="360" w:lineRule="auto"/>
        <w:jc w:val="center"/>
        <w:rPr>
          <w:rFonts w:ascii="Calibri" w:hAnsi="Calibri" w:cs="Calibri"/>
          <w:b/>
        </w:rPr>
      </w:pPr>
      <w:r w:rsidRPr="00CD6E75">
        <w:rPr>
          <w:rFonts w:ascii="Calibri" w:hAnsi="Calibri" w:cs="Calibri"/>
          <w:b/>
        </w:rPr>
        <w:t>Εργασίες για την επόμενη φορά (ηλεκτ</w:t>
      </w:r>
      <w:r>
        <w:rPr>
          <w:rFonts w:ascii="Calibri" w:hAnsi="Calibri" w:cs="Calibri"/>
          <w:b/>
        </w:rPr>
        <w:t>ρ</w:t>
      </w:r>
      <w:r w:rsidRPr="00CD6E75">
        <w:rPr>
          <w:rFonts w:ascii="Calibri" w:hAnsi="Calibri" w:cs="Calibri"/>
          <w:b/>
        </w:rPr>
        <w:t>ονική</w:t>
      </w:r>
      <w:r>
        <w:rPr>
          <w:rFonts w:ascii="Calibri" w:hAnsi="Calibri" w:cs="Calibri"/>
          <w:b/>
        </w:rPr>
        <w:t xml:space="preserve"> αποστολή</w:t>
      </w:r>
      <w:r w:rsidRPr="00CD6E75">
        <w:rPr>
          <w:rFonts w:ascii="Calibri" w:hAnsi="Calibri" w:cs="Calibri"/>
          <w:b/>
        </w:rPr>
        <w:t>)</w:t>
      </w:r>
    </w:p>
    <w:p w:rsidR="00B20311" w:rsidRPr="00B20311" w:rsidRDefault="00B20311" w:rsidP="00B20311">
      <w:pPr>
        <w:pStyle w:val="a7"/>
        <w:numPr>
          <w:ilvl w:val="0"/>
          <w:numId w:val="3"/>
        </w:numPr>
        <w:spacing w:after="0" w:line="360" w:lineRule="auto"/>
        <w:jc w:val="both"/>
        <w:rPr>
          <w:rFonts w:ascii="Calibri" w:hAnsi="Calibri" w:cs="Calibri"/>
        </w:rPr>
      </w:pPr>
      <w:r w:rsidRPr="00383461">
        <w:rPr>
          <w:rFonts w:ascii="Calibri" w:hAnsi="Calibri" w:cs="Calibri"/>
          <w:b/>
          <w:color w:val="0000FF"/>
        </w:rPr>
        <w:t>Υποχρεωτικές:</w:t>
      </w:r>
      <w:r>
        <w:rPr>
          <w:rFonts w:ascii="Calibri" w:hAnsi="Calibri" w:cs="Calibri"/>
        </w:rPr>
        <w:t xml:space="preserve"> Οι ερωτήσεις/ασκήσεις 1, 2, 4 και 5 του σχολικού βιβλίου (σελίδα 49)</w:t>
      </w:r>
      <m:oMath>
        <m:r>
          <m:rPr>
            <m:sty m:val="p"/>
          </m:rPr>
          <w:rPr>
            <w:rFonts w:ascii="Cambria Math" w:hAnsi="Cambria Math" w:cs="Calibri"/>
          </w:rPr>
          <m:t>.</m:t>
        </m:r>
      </m:oMath>
    </w:p>
    <w:p w:rsidR="00B20311" w:rsidRPr="00B20311" w:rsidRDefault="00B20311" w:rsidP="00764C56">
      <w:pPr>
        <w:pStyle w:val="a7"/>
        <w:numPr>
          <w:ilvl w:val="0"/>
          <w:numId w:val="3"/>
        </w:numPr>
        <w:spacing w:after="0" w:line="360" w:lineRule="auto"/>
        <w:jc w:val="both"/>
        <w:rPr>
          <w:rFonts w:ascii="Calibri" w:hAnsi="Calibri" w:cs="Calibri"/>
          <w:b/>
          <w:color w:val="0000FF"/>
        </w:rPr>
      </w:pPr>
      <w:r w:rsidRPr="00B20311">
        <w:rPr>
          <w:rFonts w:ascii="Calibri" w:hAnsi="Calibri" w:cs="Calibri"/>
          <w:b/>
          <w:color w:val="0000FF"/>
        </w:rPr>
        <w:t>Υποχρεωτική:</w:t>
      </w:r>
      <w:r w:rsidRPr="00B20311">
        <w:rPr>
          <w:rFonts w:ascii="Calibri" w:hAnsi="Calibri" w:cs="Calibri"/>
        </w:rPr>
        <w:t xml:space="preserve"> Αποδείξτε</w:t>
      </w:r>
      <w:r w:rsidR="00881B96">
        <w:rPr>
          <w:rFonts w:ascii="Calibri" w:hAnsi="Calibri" w:cs="Calibri"/>
        </w:rPr>
        <w:t>,</w:t>
      </w:r>
      <w:r w:rsidRPr="00B20311">
        <w:rPr>
          <w:rFonts w:ascii="Calibri" w:hAnsi="Calibri" w:cs="Calibri"/>
        </w:rPr>
        <w:t xml:space="preserve"> χρησιμοποιώντας τον τύπο της ελαστικότητας τόξου, ότι στην ισοσκελή υπερβολή, η </w:t>
      </w:r>
      <w:r w:rsidR="00881B96">
        <w:rPr>
          <w:rFonts w:ascii="Calibri" w:hAnsi="Calibri" w:cs="Calibri"/>
        </w:rPr>
        <w:t>ελαστικότητα ζήτησης ως προς την τιμή</w:t>
      </w:r>
      <w:r w:rsidRPr="00B20311">
        <w:rPr>
          <w:rFonts w:ascii="Calibri" w:hAnsi="Calibri" w:cs="Calibri"/>
        </w:rPr>
        <w:t xml:space="preserve"> είναι σταθερή και ίση με -1.</w:t>
      </w:r>
    </w:p>
    <w:sectPr w:rsidR="00B20311" w:rsidRPr="00B203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05" w:rsidRDefault="00D63605" w:rsidP="007F361C">
      <w:pPr>
        <w:spacing w:after="0" w:line="240" w:lineRule="auto"/>
      </w:pPr>
      <w:r>
        <w:separator/>
      </w:r>
    </w:p>
  </w:endnote>
  <w:endnote w:type="continuationSeparator" w:id="0">
    <w:p w:rsidR="00D63605" w:rsidRDefault="00D63605" w:rsidP="007F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05" w:rsidRDefault="00D63605" w:rsidP="007F361C">
      <w:pPr>
        <w:spacing w:after="0" w:line="240" w:lineRule="auto"/>
      </w:pPr>
      <w:r>
        <w:separator/>
      </w:r>
    </w:p>
  </w:footnote>
  <w:footnote w:type="continuationSeparator" w:id="0">
    <w:p w:rsidR="00D63605" w:rsidRDefault="00D63605" w:rsidP="007F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8B"/>
    <w:multiLevelType w:val="hybridMultilevel"/>
    <w:tmpl w:val="E5B01E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47A5302"/>
    <w:multiLevelType w:val="hybridMultilevel"/>
    <w:tmpl w:val="BEF680F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CC02531"/>
    <w:multiLevelType w:val="hybridMultilevel"/>
    <w:tmpl w:val="7700CBB6"/>
    <w:lvl w:ilvl="0" w:tplc="B7C6C3FE">
      <w:start w:val="1"/>
      <w:numFmt w:val="decimal"/>
      <w:lvlText w:val="%1."/>
      <w:lvlJc w:val="left"/>
      <w:pPr>
        <w:ind w:left="360" w:hanging="360"/>
      </w:pPr>
      <w:rPr>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07"/>
    <w:rsid w:val="00017BEB"/>
    <w:rsid w:val="002124E2"/>
    <w:rsid w:val="00250A1C"/>
    <w:rsid w:val="003A4DFA"/>
    <w:rsid w:val="003C6D4B"/>
    <w:rsid w:val="004667BA"/>
    <w:rsid w:val="004D31B8"/>
    <w:rsid w:val="00556E76"/>
    <w:rsid w:val="005B4BF0"/>
    <w:rsid w:val="00624807"/>
    <w:rsid w:val="007042F5"/>
    <w:rsid w:val="007142B0"/>
    <w:rsid w:val="007275AD"/>
    <w:rsid w:val="00764C56"/>
    <w:rsid w:val="007C5049"/>
    <w:rsid w:val="007F361C"/>
    <w:rsid w:val="00881B96"/>
    <w:rsid w:val="00890B31"/>
    <w:rsid w:val="009263FF"/>
    <w:rsid w:val="00945CDA"/>
    <w:rsid w:val="009B0ED2"/>
    <w:rsid w:val="009D4FA4"/>
    <w:rsid w:val="00A93A4B"/>
    <w:rsid w:val="00AD5A27"/>
    <w:rsid w:val="00B20311"/>
    <w:rsid w:val="00B225BD"/>
    <w:rsid w:val="00B260FA"/>
    <w:rsid w:val="00C034FC"/>
    <w:rsid w:val="00C124CE"/>
    <w:rsid w:val="00C41401"/>
    <w:rsid w:val="00D12B4D"/>
    <w:rsid w:val="00D24AB3"/>
    <w:rsid w:val="00D63605"/>
    <w:rsid w:val="00DA200B"/>
    <w:rsid w:val="00DE47C5"/>
    <w:rsid w:val="00E14012"/>
    <w:rsid w:val="00E25F6A"/>
    <w:rsid w:val="00E4262C"/>
    <w:rsid w:val="00E42EE2"/>
    <w:rsid w:val="00E70597"/>
    <w:rsid w:val="00E96E08"/>
    <w:rsid w:val="00F31B3C"/>
    <w:rsid w:val="00F45841"/>
    <w:rsid w:val="00FE4A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807"/>
    <w:rPr>
      <w:color w:val="808080"/>
    </w:rPr>
  </w:style>
  <w:style w:type="paragraph" w:styleId="a4">
    <w:name w:val="Balloon Text"/>
    <w:basedOn w:val="a"/>
    <w:link w:val="Char"/>
    <w:uiPriority w:val="99"/>
    <w:semiHidden/>
    <w:unhideWhenUsed/>
    <w:rsid w:val="006248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24807"/>
    <w:rPr>
      <w:rFonts w:ascii="Tahoma" w:hAnsi="Tahoma" w:cs="Tahoma"/>
      <w:sz w:val="16"/>
      <w:szCs w:val="16"/>
    </w:rPr>
  </w:style>
  <w:style w:type="paragraph" w:styleId="a5">
    <w:name w:val="footer"/>
    <w:basedOn w:val="a"/>
    <w:link w:val="Char0"/>
    <w:uiPriority w:val="99"/>
    <w:unhideWhenUsed/>
    <w:rsid w:val="00624807"/>
    <w:pPr>
      <w:tabs>
        <w:tab w:val="center" w:pos="4153"/>
        <w:tab w:val="right" w:pos="8306"/>
      </w:tabs>
      <w:spacing w:after="0" w:line="240" w:lineRule="auto"/>
    </w:pPr>
  </w:style>
  <w:style w:type="character" w:customStyle="1" w:styleId="Char0">
    <w:name w:val="Υποσέλιδο Char"/>
    <w:basedOn w:val="a0"/>
    <w:link w:val="a5"/>
    <w:uiPriority w:val="99"/>
    <w:rsid w:val="00624807"/>
  </w:style>
  <w:style w:type="character" w:styleId="a6">
    <w:name w:val="page number"/>
    <w:basedOn w:val="a0"/>
    <w:uiPriority w:val="99"/>
    <w:semiHidden/>
    <w:unhideWhenUsed/>
    <w:rsid w:val="00624807"/>
  </w:style>
  <w:style w:type="paragraph" w:styleId="a7">
    <w:name w:val="List Paragraph"/>
    <w:basedOn w:val="a"/>
    <w:uiPriority w:val="34"/>
    <w:qFormat/>
    <w:rsid w:val="00624807"/>
    <w:pPr>
      <w:ind w:left="720"/>
      <w:contextualSpacing/>
    </w:pPr>
  </w:style>
  <w:style w:type="table" w:styleId="a8">
    <w:name w:val="Table Grid"/>
    <w:basedOn w:val="a1"/>
    <w:uiPriority w:val="59"/>
    <w:rsid w:val="0089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7F361C"/>
    <w:pPr>
      <w:tabs>
        <w:tab w:val="center" w:pos="4153"/>
        <w:tab w:val="right" w:pos="8306"/>
      </w:tabs>
      <w:spacing w:after="0" w:line="240" w:lineRule="auto"/>
    </w:pPr>
  </w:style>
  <w:style w:type="character" w:customStyle="1" w:styleId="Char1">
    <w:name w:val="Κεφαλίδα Char"/>
    <w:basedOn w:val="a0"/>
    <w:link w:val="a9"/>
    <w:uiPriority w:val="99"/>
    <w:rsid w:val="007F3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807"/>
    <w:rPr>
      <w:color w:val="808080"/>
    </w:rPr>
  </w:style>
  <w:style w:type="paragraph" w:styleId="a4">
    <w:name w:val="Balloon Text"/>
    <w:basedOn w:val="a"/>
    <w:link w:val="Char"/>
    <w:uiPriority w:val="99"/>
    <w:semiHidden/>
    <w:unhideWhenUsed/>
    <w:rsid w:val="006248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24807"/>
    <w:rPr>
      <w:rFonts w:ascii="Tahoma" w:hAnsi="Tahoma" w:cs="Tahoma"/>
      <w:sz w:val="16"/>
      <w:szCs w:val="16"/>
    </w:rPr>
  </w:style>
  <w:style w:type="paragraph" w:styleId="a5">
    <w:name w:val="footer"/>
    <w:basedOn w:val="a"/>
    <w:link w:val="Char0"/>
    <w:uiPriority w:val="99"/>
    <w:unhideWhenUsed/>
    <w:rsid w:val="00624807"/>
    <w:pPr>
      <w:tabs>
        <w:tab w:val="center" w:pos="4153"/>
        <w:tab w:val="right" w:pos="8306"/>
      </w:tabs>
      <w:spacing w:after="0" w:line="240" w:lineRule="auto"/>
    </w:pPr>
  </w:style>
  <w:style w:type="character" w:customStyle="1" w:styleId="Char0">
    <w:name w:val="Υποσέλιδο Char"/>
    <w:basedOn w:val="a0"/>
    <w:link w:val="a5"/>
    <w:uiPriority w:val="99"/>
    <w:rsid w:val="00624807"/>
  </w:style>
  <w:style w:type="character" w:styleId="a6">
    <w:name w:val="page number"/>
    <w:basedOn w:val="a0"/>
    <w:uiPriority w:val="99"/>
    <w:semiHidden/>
    <w:unhideWhenUsed/>
    <w:rsid w:val="00624807"/>
  </w:style>
  <w:style w:type="paragraph" w:styleId="a7">
    <w:name w:val="List Paragraph"/>
    <w:basedOn w:val="a"/>
    <w:uiPriority w:val="34"/>
    <w:qFormat/>
    <w:rsid w:val="00624807"/>
    <w:pPr>
      <w:ind w:left="720"/>
      <w:contextualSpacing/>
    </w:pPr>
  </w:style>
  <w:style w:type="table" w:styleId="a8">
    <w:name w:val="Table Grid"/>
    <w:basedOn w:val="a1"/>
    <w:uiPriority w:val="59"/>
    <w:rsid w:val="0089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7F361C"/>
    <w:pPr>
      <w:tabs>
        <w:tab w:val="center" w:pos="4153"/>
        <w:tab w:val="right" w:pos="8306"/>
      </w:tabs>
      <w:spacing w:after="0" w:line="240" w:lineRule="auto"/>
    </w:pPr>
  </w:style>
  <w:style w:type="character" w:customStyle="1" w:styleId="Char1">
    <w:name w:val="Κεφαλίδα Char"/>
    <w:basedOn w:val="a0"/>
    <w:link w:val="a9"/>
    <w:uiPriority w:val="99"/>
    <w:rsid w:val="007F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1061</Words>
  <Characters>5733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36</cp:revision>
  <dcterms:created xsi:type="dcterms:W3CDTF">2020-11-11T08:17:00Z</dcterms:created>
  <dcterms:modified xsi:type="dcterms:W3CDTF">2020-11-12T09:13:00Z</dcterms:modified>
</cp:coreProperties>
</file>