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4D" w:rsidRPr="00B74EA9" w:rsidRDefault="004E2D37" w:rsidP="009E3588">
      <w:pPr>
        <w:spacing w:after="0" w:line="240" w:lineRule="auto"/>
        <w:jc w:val="center"/>
        <w:rPr>
          <w:rFonts w:cstheme="minorHAnsi"/>
          <w:b/>
        </w:rPr>
      </w:pPr>
      <w:r w:rsidRPr="00B74EA9">
        <w:rPr>
          <w:rFonts w:cstheme="minorHAnsi"/>
          <w:b/>
        </w:rPr>
        <w:t>Υποδειγματικ</w:t>
      </w:r>
      <w:r w:rsidR="009E3588" w:rsidRPr="00B74EA9">
        <w:rPr>
          <w:rFonts w:cstheme="minorHAnsi"/>
          <w:b/>
        </w:rPr>
        <w:t>ή άσκηση</w:t>
      </w:r>
      <w:r w:rsidR="00F72E4D" w:rsidRPr="00B74EA9">
        <w:rPr>
          <w:rFonts w:cstheme="minorHAnsi"/>
          <w:b/>
        </w:rPr>
        <w:t xml:space="preserve"> </w:t>
      </w:r>
      <w:r w:rsidR="004D733E" w:rsidRPr="00B74EA9">
        <w:rPr>
          <w:rFonts w:cstheme="minorHAnsi"/>
          <w:b/>
        </w:rPr>
        <w:t>2</w:t>
      </w:r>
      <w:r w:rsidR="009E3588" w:rsidRPr="00B74EA9">
        <w:rPr>
          <w:rFonts w:cstheme="minorHAnsi"/>
          <w:b/>
          <w:vertAlign w:val="superscript"/>
        </w:rPr>
        <w:t>ου</w:t>
      </w:r>
      <w:r w:rsidR="009E3588" w:rsidRPr="00B74EA9">
        <w:rPr>
          <w:rFonts w:cstheme="minorHAnsi"/>
          <w:b/>
        </w:rPr>
        <w:t xml:space="preserve"> κεφαλαίου </w:t>
      </w:r>
      <w:r w:rsidR="00F72E4D" w:rsidRPr="00B74EA9">
        <w:rPr>
          <w:rFonts w:cstheme="minorHAnsi"/>
          <w:b/>
        </w:rPr>
        <w:t>για το επαναληπτικό διαγώνισμα</w:t>
      </w:r>
    </w:p>
    <w:p w:rsidR="004D733E" w:rsidRPr="00B74EA9" w:rsidRDefault="00705B4D" w:rsidP="009E3588">
      <w:pPr>
        <w:spacing w:after="0" w:line="240" w:lineRule="auto"/>
        <w:jc w:val="center"/>
        <w:rPr>
          <w:rFonts w:cstheme="minorHAnsi"/>
          <w:u w:val="single"/>
        </w:rPr>
      </w:pPr>
      <w:r w:rsidRPr="00B74EA9">
        <w:rPr>
          <w:rFonts w:cstheme="minorHAnsi"/>
        </w:rPr>
        <w:t>(</w:t>
      </w:r>
      <w:r w:rsidR="004D733E" w:rsidRPr="00B74EA9">
        <w:rPr>
          <w:rFonts w:cstheme="minorHAnsi"/>
        </w:rPr>
        <w:t>Ατομική και αγοραία ζητούμενη ποσότητα και συναρτήσεις ζήτησης)</w:t>
      </w:r>
    </w:p>
    <w:p w:rsidR="009E3588" w:rsidRPr="00B74EA9" w:rsidRDefault="009E3588" w:rsidP="00584148">
      <w:pPr>
        <w:spacing w:after="0" w:line="240" w:lineRule="auto"/>
        <w:rPr>
          <w:rFonts w:eastAsia="Times New Roman" w:cstheme="minorHAnsi"/>
          <w:color w:val="000000"/>
          <w:lang w:eastAsia="el-GR"/>
        </w:rPr>
      </w:pPr>
    </w:p>
    <w:p w:rsidR="00B63FC9" w:rsidRDefault="00B63FC9" w:rsidP="00584148">
      <w:pPr>
        <w:spacing w:after="0" w:line="240" w:lineRule="auto"/>
        <w:rPr>
          <w:rFonts w:eastAsia="Times New Roman" w:cstheme="minorHAnsi"/>
          <w:color w:val="000000"/>
          <w:lang w:eastAsia="el-GR"/>
        </w:rPr>
      </w:pPr>
      <w:r w:rsidRPr="00B74EA9">
        <w:rPr>
          <w:rFonts w:eastAsia="Times New Roman" w:cstheme="minorHAnsi"/>
          <w:color w:val="000000"/>
          <w:lang w:eastAsia="el-GR"/>
        </w:rPr>
        <w:t>Δίνεται ο</w:t>
      </w:r>
      <w:r w:rsidR="00453BC7" w:rsidRPr="00B74EA9">
        <w:rPr>
          <w:rFonts w:eastAsia="Times New Roman" w:cstheme="minorHAnsi"/>
          <w:color w:val="000000"/>
          <w:lang w:eastAsia="el-GR"/>
        </w:rPr>
        <w:t xml:space="preserve"> παρακάτω</w:t>
      </w:r>
      <w:r w:rsidRPr="00B74EA9">
        <w:rPr>
          <w:rFonts w:eastAsia="Times New Roman" w:cstheme="minorHAnsi"/>
          <w:color w:val="000000"/>
          <w:lang w:eastAsia="el-GR"/>
        </w:rPr>
        <w:t xml:space="preserve"> πίνακας </w:t>
      </w:r>
      <w:r w:rsidR="00453BC7" w:rsidRPr="00B74EA9">
        <w:rPr>
          <w:rFonts w:eastAsia="Times New Roman" w:cstheme="minorHAnsi"/>
          <w:color w:val="000000"/>
          <w:lang w:eastAsia="el-GR"/>
        </w:rPr>
        <w:t>με την τιμή και τις ζητούμενες ποσότητες ενός αγαθού Χ που καταναλώνεται από δυο καταναλωτές.</w:t>
      </w:r>
    </w:p>
    <w:p w:rsidR="00B74EA9" w:rsidRPr="00CE452D" w:rsidRDefault="00B74EA9" w:rsidP="00584148">
      <w:pPr>
        <w:spacing w:after="0" w:line="240" w:lineRule="auto"/>
        <w:rPr>
          <w:rFonts w:eastAsia="Times New Roman" w:cstheme="minorHAnsi"/>
          <w:color w:val="000000"/>
          <w:sz w:val="16"/>
          <w:szCs w:val="16"/>
          <w:lang w:eastAsia="el-GR"/>
        </w:rPr>
      </w:pPr>
    </w:p>
    <w:tbl>
      <w:tblPr>
        <w:tblStyle w:val="a6"/>
        <w:tblW w:w="0" w:type="auto"/>
        <w:jc w:val="center"/>
        <w:tblLook w:val="04A0" w:firstRow="1" w:lastRow="0" w:firstColumn="1" w:lastColumn="0" w:noHBand="0" w:noVBand="1"/>
      </w:tblPr>
      <w:tblGrid>
        <w:gridCol w:w="1448"/>
        <w:gridCol w:w="752"/>
        <w:gridCol w:w="2274"/>
        <w:gridCol w:w="2274"/>
        <w:gridCol w:w="2188"/>
      </w:tblGrid>
      <w:tr w:rsidR="00B74EA9" w:rsidTr="00B74EA9">
        <w:trPr>
          <w:jc w:val="center"/>
        </w:trPr>
        <w:tc>
          <w:tcPr>
            <w:tcW w:w="1448" w:type="dxa"/>
            <w:vAlign w:val="center"/>
          </w:tcPr>
          <w:p w:rsidR="00B74EA9" w:rsidRPr="00B74EA9" w:rsidRDefault="00B74EA9" w:rsidP="00B74EA9">
            <w:pPr>
              <w:jc w:val="center"/>
              <w:rPr>
                <w:rFonts w:eastAsia="Times New Roman" w:cstheme="minorHAnsi"/>
                <w:lang w:eastAsia="el-GR"/>
              </w:rPr>
            </w:pPr>
            <w:r w:rsidRPr="00B74EA9">
              <w:rPr>
                <w:rFonts w:eastAsia="Times New Roman" w:cstheme="minorHAnsi"/>
                <w:color w:val="000000"/>
                <w:lang w:eastAsia="el-GR"/>
              </w:rPr>
              <w:t>Συνδυασμός</w:t>
            </w:r>
          </w:p>
        </w:tc>
        <w:tc>
          <w:tcPr>
            <w:tcW w:w="752" w:type="dxa"/>
            <w:vAlign w:val="center"/>
          </w:tcPr>
          <w:p w:rsidR="00B74EA9" w:rsidRPr="00B74EA9" w:rsidRDefault="00B74EA9" w:rsidP="00B74EA9">
            <w:pPr>
              <w:jc w:val="center"/>
              <w:rPr>
                <w:rFonts w:eastAsia="Times New Roman" w:cstheme="minorHAnsi"/>
                <w:color w:val="000000"/>
                <w:lang w:val="en-US" w:eastAsia="el-GR"/>
              </w:rPr>
            </w:pPr>
            <w:r w:rsidRPr="00B74EA9">
              <w:rPr>
                <w:rFonts w:eastAsia="Times New Roman" w:cstheme="minorHAnsi"/>
                <w:color w:val="000000"/>
                <w:lang w:eastAsia="el-GR"/>
              </w:rPr>
              <w:t>Τιμή</w:t>
            </w:r>
          </w:p>
          <w:p w:rsidR="00B74EA9" w:rsidRPr="00B74EA9" w:rsidRDefault="00B74EA9" w:rsidP="00B74EA9">
            <w:pPr>
              <w:jc w:val="center"/>
              <w:rPr>
                <w:rFonts w:eastAsia="Times New Roman" w:cstheme="minorHAnsi"/>
                <w:color w:val="000000"/>
                <w:lang w:val="en-US" w:eastAsia="el-GR"/>
              </w:rPr>
            </w:pPr>
            <w:r w:rsidRPr="00B74EA9">
              <w:rPr>
                <w:rFonts w:eastAsia="Times New Roman" w:cstheme="minorHAnsi"/>
                <w:color w:val="000000"/>
                <w:lang w:eastAsia="el-GR"/>
              </w:rPr>
              <w:t>(</w:t>
            </w:r>
            <w:r w:rsidRPr="00B74EA9">
              <w:rPr>
                <w:rFonts w:eastAsia="Times New Roman" w:cstheme="minorHAnsi"/>
                <w:color w:val="000000"/>
                <w:lang w:val="en-US" w:eastAsia="el-GR"/>
              </w:rPr>
              <w:t>P)</w:t>
            </w:r>
          </w:p>
        </w:tc>
        <w:tc>
          <w:tcPr>
            <w:tcW w:w="2274" w:type="dxa"/>
            <w:vAlign w:val="center"/>
          </w:tcPr>
          <w:p w:rsidR="00B74EA9" w:rsidRPr="00B74EA9" w:rsidRDefault="00B74EA9" w:rsidP="00B74EA9">
            <w:pPr>
              <w:jc w:val="center"/>
              <w:rPr>
                <w:rFonts w:eastAsia="Times New Roman" w:cstheme="minorHAnsi"/>
                <w:color w:val="000000"/>
                <w:lang w:eastAsia="el-GR"/>
              </w:rPr>
            </w:pPr>
            <w:r w:rsidRPr="00B74EA9">
              <w:rPr>
                <w:rFonts w:eastAsia="Times New Roman" w:cstheme="minorHAnsi"/>
                <w:color w:val="000000"/>
                <w:lang w:eastAsia="el-GR"/>
              </w:rPr>
              <w:t>Ζητούμενη</w:t>
            </w:r>
            <w:r w:rsidRPr="00B74EA9">
              <w:rPr>
                <w:rFonts w:eastAsia="Times New Roman" w:cstheme="minorHAnsi"/>
                <w:color w:val="000000"/>
                <w:lang w:val="en-US" w:eastAsia="el-GR"/>
              </w:rPr>
              <w:t xml:space="preserve"> </w:t>
            </w:r>
            <w:r w:rsidRPr="00B74EA9">
              <w:rPr>
                <w:rFonts w:eastAsia="Times New Roman" w:cstheme="minorHAnsi"/>
                <w:color w:val="000000"/>
                <w:lang w:eastAsia="el-GR"/>
              </w:rPr>
              <w:t>Ποσότητα</w:t>
            </w:r>
          </w:p>
          <w:p w:rsidR="00B74EA9" w:rsidRPr="00B74EA9" w:rsidRDefault="00B74EA9" w:rsidP="00B74EA9">
            <w:pPr>
              <w:jc w:val="center"/>
              <w:rPr>
                <w:rFonts w:eastAsia="Times New Roman" w:cstheme="minorHAnsi"/>
                <w:color w:val="000000"/>
                <w:lang w:val="en-US" w:eastAsia="el-GR"/>
              </w:rPr>
            </w:pPr>
            <w:r w:rsidRPr="00B74EA9">
              <w:rPr>
                <w:rFonts w:eastAsia="Times New Roman" w:cstheme="minorHAnsi"/>
                <w:color w:val="000000"/>
                <w:lang w:eastAsia="el-GR"/>
              </w:rPr>
              <w:t>Καταναλωτή 1 (</w:t>
            </w:r>
            <w:r w:rsidRPr="00B74EA9">
              <w:rPr>
                <w:rFonts w:eastAsia="Times New Roman" w:cstheme="minorHAnsi"/>
                <w:color w:val="000000"/>
                <w:lang w:val="en-US" w:eastAsia="el-GR"/>
              </w:rPr>
              <w:t>Q</w:t>
            </w:r>
            <w:r w:rsidRPr="00B74EA9">
              <w:rPr>
                <w:rFonts w:eastAsia="Times New Roman" w:cstheme="minorHAnsi"/>
                <w:color w:val="000000"/>
                <w:vertAlign w:val="subscript"/>
                <w:lang w:val="en-US" w:eastAsia="el-GR"/>
              </w:rPr>
              <w:t>D1</w:t>
            </w:r>
            <w:r w:rsidRPr="00B74EA9">
              <w:rPr>
                <w:rFonts w:eastAsia="Times New Roman" w:cstheme="minorHAnsi"/>
                <w:color w:val="000000"/>
                <w:lang w:val="en-US" w:eastAsia="el-GR"/>
              </w:rPr>
              <w:t>)</w:t>
            </w:r>
          </w:p>
        </w:tc>
        <w:tc>
          <w:tcPr>
            <w:tcW w:w="2274" w:type="dxa"/>
            <w:vAlign w:val="center"/>
          </w:tcPr>
          <w:p w:rsidR="00B74EA9" w:rsidRPr="00B74EA9" w:rsidRDefault="00B74EA9" w:rsidP="00B74EA9">
            <w:pPr>
              <w:jc w:val="center"/>
              <w:rPr>
                <w:rFonts w:eastAsia="Times New Roman" w:cstheme="minorHAnsi"/>
                <w:color w:val="000000"/>
                <w:lang w:eastAsia="el-GR"/>
              </w:rPr>
            </w:pPr>
            <w:r w:rsidRPr="00B74EA9">
              <w:rPr>
                <w:rFonts w:eastAsia="Times New Roman" w:cstheme="minorHAnsi"/>
                <w:color w:val="000000"/>
                <w:lang w:eastAsia="el-GR"/>
              </w:rPr>
              <w:t>Ζητούμενη Ποσότητα</w:t>
            </w:r>
          </w:p>
          <w:p w:rsidR="00B74EA9" w:rsidRPr="00B74EA9" w:rsidRDefault="00B74EA9" w:rsidP="00B74EA9">
            <w:pPr>
              <w:jc w:val="center"/>
              <w:rPr>
                <w:rFonts w:eastAsia="Times New Roman" w:cstheme="minorHAnsi"/>
                <w:lang w:eastAsia="el-GR"/>
              </w:rPr>
            </w:pPr>
            <w:r w:rsidRPr="00B74EA9">
              <w:rPr>
                <w:rFonts w:eastAsia="Times New Roman" w:cstheme="minorHAnsi"/>
                <w:color w:val="000000"/>
                <w:lang w:eastAsia="el-GR"/>
              </w:rPr>
              <w:t xml:space="preserve">Καταναλωτή </w:t>
            </w:r>
            <w:r w:rsidRPr="00B74EA9">
              <w:rPr>
                <w:rFonts w:eastAsia="Times New Roman" w:cstheme="minorHAnsi"/>
                <w:color w:val="000000"/>
                <w:lang w:val="en-US" w:eastAsia="el-GR"/>
              </w:rPr>
              <w:t>2</w:t>
            </w:r>
            <w:r w:rsidRPr="00B74EA9">
              <w:rPr>
                <w:rFonts w:eastAsia="Times New Roman" w:cstheme="minorHAnsi"/>
                <w:color w:val="000000"/>
                <w:lang w:eastAsia="el-GR"/>
              </w:rPr>
              <w:t xml:space="preserve"> (</w:t>
            </w:r>
            <w:r w:rsidRPr="00B74EA9">
              <w:rPr>
                <w:rFonts w:eastAsia="Times New Roman" w:cstheme="minorHAnsi"/>
                <w:color w:val="000000"/>
                <w:lang w:val="en-US" w:eastAsia="el-GR"/>
              </w:rPr>
              <w:t>Q</w:t>
            </w:r>
            <w:r w:rsidRPr="00B74EA9">
              <w:rPr>
                <w:rFonts w:eastAsia="Times New Roman" w:cstheme="minorHAnsi"/>
                <w:color w:val="000000"/>
                <w:vertAlign w:val="subscript"/>
                <w:lang w:val="en-US" w:eastAsia="el-GR"/>
              </w:rPr>
              <w:t>D2</w:t>
            </w:r>
            <w:r w:rsidRPr="00B74EA9">
              <w:rPr>
                <w:rFonts w:eastAsia="Times New Roman" w:cstheme="minorHAnsi"/>
                <w:color w:val="000000"/>
                <w:lang w:val="en-US" w:eastAsia="el-GR"/>
              </w:rPr>
              <w:t>)</w:t>
            </w:r>
          </w:p>
        </w:tc>
        <w:tc>
          <w:tcPr>
            <w:tcW w:w="2188" w:type="dxa"/>
            <w:vAlign w:val="center"/>
          </w:tcPr>
          <w:p w:rsidR="00B74EA9" w:rsidRDefault="00B74EA9" w:rsidP="00B74EA9">
            <w:pPr>
              <w:jc w:val="center"/>
              <w:rPr>
                <w:rFonts w:eastAsia="Times New Roman" w:cstheme="minorHAnsi"/>
                <w:color w:val="000000"/>
                <w:lang w:eastAsia="el-GR"/>
              </w:rPr>
            </w:pPr>
            <w:r w:rsidRPr="00B74EA9">
              <w:rPr>
                <w:rFonts w:eastAsia="Times New Roman" w:cstheme="minorHAnsi"/>
                <w:color w:val="000000"/>
                <w:lang w:eastAsia="el-GR"/>
              </w:rPr>
              <w:t xml:space="preserve">Αγοραία Ζητούμενη </w:t>
            </w:r>
          </w:p>
          <w:p w:rsidR="00B74EA9" w:rsidRPr="00B74EA9" w:rsidRDefault="00B74EA9" w:rsidP="00B74EA9">
            <w:pPr>
              <w:jc w:val="center"/>
              <w:rPr>
                <w:rFonts w:eastAsia="Times New Roman" w:cstheme="minorHAnsi"/>
                <w:color w:val="000000"/>
                <w:lang w:val="en-US" w:eastAsia="el-GR"/>
              </w:rPr>
            </w:pPr>
            <w:r w:rsidRPr="00B74EA9">
              <w:rPr>
                <w:rFonts w:eastAsia="Times New Roman" w:cstheme="minorHAnsi"/>
                <w:color w:val="000000"/>
                <w:lang w:eastAsia="el-GR"/>
              </w:rPr>
              <w:t>Ποσότητα (</w:t>
            </w:r>
            <w:r w:rsidRPr="00B74EA9">
              <w:rPr>
                <w:rFonts w:eastAsia="Times New Roman" w:cstheme="minorHAnsi"/>
                <w:color w:val="000000"/>
                <w:lang w:val="en-US" w:eastAsia="el-GR"/>
              </w:rPr>
              <w:t>Q</w:t>
            </w:r>
            <w:r w:rsidRPr="00B74EA9">
              <w:rPr>
                <w:rFonts w:eastAsia="Times New Roman" w:cstheme="minorHAnsi"/>
                <w:color w:val="000000"/>
                <w:vertAlign w:val="subscript"/>
                <w:lang w:val="en-US" w:eastAsia="el-GR"/>
              </w:rPr>
              <w:t>D</w:t>
            </w:r>
            <w:r w:rsidRPr="00B74EA9">
              <w:rPr>
                <w:rFonts w:eastAsia="Times New Roman" w:cstheme="minorHAnsi"/>
                <w:color w:val="000000"/>
                <w:vertAlign w:val="subscript"/>
                <w:lang w:eastAsia="el-GR"/>
              </w:rPr>
              <w:t>αγοραία</w:t>
            </w:r>
            <w:r w:rsidRPr="00B74EA9">
              <w:rPr>
                <w:rFonts w:eastAsia="Times New Roman" w:cstheme="minorHAnsi"/>
                <w:color w:val="000000"/>
                <w:lang w:val="en-US" w:eastAsia="el-GR"/>
              </w:rPr>
              <w:t>)</w:t>
            </w:r>
          </w:p>
        </w:tc>
      </w:tr>
      <w:tr w:rsidR="00B74EA9" w:rsidTr="00B74EA9">
        <w:trPr>
          <w:jc w:val="center"/>
        </w:trPr>
        <w:tc>
          <w:tcPr>
            <w:tcW w:w="1448" w:type="dxa"/>
          </w:tcPr>
          <w:p w:rsidR="00B74EA9" w:rsidRPr="00B74EA9" w:rsidRDefault="00B74EA9" w:rsidP="00B74EA9">
            <w:pPr>
              <w:jc w:val="center"/>
              <w:rPr>
                <w:rFonts w:eastAsia="Times New Roman" w:cstheme="minorHAnsi"/>
                <w:lang w:eastAsia="el-GR"/>
              </w:rPr>
            </w:pPr>
            <w:r w:rsidRPr="00B74EA9">
              <w:rPr>
                <w:rFonts w:eastAsia="Times New Roman" w:cstheme="minorHAnsi"/>
                <w:color w:val="000000"/>
                <w:lang w:eastAsia="el-GR"/>
              </w:rPr>
              <w:t>Α</w:t>
            </w:r>
          </w:p>
        </w:tc>
        <w:tc>
          <w:tcPr>
            <w:tcW w:w="752" w:type="dxa"/>
          </w:tcPr>
          <w:p w:rsidR="00B74EA9" w:rsidRPr="00B74EA9" w:rsidRDefault="00B74EA9" w:rsidP="00B74EA9">
            <w:pPr>
              <w:jc w:val="center"/>
              <w:rPr>
                <w:rFonts w:eastAsia="Times New Roman" w:cstheme="minorHAnsi"/>
                <w:color w:val="000000"/>
                <w:lang w:val="en-US" w:eastAsia="el-GR"/>
              </w:rPr>
            </w:pPr>
            <w:r w:rsidRPr="00B74EA9">
              <w:rPr>
                <w:rFonts w:eastAsia="Times New Roman" w:cstheme="minorHAnsi"/>
                <w:color w:val="000000"/>
                <w:lang w:val="en-US" w:eastAsia="el-GR"/>
              </w:rPr>
              <w:t>10</w:t>
            </w:r>
          </w:p>
        </w:tc>
        <w:tc>
          <w:tcPr>
            <w:tcW w:w="2274" w:type="dxa"/>
          </w:tcPr>
          <w:p w:rsidR="00B74EA9" w:rsidRPr="00B74EA9" w:rsidRDefault="00B74EA9" w:rsidP="00B74EA9">
            <w:pPr>
              <w:jc w:val="center"/>
              <w:rPr>
                <w:rFonts w:eastAsia="Times New Roman" w:cstheme="minorHAnsi"/>
                <w:lang w:eastAsia="el-GR"/>
              </w:rPr>
            </w:pPr>
            <w:r w:rsidRPr="00B74EA9">
              <w:rPr>
                <w:rFonts w:eastAsia="Times New Roman" w:cstheme="minorHAnsi"/>
                <w:color w:val="000000"/>
                <w:lang w:eastAsia="el-GR"/>
              </w:rPr>
              <w:t>30</w:t>
            </w:r>
          </w:p>
        </w:tc>
        <w:tc>
          <w:tcPr>
            <w:tcW w:w="2274" w:type="dxa"/>
          </w:tcPr>
          <w:p w:rsidR="00B74EA9" w:rsidRPr="00B74EA9" w:rsidRDefault="00B74EA9" w:rsidP="00B74EA9">
            <w:pPr>
              <w:jc w:val="center"/>
              <w:rPr>
                <w:rFonts w:eastAsia="Times New Roman" w:cstheme="minorHAnsi"/>
                <w:lang w:val="en-US" w:eastAsia="el-GR"/>
              </w:rPr>
            </w:pPr>
            <w:r w:rsidRPr="00B74EA9">
              <w:rPr>
                <w:rFonts w:eastAsia="Times New Roman" w:cstheme="minorHAnsi"/>
                <w:color w:val="000000"/>
                <w:lang w:val="en-US" w:eastAsia="el-GR"/>
              </w:rPr>
              <w:t>60</w:t>
            </w:r>
          </w:p>
        </w:tc>
        <w:tc>
          <w:tcPr>
            <w:tcW w:w="2188" w:type="dxa"/>
          </w:tcPr>
          <w:p w:rsidR="00B74EA9" w:rsidRPr="00B74EA9" w:rsidRDefault="00B74EA9" w:rsidP="00B74EA9">
            <w:pPr>
              <w:jc w:val="center"/>
              <w:rPr>
                <w:rFonts w:eastAsia="Times New Roman" w:cstheme="minorHAnsi"/>
                <w:color w:val="000000"/>
                <w:lang w:eastAsia="el-GR"/>
              </w:rPr>
            </w:pPr>
            <w:r w:rsidRPr="00B74EA9">
              <w:rPr>
                <w:rFonts w:eastAsia="Times New Roman" w:cstheme="minorHAnsi"/>
                <w:color w:val="000000"/>
                <w:lang w:eastAsia="el-GR"/>
              </w:rPr>
              <w:t>;</w:t>
            </w:r>
          </w:p>
        </w:tc>
      </w:tr>
      <w:tr w:rsidR="00B74EA9" w:rsidTr="00B74EA9">
        <w:trPr>
          <w:jc w:val="center"/>
        </w:trPr>
        <w:tc>
          <w:tcPr>
            <w:tcW w:w="1448" w:type="dxa"/>
          </w:tcPr>
          <w:p w:rsidR="00B74EA9" w:rsidRPr="00B74EA9" w:rsidRDefault="00B74EA9" w:rsidP="00B74EA9">
            <w:pPr>
              <w:jc w:val="center"/>
              <w:rPr>
                <w:rFonts w:eastAsia="Times New Roman" w:cstheme="minorHAnsi"/>
                <w:lang w:eastAsia="el-GR"/>
              </w:rPr>
            </w:pPr>
            <w:r w:rsidRPr="00B74EA9">
              <w:rPr>
                <w:rFonts w:eastAsia="Times New Roman" w:cstheme="minorHAnsi"/>
                <w:color w:val="000000"/>
                <w:lang w:eastAsia="el-GR"/>
              </w:rPr>
              <w:t>Β</w:t>
            </w:r>
          </w:p>
        </w:tc>
        <w:tc>
          <w:tcPr>
            <w:tcW w:w="752" w:type="dxa"/>
          </w:tcPr>
          <w:p w:rsidR="00B74EA9" w:rsidRPr="00B74EA9" w:rsidRDefault="00B74EA9" w:rsidP="00B74EA9">
            <w:pPr>
              <w:jc w:val="center"/>
              <w:rPr>
                <w:rFonts w:eastAsia="Times New Roman" w:cstheme="minorHAnsi"/>
                <w:color w:val="000000"/>
                <w:lang w:val="en-US" w:eastAsia="el-GR"/>
              </w:rPr>
            </w:pPr>
            <w:r w:rsidRPr="00B74EA9">
              <w:rPr>
                <w:rFonts w:eastAsia="Times New Roman" w:cstheme="minorHAnsi"/>
                <w:color w:val="000000"/>
                <w:lang w:val="en-US" w:eastAsia="el-GR"/>
              </w:rPr>
              <w:t>20</w:t>
            </w:r>
          </w:p>
        </w:tc>
        <w:tc>
          <w:tcPr>
            <w:tcW w:w="2274" w:type="dxa"/>
          </w:tcPr>
          <w:p w:rsidR="00B74EA9" w:rsidRPr="00B74EA9" w:rsidRDefault="00B74EA9" w:rsidP="00B74EA9">
            <w:pPr>
              <w:jc w:val="center"/>
              <w:rPr>
                <w:rFonts w:eastAsia="Times New Roman" w:cstheme="minorHAnsi"/>
                <w:lang w:val="en-US" w:eastAsia="el-GR"/>
              </w:rPr>
            </w:pPr>
            <w:r w:rsidRPr="00B74EA9">
              <w:rPr>
                <w:rFonts w:eastAsia="Times New Roman" w:cstheme="minorHAnsi"/>
                <w:color w:val="000000"/>
                <w:lang w:val="en-US" w:eastAsia="el-GR"/>
              </w:rPr>
              <w:t>15</w:t>
            </w:r>
          </w:p>
        </w:tc>
        <w:tc>
          <w:tcPr>
            <w:tcW w:w="2274" w:type="dxa"/>
          </w:tcPr>
          <w:p w:rsidR="00B74EA9" w:rsidRPr="00B74EA9" w:rsidRDefault="00B74EA9" w:rsidP="00B74EA9">
            <w:pPr>
              <w:jc w:val="center"/>
              <w:rPr>
                <w:rFonts w:eastAsia="Times New Roman" w:cstheme="minorHAnsi"/>
                <w:lang w:eastAsia="el-GR"/>
              </w:rPr>
            </w:pPr>
            <w:r w:rsidRPr="00B74EA9">
              <w:rPr>
                <w:rFonts w:eastAsia="Times New Roman" w:cstheme="minorHAnsi"/>
                <w:color w:val="000000"/>
                <w:lang w:eastAsia="el-GR"/>
              </w:rPr>
              <w:t>;</w:t>
            </w:r>
          </w:p>
        </w:tc>
        <w:tc>
          <w:tcPr>
            <w:tcW w:w="2188" w:type="dxa"/>
          </w:tcPr>
          <w:p w:rsidR="00B74EA9" w:rsidRPr="00B74EA9" w:rsidRDefault="00B74EA9" w:rsidP="00B74EA9">
            <w:pPr>
              <w:jc w:val="center"/>
              <w:rPr>
                <w:rFonts w:eastAsia="Times New Roman" w:cstheme="minorHAnsi"/>
                <w:color w:val="000000"/>
                <w:lang w:val="en-US" w:eastAsia="el-GR"/>
              </w:rPr>
            </w:pPr>
            <w:r w:rsidRPr="00B74EA9">
              <w:rPr>
                <w:rFonts w:eastAsia="Times New Roman" w:cstheme="minorHAnsi"/>
                <w:color w:val="000000"/>
                <w:lang w:val="en-US" w:eastAsia="el-GR"/>
              </w:rPr>
              <w:t>55</w:t>
            </w:r>
          </w:p>
        </w:tc>
      </w:tr>
      <w:tr w:rsidR="00B74EA9" w:rsidTr="00B74EA9">
        <w:trPr>
          <w:jc w:val="center"/>
        </w:trPr>
        <w:tc>
          <w:tcPr>
            <w:tcW w:w="1448" w:type="dxa"/>
          </w:tcPr>
          <w:p w:rsidR="00B74EA9" w:rsidRPr="00B74EA9" w:rsidRDefault="00B74EA9" w:rsidP="00B74EA9">
            <w:pPr>
              <w:jc w:val="center"/>
              <w:rPr>
                <w:rFonts w:eastAsia="Times New Roman" w:cstheme="minorHAnsi"/>
                <w:lang w:eastAsia="el-GR"/>
              </w:rPr>
            </w:pPr>
            <w:r w:rsidRPr="00B74EA9">
              <w:rPr>
                <w:rFonts w:eastAsia="Times New Roman" w:cstheme="minorHAnsi"/>
                <w:color w:val="000000"/>
                <w:lang w:eastAsia="el-GR"/>
              </w:rPr>
              <w:t>Γ</w:t>
            </w:r>
          </w:p>
        </w:tc>
        <w:tc>
          <w:tcPr>
            <w:tcW w:w="752" w:type="dxa"/>
          </w:tcPr>
          <w:p w:rsidR="00B74EA9" w:rsidRPr="00B74EA9" w:rsidRDefault="00B74EA9" w:rsidP="00B74EA9">
            <w:pPr>
              <w:jc w:val="center"/>
              <w:rPr>
                <w:rFonts w:eastAsia="Times New Roman" w:cstheme="minorHAnsi"/>
                <w:color w:val="000000"/>
                <w:lang w:val="en-US" w:eastAsia="el-GR"/>
              </w:rPr>
            </w:pPr>
            <w:r w:rsidRPr="00B74EA9">
              <w:rPr>
                <w:rFonts w:eastAsia="Times New Roman" w:cstheme="minorHAnsi"/>
                <w:color w:val="000000"/>
                <w:lang w:val="en-US" w:eastAsia="el-GR"/>
              </w:rPr>
              <w:t>30</w:t>
            </w:r>
          </w:p>
        </w:tc>
        <w:tc>
          <w:tcPr>
            <w:tcW w:w="2274" w:type="dxa"/>
          </w:tcPr>
          <w:p w:rsidR="00B74EA9" w:rsidRPr="00B74EA9" w:rsidRDefault="00B74EA9" w:rsidP="00B74EA9">
            <w:pPr>
              <w:jc w:val="center"/>
              <w:rPr>
                <w:rFonts w:eastAsia="Times New Roman" w:cstheme="minorHAnsi"/>
                <w:lang w:eastAsia="el-GR"/>
              </w:rPr>
            </w:pPr>
            <w:r w:rsidRPr="00B74EA9">
              <w:rPr>
                <w:rFonts w:eastAsia="Times New Roman" w:cstheme="minorHAnsi"/>
                <w:color w:val="000000"/>
                <w:lang w:eastAsia="el-GR"/>
              </w:rPr>
              <w:t>;</w:t>
            </w:r>
          </w:p>
        </w:tc>
        <w:tc>
          <w:tcPr>
            <w:tcW w:w="2274" w:type="dxa"/>
          </w:tcPr>
          <w:p w:rsidR="00B74EA9" w:rsidRPr="00B74EA9" w:rsidRDefault="00B74EA9" w:rsidP="00B74EA9">
            <w:pPr>
              <w:jc w:val="center"/>
              <w:rPr>
                <w:rFonts w:eastAsia="Times New Roman" w:cstheme="minorHAnsi"/>
                <w:lang w:val="en-US" w:eastAsia="el-GR"/>
              </w:rPr>
            </w:pPr>
            <w:r w:rsidRPr="00B74EA9">
              <w:rPr>
                <w:rFonts w:eastAsia="Times New Roman" w:cstheme="minorHAnsi"/>
                <w:color w:val="000000"/>
                <w:lang w:val="en-US" w:eastAsia="el-GR"/>
              </w:rPr>
              <w:t>20</w:t>
            </w:r>
          </w:p>
        </w:tc>
        <w:tc>
          <w:tcPr>
            <w:tcW w:w="2188" w:type="dxa"/>
          </w:tcPr>
          <w:p w:rsidR="00B74EA9" w:rsidRPr="00B74EA9" w:rsidRDefault="00B74EA9" w:rsidP="00B74EA9">
            <w:pPr>
              <w:jc w:val="center"/>
              <w:rPr>
                <w:rFonts w:eastAsia="Times New Roman" w:cstheme="minorHAnsi"/>
                <w:color w:val="000000"/>
                <w:lang w:val="en-US" w:eastAsia="el-GR"/>
              </w:rPr>
            </w:pPr>
            <w:r w:rsidRPr="00B74EA9">
              <w:rPr>
                <w:rFonts w:eastAsia="Times New Roman" w:cstheme="minorHAnsi"/>
                <w:color w:val="000000"/>
                <w:lang w:val="en-US" w:eastAsia="el-GR"/>
              </w:rPr>
              <w:t>30</w:t>
            </w:r>
          </w:p>
        </w:tc>
      </w:tr>
    </w:tbl>
    <w:p w:rsidR="00B63FC9" w:rsidRPr="00CE452D" w:rsidRDefault="00B63FC9" w:rsidP="00584148">
      <w:pPr>
        <w:spacing w:after="0" w:line="240" w:lineRule="auto"/>
        <w:rPr>
          <w:rFonts w:eastAsia="Times New Roman" w:cstheme="minorHAnsi"/>
          <w:sz w:val="16"/>
          <w:szCs w:val="16"/>
          <w:lang w:eastAsia="el-GR"/>
        </w:rPr>
      </w:pPr>
    </w:p>
    <w:p w:rsidR="00B63FC9" w:rsidRPr="00B74EA9" w:rsidRDefault="00B63FC9" w:rsidP="00584148">
      <w:pPr>
        <w:spacing w:after="0" w:line="240" w:lineRule="auto"/>
        <w:jc w:val="both"/>
        <w:rPr>
          <w:rFonts w:eastAsia="Times New Roman" w:cstheme="minorHAnsi"/>
          <w:color w:val="000000"/>
          <w:lang w:eastAsia="el-GR"/>
        </w:rPr>
      </w:pPr>
      <w:r w:rsidRPr="00B74EA9">
        <w:rPr>
          <w:rFonts w:eastAsia="Times New Roman" w:cstheme="minorHAnsi"/>
          <w:color w:val="000000"/>
          <w:lang w:eastAsia="el-GR"/>
        </w:rPr>
        <w:t xml:space="preserve">α) Να </w:t>
      </w:r>
      <w:r w:rsidR="00453BC7" w:rsidRPr="00B74EA9">
        <w:rPr>
          <w:rFonts w:eastAsia="Times New Roman" w:cstheme="minorHAnsi"/>
          <w:color w:val="000000"/>
          <w:lang w:eastAsia="el-GR"/>
        </w:rPr>
        <w:t>συμπληρωθεί ο πίνακας</w:t>
      </w:r>
      <w:r w:rsidRPr="00B74EA9">
        <w:rPr>
          <w:rFonts w:eastAsia="Times New Roman" w:cstheme="minorHAnsi"/>
          <w:color w:val="000000"/>
          <w:lang w:eastAsia="el-GR"/>
        </w:rPr>
        <w:t>.</w:t>
      </w:r>
    </w:p>
    <w:p w:rsidR="00B63FC9" w:rsidRPr="00B74EA9" w:rsidRDefault="00453BC7" w:rsidP="00584148">
      <w:pPr>
        <w:spacing w:after="0" w:line="240" w:lineRule="auto"/>
        <w:jc w:val="both"/>
        <w:rPr>
          <w:rFonts w:cstheme="minorHAnsi"/>
        </w:rPr>
      </w:pPr>
      <w:r w:rsidRPr="00B74EA9">
        <w:rPr>
          <w:rFonts w:cstheme="minorHAnsi"/>
        </w:rPr>
        <w:t>Η αγοραία ζητούμενη ποσότητα σε κάθε τιμή είναι ίση με το άθροισμα τ</w:t>
      </w:r>
      <w:r w:rsidR="00754773" w:rsidRPr="00B74EA9">
        <w:rPr>
          <w:rFonts w:cstheme="minorHAnsi"/>
        </w:rPr>
        <w:t>ων</w:t>
      </w:r>
      <w:r w:rsidRPr="00B74EA9">
        <w:rPr>
          <w:rFonts w:cstheme="minorHAnsi"/>
        </w:rPr>
        <w:t xml:space="preserve"> ζητούμεν</w:t>
      </w:r>
      <w:r w:rsidR="00754773" w:rsidRPr="00B74EA9">
        <w:rPr>
          <w:rFonts w:cstheme="minorHAnsi"/>
        </w:rPr>
        <w:t>ων</w:t>
      </w:r>
      <w:r w:rsidRPr="00B74EA9">
        <w:rPr>
          <w:rFonts w:cstheme="minorHAnsi"/>
        </w:rPr>
        <w:t xml:space="preserve"> ποσ</w:t>
      </w:r>
      <w:r w:rsidR="00754773" w:rsidRPr="00B74EA9">
        <w:rPr>
          <w:rFonts w:cstheme="minorHAnsi"/>
        </w:rPr>
        <w:t>οτήτων</w:t>
      </w:r>
      <w:r w:rsidRPr="00B74EA9">
        <w:rPr>
          <w:rFonts w:cstheme="minorHAnsi"/>
        </w:rPr>
        <w:t xml:space="preserve"> </w:t>
      </w:r>
      <w:r w:rsidR="00754773" w:rsidRPr="00B74EA9">
        <w:rPr>
          <w:rFonts w:cstheme="minorHAnsi"/>
        </w:rPr>
        <w:t xml:space="preserve">όλων των </w:t>
      </w:r>
      <w:r w:rsidRPr="00B74EA9">
        <w:rPr>
          <w:rFonts w:cstheme="minorHAnsi"/>
        </w:rPr>
        <w:t xml:space="preserve">καταναλωτή </w:t>
      </w:r>
      <w:r w:rsidR="00754773" w:rsidRPr="00B74EA9">
        <w:rPr>
          <w:rFonts w:cstheme="minorHAnsi"/>
        </w:rPr>
        <w:t xml:space="preserve">(εδώ έχουμε δύο) </w:t>
      </w:r>
      <w:r w:rsidRPr="00B74EA9">
        <w:rPr>
          <w:rFonts w:cstheme="minorHAnsi"/>
        </w:rPr>
        <w:t>στην τιμή αυτή. Έτσι:</w:t>
      </w:r>
    </w:p>
    <w:p w:rsidR="00A016FE" w:rsidRPr="00B74EA9" w:rsidRDefault="00453BC7" w:rsidP="00584148">
      <w:pPr>
        <w:spacing w:after="0" w:line="240" w:lineRule="auto"/>
        <w:jc w:val="both"/>
        <w:rPr>
          <w:rFonts w:cstheme="minorHAnsi"/>
        </w:rPr>
      </w:pPr>
      <w:r w:rsidRPr="00B74EA9">
        <w:rPr>
          <w:rFonts w:cstheme="minorHAnsi"/>
        </w:rPr>
        <w:t>Για το συνδυασμό Α έχουμε:</w:t>
      </w:r>
    </w:p>
    <w:p w:rsidR="00453BC7" w:rsidRPr="00B74EA9" w:rsidRDefault="00A016FE" w:rsidP="00A016FE">
      <w:pPr>
        <w:spacing w:after="0" w:line="240" w:lineRule="auto"/>
        <w:jc w:val="center"/>
        <w:rPr>
          <w:rFonts w:cstheme="minorHAnsi"/>
          <w:i/>
        </w:rPr>
      </w:pPr>
      <m:oMathPara>
        <m:oMath>
          <m:r>
            <m:rPr>
              <m:sty m:val="p"/>
            </m:rPr>
            <w:rPr>
              <w:rFonts w:ascii="Cambria Math" w:hAnsi="Cambria Math" w:cs="Calibri"/>
            </w:rPr>
            <m:t>QDαγοραία=</m:t>
          </m:r>
          <m:r>
            <m:rPr>
              <m:sty m:val="p"/>
            </m:rPr>
            <w:rPr>
              <w:rFonts w:ascii="Cambria Math" w:hAnsi="Cambria Math" w:cs="Calibri"/>
              <w:lang w:val="en-US"/>
            </w:rPr>
            <m:t>QD</m:t>
          </m:r>
          <m:r>
            <m:rPr>
              <m:sty m:val="p"/>
            </m:rPr>
            <w:rPr>
              <w:rFonts w:ascii="Cambria Math" w:hAnsi="Cambria Math" w:cs="Calibri"/>
            </w:rPr>
            <m:t>1+</m:t>
          </m:r>
          <m:r>
            <m:rPr>
              <m:sty m:val="p"/>
            </m:rPr>
            <w:rPr>
              <w:rFonts w:ascii="Cambria Math" w:hAnsi="Cambria Math" w:cs="Calibri"/>
              <w:lang w:val="en-US"/>
            </w:rPr>
            <m:t>QD</m:t>
          </m:r>
          <m:r>
            <m:rPr>
              <m:sty m:val="p"/>
            </m:rPr>
            <w:rPr>
              <w:rFonts w:ascii="Cambria Math" w:hAnsi="Cambria Math" w:cs="Calibri"/>
            </w:rPr>
            <m:t>2⟹QDαγοραία=30+60⟹QDαγοραία=</m:t>
          </m:r>
          <m:r>
            <m:rPr>
              <m:sty m:val="p"/>
            </m:rPr>
            <w:rPr>
              <w:rFonts w:ascii="Cambria Math" w:eastAsiaTheme="minorEastAsia" w:hAnsi="Cambria Math" w:cs="Calibri"/>
            </w:rPr>
            <m:t>90 μονάδες.</m:t>
          </m:r>
        </m:oMath>
      </m:oMathPara>
    </w:p>
    <w:p w:rsidR="00453BC7" w:rsidRPr="00B74EA9" w:rsidRDefault="00453BC7" w:rsidP="00584148">
      <w:pPr>
        <w:spacing w:after="0" w:line="240" w:lineRule="auto"/>
        <w:jc w:val="both"/>
        <w:rPr>
          <w:rFonts w:cstheme="minorHAnsi"/>
        </w:rPr>
      </w:pPr>
      <w:r w:rsidRPr="00B74EA9">
        <w:rPr>
          <w:rFonts w:cstheme="minorHAnsi"/>
        </w:rPr>
        <w:t>Για το συνδυασμό Β έχουμε:</w:t>
      </w:r>
    </w:p>
    <w:p w:rsidR="00A016FE" w:rsidRPr="00B74EA9" w:rsidRDefault="00A016FE" w:rsidP="00584148">
      <w:pPr>
        <w:spacing w:after="0" w:line="240" w:lineRule="auto"/>
        <w:jc w:val="both"/>
        <w:rPr>
          <w:rFonts w:cstheme="minorHAnsi"/>
        </w:rPr>
      </w:pPr>
      <m:oMathPara>
        <m:oMath>
          <m:r>
            <m:rPr>
              <m:sty m:val="p"/>
            </m:rPr>
            <w:rPr>
              <w:rFonts w:ascii="Cambria Math" w:hAnsi="Cambria Math" w:cs="Calibri"/>
            </w:rPr>
            <m:t>QDαγοραία=</m:t>
          </m:r>
          <m:r>
            <m:rPr>
              <m:sty m:val="p"/>
            </m:rPr>
            <w:rPr>
              <w:rFonts w:ascii="Cambria Math" w:hAnsi="Cambria Math" w:cs="Calibri"/>
              <w:lang w:val="en-US"/>
            </w:rPr>
            <m:t>QD</m:t>
          </m:r>
          <m:r>
            <m:rPr>
              <m:sty m:val="p"/>
            </m:rPr>
            <w:rPr>
              <w:rFonts w:ascii="Cambria Math" w:hAnsi="Cambria Math" w:cs="Calibri"/>
            </w:rPr>
            <m:t>1+</m:t>
          </m:r>
          <m:r>
            <m:rPr>
              <m:sty m:val="p"/>
            </m:rPr>
            <w:rPr>
              <w:rFonts w:ascii="Cambria Math" w:hAnsi="Cambria Math" w:cs="Calibri"/>
              <w:lang w:val="en-US"/>
            </w:rPr>
            <m:t>QD</m:t>
          </m:r>
          <m:r>
            <m:rPr>
              <m:sty m:val="p"/>
            </m:rPr>
            <w:rPr>
              <w:rFonts w:ascii="Cambria Math" w:hAnsi="Cambria Math" w:cs="Calibri"/>
            </w:rPr>
            <m:t>2⟹55=15+QD2⟹QD2=</m:t>
          </m:r>
          <m:r>
            <m:rPr>
              <m:sty m:val="p"/>
            </m:rPr>
            <w:rPr>
              <w:rFonts w:ascii="Cambria Math" w:eastAsiaTheme="minorEastAsia" w:hAnsi="Cambria Math" w:cs="Calibri"/>
            </w:rPr>
            <m:t>40 μονάδες.</m:t>
          </m:r>
        </m:oMath>
      </m:oMathPara>
    </w:p>
    <w:p w:rsidR="00453BC7" w:rsidRPr="00B74EA9" w:rsidRDefault="00453BC7" w:rsidP="00584148">
      <w:pPr>
        <w:spacing w:after="0" w:line="240" w:lineRule="auto"/>
        <w:jc w:val="both"/>
        <w:rPr>
          <w:rFonts w:cstheme="minorHAnsi"/>
        </w:rPr>
      </w:pPr>
      <w:r w:rsidRPr="00B74EA9">
        <w:rPr>
          <w:rFonts w:cstheme="minorHAnsi"/>
        </w:rPr>
        <w:t>Για το συνδυασμό Γ έχουμε:</w:t>
      </w:r>
    </w:p>
    <w:p w:rsidR="00A016FE" w:rsidRPr="00B74EA9" w:rsidRDefault="00A016FE" w:rsidP="00584148">
      <w:pPr>
        <w:spacing w:after="0" w:line="240" w:lineRule="auto"/>
        <w:jc w:val="both"/>
        <w:rPr>
          <w:rFonts w:eastAsia="Times New Roman" w:cstheme="minorHAnsi"/>
          <w:b/>
          <w:color w:val="000000"/>
          <w:lang w:eastAsia="el-GR"/>
        </w:rPr>
      </w:pPr>
      <m:oMathPara>
        <m:oMath>
          <m:r>
            <m:rPr>
              <m:sty m:val="p"/>
            </m:rPr>
            <w:rPr>
              <w:rFonts w:ascii="Cambria Math" w:hAnsi="Cambria Math" w:cs="Calibri"/>
            </w:rPr>
            <m:t>QDαγοραία=</m:t>
          </m:r>
          <m:r>
            <m:rPr>
              <m:sty m:val="p"/>
            </m:rPr>
            <w:rPr>
              <w:rFonts w:ascii="Cambria Math" w:hAnsi="Cambria Math" w:cs="Calibri"/>
              <w:lang w:val="en-US"/>
            </w:rPr>
            <m:t>QD</m:t>
          </m:r>
          <m:r>
            <m:rPr>
              <m:sty m:val="p"/>
            </m:rPr>
            <w:rPr>
              <w:rFonts w:ascii="Cambria Math" w:hAnsi="Cambria Math" w:cs="Calibri"/>
            </w:rPr>
            <m:t>1+</m:t>
          </m:r>
          <m:r>
            <m:rPr>
              <m:sty m:val="p"/>
            </m:rPr>
            <w:rPr>
              <w:rFonts w:ascii="Cambria Math" w:hAnsi="Cambria Math" w:cs="Calibri"/>
              <w:lang w:val="en-US"/>
            </w:rPr>
            <m:t>QD</m:t>
          </m:r>
          <m:r>
            <m:rPr>
              <m:sty m:val="p"/>
            </m:rPr>
            <w:rPr>
              <w:rFonts w:ascii="Cambria Math" w:hAnsi="Cambria Math" w:cs="Calibri"/>
            </w:rPr>
            <m:t>2⟹30=</m:t>
          </m:r>
          <m:r>
            <m:rPr>
              <m:sty m:val="p"/>
            </m:rPr>
            <w:rPr>
              <w:rFonts w:ascii="Cambria Math" w:hAnsi="Cambria Math" w:cs="Calibri"/>
              <w:lang w:val="en-US"/>
            </w:rPr>
            <m:t>QD1</m:t>
          </m:r>
          <m:r>
            <m:rPr>
              <m:sty m:val="p"/>
            </m:rPr>
            <w:rPr>
              <w:rFonts w:ascii="Cambria Math" w:hAnsi="Cambria Math" w:cs="Calibri"/>
            </w:rPr>
            <m:t>+20⟹QD1=</m:t>
          </m:r>
          <m:r>
            <m:rPr>
              <m:sty m:val="p"/>
            </m:rPr>
            <w:rPr>
              <w:rFonts w:ascii="Cambria Math" w:eastAsiaTheme="minorEastAsia" w:hAnsi="Cambria Math" w:cs="Calibri"/>
            </w:rPr>
            <m:t>10 μονάδες.</m:t>
          </m:r>
        </m:oMath>
      </m:oMathPara>
    </w:p>
    <w:p w:rsidR="00B74EA9" w:rsidRPr="00B74EA9" w:rsidRDefault="00B74EA9" w:rsidP="00584148">
      <w:pPr>
        <w:spacing w:after="0" w:line="240" w:lineRule="auto"/>
        <w:jc w:val="both"/>
        <w:rPr>
          <w:rFonts w:eastAsia="Times New Roman" w:cstheme="minorHAnsi"/>
          <w:lang w:eastAsia="el-GR"/>
        </w:rPr>
      </w:pPr>
    </w:p>
    <w:p w:rsidR="009477A8" w:rsidRPr="00B74EA9" w:rsidRDefault="00B63FC9" w:rsidP="00145ED8">
      <w:pPr>
        <w:spacing w:after="0" w:line="240" w:lineRule="auto"/>
        <w:jc w:val="both"/>
        <w:rPr>
          <w:rFonts w:eastAsia="Times New Roman" w:cstheme="minorHAnsi"/>
          <w:color w:val="000000"/>
          <w:lang w:eastAsia="el-GR"/>
        </w:rPr>
      </w:pPr>
      <w:r w:rsidRPr="00B74EA9">
        <w:rPr>
          <w:rFonts w:eastAsia="Times New Roman" w:cstheme="minorHAnsi"/>
          <w:color w:val="000000"/>
          <w:lang w:eastAsia="el-GR"/>
        </w:rPr>
        <w:t xml:space="preserve">β) </w:t>
      </w:r>
      <w:r w:rsidR="00145ED8" w:rsidRPr="00B74EA9">
        <w:rPr>
          <w:rFonts w:eastAsia="Times New Roman" w:cstheme="minorHAnsi"/>
          <w:color w:val="000000"/>
          <w:lang w:eastAsia="el-GR"/>
        </w:rPr>
        <w:t>Αν γνωρίζεται ότι η συνάρτηση ζήτησης του ενός καταναλωτή είναι γραμμική και του άλλου ισοσκελής υπερβολή τότε τίνος είναι γραμμική και τίνος είναι ισοσκελής υπερβολή και γιατί;</w:t>
      </w:r>
    </w:p>
    <w:p w:rsidR="00145ED8" w:rsidRPr="00B74EA9" w:rsidRDefault="00145ED8" w:rsidP="00145ED8">
      <w:pPr>
        <w:spacing w:after="0" w:line="240" w:lineRule="auto"/>
        <w:jc w:val="both"/>
        <w:rPr>
          <w:rFonts w:eastAsia="Times New Roman" w:cstheme="minorHAnsi"/>
          <w:color w:val="000000"/>
          <w:lang w:eastAsia="el-GR"/>
        </w:rPr>
      </w:pPr>
      <w:r w:rsidRPr="00B74EA9">
        <w:rPr>
          <w:rFonts w:eastAsia="Times New Roman" w:cstheme="minorHAnsi"/>
          <w:color w:val="000000"/>
          <w:lang w:eastAsia="el-GR"/>
        </w:rPr>
        <w:t xml:space="preserve">Η συνάρτηση του πρώτου καταναλωτή είναι </w:t>
      </w:r>
      <w:r w:rsidR="008F450F">
        <w:rPr>
          <w:rFonts w:eastAsia="Times New Roman" w:cstheme="minorHAnsi"/>
          <w:color w:val="000000"/>
          <w:lang w:eastAsia="el-GR"/>
        </w:rPr>
        <w:t>ισοσκελής υπερβολή</w:t>
      </w:r>
      <w:r w:rsidRPr="00B74EA9">
        <w:rPr>
          <w:rFonts w:eastAsia="Times New Roman" w:cstheme="minorHAnsi"/>
          <w:color w:val="000000"/>
          <w:lang w:eastAsia="el-GR"/>
        </w:rPr>
        <w:t xml:space="preserve"> και του δεύτερου είναι </w:t>
      </w:r>
      <w:r w:rsidR="008F450F">
        <w:rPr>
          <w:rFonts w:eastAsia="Times New Roman" w:cstheme="minorHAnsi"/>
          <w:color w:val="000000"/>
          <w:lang w:eastAsia="el-GR"/>
        </w:rPr>
        <w:t>γραμμική</w:t>
      </w:r>
      <w:r w:rsidRPr="00B74EA9">
        <w:rPr>
          <w:rFonts w:eastAsia="Times New Roman" w:cstheme="minorHAnsi"/>
          <w:color w:val="000000"/>
          <w:lang w:eastAsia="el-GR"/>
        </w:rPr>
        <w:t>.</w:t>
      </w:r>
    </w:p>
    <w:p w:rsidR="00A37B51" w:rsidRPr="00CE452D" w:rsidRDefault="00A37B51" w:rsidP="00B74EA9">
      <w:pPr>
        <w:spacing w:after="0" w:line="240" w:lineRule="auto"/>
        <w:jc w:val="center"/>
        <w:rPr>
          <w:rFonts w:eastAsia="Times New Roman" w:cstheme="minorHAnsi"/>
          <w:color w:val="000000"/>
          <w:sz w:val="16"/>
          <w:szCs w:val="16"/>
          <w:u w:val="single"/>
          <w:lang w:eastAsia="el-GR"/>
        </w:rPr>
      </w:pPr>
    </w:p>
    <w:p w:rsidR="00145ED8" w:rsidRPr="00B74EA9" w:rsidRDefault="00145ED8" w:rsidP="00B74EA9">
      <w:pPr>
        <w:spacing w:after="0" w:line="240" w:lineRule="auto"/>
        <w:jc w:val="center"/>
        <w:rPr>
          <w:rFonts w:eastAsia="Times New Roman" w:cstheme="minorHAnsi"/>
          <w:color w:val="000000"/>
          <w:u w:val="single"/>
          <w:lang w:eastAsia="el-GR"/>
        </w:rPr>
      </w:pPr>
      <w:r w:rsidRPr="00B74EA9">
        <w:rPr>
          <w:rFonts w:eastAsia="Times New Roman" w:cstheme="minorHAnsi"/>
          <w:color w:val="000000"/>
          <w:u w:val="single"/>
          <w:lang w:eastAsia="el-GR"/>
        </w:rPr>
        <w:t>Αιτιολόγηση (μέθοδος 1</w:t>
      </w:r>
      <w:r w:rsidRPr="00B74EA9">
        <w:rPr>
          <w:rFonts w:eastAsia="Times New Roman" w:cstheme="minorHAnsi"/>
          <w:color w:val="000000"/>
          <w:u w:val="single"/>
          <w:vertAlign w:val="superscript"/>
          <w:lang w:eastAsia="el-GR"/>
        </w:rPr>
        <w:t>η</w:t>
      </w:r>
      <w:r w:rsidRPr="00B74EA9">
        <w:rPr>
          <w:rFonts w:eastAsia="Times New Roman" w:cstheme="minorHAnsi"/>
          <w:color w:val="000000"/>
          <w:u w:val="single"/>
          <w:lang w:eastAsia="el-GR"/>
        </w:rPr>
        <w:t>)</w:t>
      </w:r>
    </w:p>
    <w:p w:rsidR="00145ED8" w:rsidRPr="00B74EA9" w:rsidRDefault="00145ED8" w:rsidP="00145ED8">
      <w:pPr>
        <w:spacing w:after="0" w:line="240" w:lineRule="auto"/>
        <w:jc w:val="both"/>
        <w:rPr>
          <w:rFonts w:ascii="Calibri" w:hAnsi="Calibri" w:cs="Calibri"/>
        </w:rPr>
      </w:pPr>
      <w:r w:rsidRPr="00B74EA9">
        <w:rPr>
          <w:rFonts w:eastAsia="Times New Roman" w:cstheme="minorHAnsi"/>
          <w:color w:val="000000"/>
          <w:lang w:eastAsia="el-GR"/>
        </w:rPr>
        <w:t>Σύμφωνα με τη σελίδα 33 του σχολικού βιβλίου</w:t>
      </w:r>
      <w:r w:rsidRPr="00B74EA9">
        <w:rPr>
          <w:rFonts w:ascii="Calibri" w:eastAsia="Times New Roman" w:hAnsi="Calibri" w:cs="Calibri"/>
          <w:color w:val="000000"/>
          <w:lang w:eastAsia="el-GR"/>
        </w:rPr>
        <w:t xml:space="preserve">: </w:t>
      </w:r>
      <w:r w:rsidRPr="00B74EA9">
        <w:rPr>
          <w:rFonts w:ascii="Calibri" w:eastAsia="Times New Roman" w:hAnsi="Calibri" w:cs="Calibri"/>
          <w:i/>
          <w:color w:val="000000"/>
          <w:lang w:eastAsia="el-GR"/>
        </w:rPr>
        <w:t>«</w:t>
      </w:r>
      <w:r w:rsidRPr="00B74EA9">
        <w:rPr>
          <w:rFonts w:ascii="Calibri" w:hAnsi="Calibri" w:cs="Calibri"/>
          <w:i/>
        </w:rPr>
        <w:t>Χαρακτηριστικό αυτής της συνάρτησης (εννοεί της ισοσκελής υπερβολής) είναι ότι η συνολική δαπάνη των καταναλωτών επί του προϊόντος είναι σταθερή, γιατί: QD · Ρ = Α»</w:t>
      </w:r>
      <w:r w:rsidRPr="00B74EA9">
        <w:rPr>
          <w:rFonts w:ascii="Calibri" w:hAnsi="Calibri" w:cs="Calibri"/>
        </w:rPr>
        <w:t>. Από τον πίνακα παρατηρούμε ότι:</w:t>
      </w:r>
    </w:p>
    <w:p w:rsidR="008D7E32" w:rsidRPr="00CE452D" w:rsidRDefault="008D7E32" w:rsidP="00145ED8">
      <w:pPr>
        <w:spacing w:after="0" w:line="240" w:lineRule="auto"/>
        <w:jc w:val="both"/>
        <w:rPr>
          <w:rFonts w:ascii="Calibri" w:hAnsi="Calibri" w:cs="Calibri"/>
          <w:sz w:val="16"/>
          <w:szCs w:val="16"/>
        </w:rPr>
      </w:pPr>
    </w:p>
    <w:tbl>
      <w:tblPr>
        <w:tblStyle w:val="a6"/>
        <w:tblW w:w="0" w:type="auto"/>
        <w:jc w:val="center"/>
        <w:tblLook w:val="04A0" w:firstRow="1" w:lastRow="0" w:firstColumn="1" w:lastColumn="0" w:noHBand="0" w:noVBand="1"/>
      </w:tblPr>
      <w:tblGrid>
        <w:gridCol w:w="1448"/>
        <w:gridCol w:w="2815"/>
        <w:gridCol w:w="2975"/>
      </w:tblGrid>
      <w:tr w:rsidR="00800F18" w:rsidRPr="00B74EA9" w:rsidTr="00800F18">
        <w:trPr>
          <w:jc w:val="center"/>
        </w:trPr>
        <w:tc>
          <w:tcPr>
            <w:tcW w:w="1448" w:type="dxa"/>
          </w:tcPr>
          <w:p w:rsidR="00800F18" w:rsidRPr="00B74EA9" w:rsidRDefault="00800F18" w:rsidP="00145ED8">
            <w:pPr>
              <w:jc w:val="center"/>
              <w:rPr>
                <w:rFonts w:eastAsia="Times New Roman" w:cstheme="minorHAnsi"/>
                <w:color w:val="000000"/>
                <w:lang w:eastAsia="el-GR"/>
              </w:rPr>
            </w:pPr>
            <w:r w:rsidRPr="00B74EA9">
              <w:rPr>
                <w:rFonts w:eastAsia="Times New Roman" w:cstheme="minorHAnsi"/>
                <w:color w:val="000000"/>
                <w:lang w:eastAsia="el-GR"/>
              </w:rPr>
              <w:t>Συνδυασμός</w:t>
            </w:r>
          </w:p>
        </w:tc>
        <w:tc>
          <w:tcPr>
            <w:tcW w:w="2815" w:type="dxa"/>
          </w:tcPr>
          <w:p w:rsidR="00800F18" w:rsidRPr="00B74EA9" w:rsidRDefault="00800F18" w:rsidP="00145ED8">
            <w:pPr>
              <w:jc w:val="center"/>
              <w:rPr>
                <w:rFonts w:eastAsia="Times New Roman" w:cstheme="minorHAnsi"/>
                <w:color w:val="000000"/>
                <w:lang w:eastAsia="el-GR"/>
              </w:rPr>
            </w:pPr>
            <w:r w:rsidRPr="00B74EA9">
              <w:rPr>
                <w:rFonts w:eastAsia="Times New Roman" w:cstheme="minorHAnsi"/>
                <w:color w:val="000000"/>
                <w:lang w:eastAsia="el-GR"/>
              </w:rPr>
              <w:t>Για τον πρώτο καταναλωτή:</w:t>
            </w:r>
          </w:p>
        </w:tc>
        <w:tc>
          <w:tcPr>
            <w:tcW w:w="2975" w:type="dxa"/>
          </w:tcPr>
          <w:p w:rsidR="00800F18" w:rsidRPr="00B74EA9" w:rsidRDefault="00800F18" w:rsidP="00145ED8">
            <w:pPr>
              <w:jc w:val="center"/>
              <w:rPr>
                <w:rFonts w:eastAsia="Times New Roman" w:cstheme="minorHAnsi"/>
                <w:color w:val="000000"/>
                <w:lang w:eastAsia="el-GR"/>
              </w:rPr>
            </w:pPr>
            <w:r w:rsidRPr="00B74EA9">
              <w:rPr>
                <w:rFonts w:eastAsia="Times New Roman" w:cstheme="minorHAnsi"/>
                <w:color w:val="000000"/>
                <w:lang w:eastAsia="el-GR"/>
              </w:rPr>
              <w:t>Για τον δεύτερο καταναλωτή:</w:t>
            </w:r>
          </w:p>
        </w:tc>
      </w:tr>
      <w:tr w:rsidR="00800F18" w:rsidRPr="00B74EA9" w:rsidTr="00800F18">
        <w:trPr>
          <w:jc w:val="center"/>
        </w:trPr>
        <w:tc>
          <w:tcPr>
            <w:tcW w:w="1448" w:type="dxa"/>
          </w:tcPr>
          <w:p w:rsidR="00800F18" w:rsidRPr="00B74EA9" w:rsidRDefault="00800F18" w:rsidP="009F79F9">
            <w:pPr>
              <w:jc w:val="center"/>
              <w:rPr>
                <w:rFonts w:ascii="Calibri" w:hAnsi="Calibri" w:cs="Calibri"/>
              </w:rPr>
            </w:pPr>
            <w:r w:rsidRPr="00B74EA9">
              <w:rPr>
                <w:rFonts w:ascii="Calibri" w:hAnsi="Calibri" w:cs="Calibri"/>
              </w:rPr>
              <w:t>Α</w:t>
            </w:r>
          </w:p>
        </w:tc>
        <w:tc>
          <w:tcPr>
            <w:tcW w:w="2815" w:type="dxa"/>
          </w:tcPr>
          <w:p w:rsidR="00800F18" w:rsidRPr="00B74EA9" w:rsidRDefault="00800F18" w:rsidP="009F79F9">
            <w:pPr>
              <w:jc w:val="center"/>
              <w:rPr>
                <w:rFonts w:eastAsia="Times New Roman" w:cstheme="minorHAnsi"/>
                <w:color w:val="000000"/>
                <w:lang w:eastAsia="el-GR"/>
              </w:rPr>
            </w:pPr>
            <w:r w:rsidRPr="00B74EA9">
              <w:rPr>
                <w:rFonts w:ascii="Calibri" w:hAnsi="Calibri" w:cs="Calibri"/>
              </w:rPr>
              <w:t>QD · Ρ = 10∙30=300</w:t>
            </w:r>
          </w:p>
        </w:tc>
        <w:tc>
          <w:tcPr>
            <w:tcW w:w="2975" w:type="dxa"/>
          </w:tcPr>
          <w:p w:rsidR="00800F18" w:rsidRPr="00B74EA9" w:rsidRDefault="00800F18" w:rsidP="009F79F9">
            <w:pPr>
              <w:jc w:val="center"/>
              <w:rPr>
                <w:rFonts w:eastAsia="Times New Roman" w:cstheme="minorHAnsi"/>
                <w:color w:val="000000"/>
                <w:lang w:eastAsia="el-GR"/>
              </w:rPr>
            </w:pPr>
            <w:r w:rsidRPr="00B74EA9">
              <w:rPr>
                <w:rFonts w:ascii="Calibri" w:hAnsi="Calibri" w:cs="Calibri"/>
              </w:rPr>
              <w:t>QD2 · Ρ = 10∙60=600</w:t>
            </w:r>
          </w:p>
        </w:tc>
      </w:tr>
      <w:tr w:rsidR="00800F18" w:rsidRPr="00B74EA9" w:rsidTr="00800F18">
        <w:trPr>
          <w:jc w:val="center"/>
        </w:trPr>
        <w:tc>
          <w:tcPr>
            <w:tcW w:w="1448" w:type="dxa"/>
          </w:tcPr>
          <w:p w:rsidR="00800F18" w:rsidRPr="00B74EA9" w:rsidRDefault="00800F18" w:rsidP="009F79F9">
            <w:pPr>
              <w:jc w:val="center"/>
              <w:rPr>
                <w:rFonts w:ascii="Calibri" w:hAnsi="Calibri" w:cs="Calibri"/>
              </w:rPr>
            </w:pPr>
            <w:r w:rsidRPr="00B74EA9">
              <w:rPr>
                <w:rFonts w:ascii="Calibri" w:hAnsi="Calibri" w:cs="Calibri"/>
              </w:rPr>
              <w:t>Β</w:t>
            </w:r>
          </w:p>
        </w:tc>
        <w:tc>
          <w:tcPr>
            <w:tcW w:w="2815" w:type="dxa"/>
          </w:tcPr>
          <w:p w:rsidR="00800F18" w:rsidRPr="00B74EA9" w:rsidRDefault="00800F18" w:rsidP="009F79F9">
            <w:pPr>
              <w:jc w:val="center"/>
              <w:rPr>
                <w:rFonts w:eastAsia="Times New Roman" w:cstheme="minorHAnsi"/>
                <w:color w:val="000000"/>
                <w:lang w:eastAsia="el-GR"/>
              </w:rPr>
            </w:pPr>
            <w:r w:rsidRPr="00B74EA9">
              <w:rPr>
                <w:rFonts w:ascii="Calibri" w:hAnsi="Calibri" w:cs="Calibri"/>
              </w:rPr>
              <w:t>QD · Ρ = 20∙15=300</w:t>
            </w:r>
          </w:p>
        </w:tc>
        <w:tc>
          <w:tcPr>
            <w:tcW w:w="2975" w:type="dxa"/>
          </w:tcPr>
          <w:p w:rsidR="00800F18" w:rsidRPr="00B74EA9" w:rsidRDefault="00800F18" w:rsidP="009F79F9">
            <w:pPr>
              <w:jc w:val="center"/>
              <w:rPr>
                <w:rFonts w:eastAsia="Times New Roman" w:cstheme="minorHAnsi"/>
                <w:color w:val="000000"/>
                <w:lang w:eastAsia="el-GR"/>
              </w:rPr>
            </w:pPr>
            <w:r w:rsidRPr="00B74EA9">
              <w:rPr>
                <w:rFonts w:ascii="Calibri" w:hAnsi="Calibri" w:cs="Calibri"/>
              </w:rPr>
              <w:t>QD2 · Ρ = 20∙40=800</w:t>
            </w:r>
          </w:p>
        </w:tc>
      </w:tr>
      <w:tr w:rsidR="00800F18" w:rsidRPr="00B74EA9" w:rsidTr="00800F18">
        <w:trPr>
          <w:jc w:val="center"/>
        </w:trPr>
        <w:tc>
          <w:tcPr>
            <w:tcW w:w="1448" w:type="dxa"/>
          </w:tcPr>
          <w:p w:rsidR="00800F18" w:rsidRPr="00B74EA9" w:rsidRDefault="00800F18" w:rsidP="009F79F9">
            <w:pPr>
              <w:jc w:val="center"/>
              <w:rPr>
                <w:rFonts w:ascii="Calibri" w:hAnsi="Calibri" w:cs="Calibri"/>
              </w:rPr>
            </w:pPr>
            <w:r w:rsidRPr="00B74EA9">
              <w:rPr>
                <w:rFonts w:ascii="Calibri" w:hAnsi="Calibri" w:cs="Calibri"/>
              </w:rPr>
              <w:t>Γ</w:t>
            </w:r>
          </w:p>
        </w:tc>
        <w:tc>
          <w:tcPr>
            <w:tcW w:w="2815" w:type="dxa"/>
          </w:tcPr>
          <w:p w:rsidR="00800F18" w:rsidRPr="00B74EA9" w:rsidRDefault="00800F18" w:rsidP="009F79F9">
            <w:pPr>
              <w:jc w:val="center"/>
              <w:rPr>
                <w:rFonts w:eastAsia="Times New Roman" w:cstheme="minorHAnsi"/>
                <w:color w:val="000000"/>
                <w:lang w:eastAsia="el-GR"/>
              </w:rPr>
            </w:pPr>
            <w:r w:rsidRPr="00B74EA9">
              <w:rPr>
                <w:rFonts w:ascii="Calibri" w:hAnsi="Calibri" w:cs="Calibri"/>
              </w:rPr>
              <w:t>QD · Ρ = 30∙10=300</w:t>
            </w:r>
          </w:p>
        </w:tc>
        <w:tc>
          <w:tcPr>
            <w:tcW w:w="2975" w:type="dxa"/>
          </w:tcPr>
          <w:p w:rsidR="00800F18" w:rsidRPr="00B74EA9" w:rsidRDefault="00800F18" w:rsidP="009F79F9">
            <w:pPr>
              <w:jc w:val="center"/>
              <w:rPr>
                <w:rFonts w:eastAsia="Times New Roman" w:cstheme="minorHAnsi"/>
                <w:color w:val="000000"/>
                <w:lang w:eastAsia="el-GR"/>
              </w:rPr>
            </w:pPr>
            <w:r w:rsidRPr="00B74EA9">
              <w:rPr>
                <w:rFonts w:ascii="Calibri" w:hAnsi="Calibri" w:cs="Calibri"/>
              </w:rPr>
              <w:t>QD2 · Ρ = 30∙20=600</w:t>
            </w:r>
          </w:p>
        </w:tc>
      </w:tr>
    </w:tbl>
    <w:p w:rsidR="00800F18" w:rsidRPr="00CE452D" w:rsidRDefault="00800F18" w:rsidP="00145ED8">
      <w:pPr>
        <w:spacing w:after="0" w:line="240" w:lineRule="auto"/>
        <w:jc w:val="both"/>
        <w:rPr>
          <w:rFonts w:eastAsia="Times New Roman" w:cstheme="minorHAnsi"/>
          <w:color w:val="000000"/>
          <w:sz w:val="16"/>
          <w:szCs w:val="16"/>
          <w:lang w:eastAsia="el-GR"/>
        </w:rPr>
      </w:pPr>
    </w:p>
    <w:p w:rsidR="00145ED8" w:rsidRPr="00B74EA9" w:rsidRDefault="00800F18" w:rsidP="00145ED8">
      <w:pPr>
        <w:spacing w:after="0" w:line="240" w:lineRule="auto"/>
        <w:jc w:val="both"/>
        <w:rPr>
          <w:rFonts w:eastAsia="Times New Roman" w:cstheme="minorHAnsi"/>
          <w:color w:val="000000"/>
          <w:lang w:eastAsia="el-GR"/>
        </w:rPr>
      </w:pPr>
      <w:r w:rsidRPr="00B74EA9">
        <w:rPr>
          <w:rFonts w:eastAsia="Times New Roman" w:cstheme="minorHAnsi"/>
          <w:color w:val="000000"/>
          <w:lang w:eastAsia="el-GR"/>
        </w:rPr>
        <w:t xml:space="preserve">Η συνολική δαπάνη του πρώτου καταναλωτή είναι σταθερή άρα η συνάρτηση ζήτησής του είναι ισοσκελής υπερβολή. Οπότε, του δεύτερου καταναλωτή είναι </w:t>
      </w:r>
      <w:r w:rsidR="00E622C9">
        <w:rPr>
          <w:rFonts w:eastAsia="Times New Roman" w:cstheme="minorHAnsi"/>
          <w:color w:val="000000"/>
          <w:lang w:eastAsia="el-GR"/>
        </w:rPr>
        <w:t>γραμμική</w:t>
      </w:r>
      <w:r w:rsidRPr="00B74EA9">
        <w:rPr>
          <w:rFonts w:eastAsia="Times New Roman" w:cstheme="minorHAnsi"/>
          <w:color w:val="000000"/>
          <w:lang w:eastAsia="el-GR"/>
        </w:rPr>
        <w:t>.</w:t>
      </w:r>
    </w:p>
    <w:p w:rsidR="0088499F" w:rsidRPr="00B74EA9" w:rsidRDefault="0088499F" w:rsidP="00145ED8">
      <w:pPr>
        <w:spacing w:after="0" w:line="240" w:lineRule="auto"/>
        <w:jc w:val="both"/>
        <w:rPr>
          <w:rFonts w:eastAsia="Times New Roman" w:cstheme="minorHAnsi"/>
          <w:b/>
          <w:color w:val="000000"/>
          <w:lang w:eastAsia="el-GR"/>
        </w:rPr>
      </w:pPr>
      <w:r w:rsidRPr="00B74EA9">
        <w:rPr>
          <w:rFonts w:eastAsia="Times New Roman" w:cstheme="minorHAnsi"/>
          <w:b/>
          <w:color w:val="000000"/>
          <w:lang w:eastAsia="el-GR"/>
        </w:rPr>
        <w:t xml:space="preserve">Σημείωση: </w:t>
      </w:r>
      <w:r w:rsidRPr="00B74EA9">
        <w:rPr>
          <w:rFonts w:eastAsia="Times New Roman" w:cstheme="minorHAnsi"/>
          <w:color w:val="000000"/>
          <w:lang w:eastAsia="el-GR"/>
        </w:rPr>
        <w:t xml:space="preserve">Για να </w:t>
      </w:r>
      <w:r w:rsidR="00CF33C1" w:rsidRPr="00B74EA9">
        <w:rPr>
          <w:rFonts w:eastAsia="Times New Roman" w:cstheme="minorHAnsi"/>
          <w:color w:val="000000"/>
          <w:lang w:eastAsia="el-GR"/>
        </w:rPr>
        <w:t>εξασφαλιστεί</w:t>
      </w:r>
      <w:r w:rsidRPr="00B74EA9">
        <w:rPr>
          <w:rFonts w:eastAsia="Times New Roman" w:cstheme="minorHAnsi"/>
          <w:color w:val="000000"/>
          <w:lang w:eastAsia="el-GR"/>
        </w:rPr>
        <w:t xml:space="preserve"> ότι όταν η συνολική δαπάνη είναι σταθερή </w:t>
      </w:r>
      <w:r w:rsidR="00CF33C1" w:rsidRPr="00B74EA9">
        <w:rPr>
          <w:rFonts w:eastAsia="Times New Roman" w:cstheme="minorHAnsi"/>
          <w:color w:val="000000"/>
          <w:lang w:eastAsia="el-GR"/>
        </w:rPr>
        <w:t xml:space="preserve">και </w:t>
      </w:r>
      <w:r w:rsidRPr="00B74EA9">
        <w:rPr>
          <w:rFonts w:eastAsia="Times New Roman" w:cstheme="minorHAnsi"/>
          <w:color w:val="000000"/>
          <w:lang w:eastAsia="el-GR"/>
        </w:rPr>
        <w:t xml:space="preserve">η συνάρτηση </w:t>
      </w:r>
      <w:r w:rsidR="00CF33C1" w:rsidRPr="00B74EA9">
        <w:rPr>
          <w:rFonts w:eastAsia="Times New Roman" w:cstheme="minorHAnsi"/>
          <w:color w:val="000000"/>
          <w:lang w:eastAsia="el-GR"/>
        </w:rPr>
        <w:t xml:space="preserve">ζήτησης </w:t>
      </w:r>
      <w:r w:rsidRPr="00B74EA9">
        <w:rPr>
          <w:rFonts w:eastAsia="Times New Roman" w:cstheme="minorHAnsi"/>
          <w:color w:val="000000"/>
          <w:lang w:eastAsia="el-GR"/>
        </w:rPr>
        <w:t xml:space="preserve">είναι ισοσκελής υπερβολή πρέπει να χρησιμοποιήσουμε τα δεδομένα από τρεις συνδυασμούς. Παρατηρήστε ότι αν χρησιμοποιήσουμε δεδομένα μόνο από δύο συνδυασμούς τότε </w:t>
      </w:r>
      <w:r w:rsidR="00CF33C1" w:rsidRPr="00B74EA9">
        <w:rPr>
          <w:rFonts w:eastAsia="Times New Roman" w:cstheme="minorHAnsi"/>
          <w:color w:val="000000"/>
          <w:lang w:eastAsia="el-GR"/>
        </w:rPr>
        <w:t>ίσως</w:t>
      </w:r>
      <w:r w:rsidRPr="00B74EA9">
        <w:rPr>
          <w:rFonts w:eastAsia="Times New Roman" w:cstheme="minorHAnsi"/>
          <w:color w:val="000000"/>
          <w:lang w:eastAsia="el-GR"/>
        </w:rPr>
        <w:t xml:space="preserve"> να μην μπορούμε να απαντήσουμε. Για παράδειγμα, στους συνδυασμούς Α και Γ και οι δύο καταναλωτές έχουν σταθερή συνολική δαπάνη. Μόνο όταν η συνολική δαπάνη είναι σταθερή και σε ένα τρίτο συνδυασμός μπορούμε να είμαστε σίγουροι ότι η συνάρτηση ζήτησης είναι ισοσκελής υπερβολή και όχι γραμμική</w:t>
      </w:r>
      <w:r w:rsidR="00CF33C1" w:rsidRPr="00B74EA9">
        <w:rPr>
          <w:rFonts w:eastAsia="Times New Roman" w:cstheme="minorHAnsi"/>
          <w:color w:val="000000"/>
          <w:lang w:eastAsia="el-GR"/>
        </w:rPr>
        <w:t>. Στη γραμμική συνάρτηση ζήτησης δύο σημεία μπορεί να έχουν την ίδια συνολική δαπάνη, ποτέ όμως δεν θα υπάρχει τρίτο σημείο. Αν λοιπόν υπάρχει τρίτο σημείο τότε θα είναι αναγκαστικά ισοσκελής υπερβολή (δεδομένου ότι περιοριζόμαστε μόνο στις δυο αυτές μορφές)</w:t>
      </w:r>
      <w:r w:rsidRPr="00B74EA9">
        <w:rPr>
          <w:rFonts w:eastAsia="Times New Roman" w:cstheme="minorHAnsi"/>
          <w:b/>
          <w:color w:val="000000"/>
          <w:lang w:eastAsia="el-GR"/>
        </w:rPr>
        <w:t xml:space="preserve"> </w:t>
      </w:r>
    </w:p>
    <w:p w:rsidR="00B74EA9" w:rsidRPr="00CE452D" w:rsidRDefault="00B74EA9" w:rsidP="00584148">
      <w:pPr>
        <w:spacing w:after="0" w:line="240" w:lineRule="auto"/>
        <w:jc w:val="both"/>
        <w:rPr>
          <w:rFonts w:eastAsia="Times New Roman" w:cstheme="minorHAnsi"/>
          <w:color w:val="000000"/>
          <w:sz w:val="16"/>
          <w:szCs w:val="16"/>
          <w:lang w:eastAsia="el-GR"/>
        </w:rPr>
      </w:pPr>
    </w:p>
    <w:p w:rsidR="00B74EA9" w:rsidRPr="00B74EA9" w:rsidRDefault="00B74EA9" w:rsidP="00394B2C">
      <w:pPr>
        <w:spacing w:after="0" w:line="240" w:lineRule="auto"/>
        <w:jc w:val="center"/>
        <w:rPr>
          <w:rFonts w:eastAsia="Times New Roman" w:cstheme="minorHAnsi"/>
          <w:color w:val="000000"/>
          <w:u w:val="single"/>
          <w:lang w:eastAsia="el-GR"/>
        </w:rPr>
      </w:pPr>
      <w:r w:rsidRPr="00B74EA9">
        <w:rPr>
          <w:rFonts w:eastAsia="Times New Roman" w:cstheme="minorHAnsi"/>
          <w:color w:val="000000"/>
          <w:u w:val="single"/>
          <w:lang w:eastAsia="el-GR"/>
        </w:rPr>
        <w:t xml:space="preserve">Αιτιολόγηση (μέθοδος </w:t>
      </w:r>
      <w:r>
        <w:rPr>
          <w:rFonts w:eastAsia="Times New Roman" w:cstheme="minorHAnsi"/>
          <w:color w:val="000000"/>
          <w:u w:val="single"/>
          <w:lang w:eastAsia="el-GR"/>
        </w:rPr>
        <w:t>2</w:t>
      </w:r>
      <w:r w:rsidRPr="00B74EA9">
        <w:rPr>
          <w:rFonts w:eastAsia="Times New Roman" w:cstheme="minorHAnsi"/>
          <w:color w:val="000000"/>
          <w:u w:val="single"/>
          <w:vertAlign w:val="superscript"/>
          <w:lang w:eastAsia="el-GR"/>
        </w:rPr>
        <w:t>η</w:t>
      </w:r>
      <w:r w:rsidRPr="00B74EA9">
        <w:rPr>
          <w:rFonts w:eastAsia="Times New Roman" w:cstheme="minorHAnsi"/>
          <w:color w:val="000000"/>
          <w:u w:val="single"/>
          <w:lang w:eastAsia="el-GR"/>
        </w:rPr>
        <w:t>)</w:t>
      </w:r>
    </w:p>
    <w:p w:rsidR="00B74EA9" w:rsidRDefault="00A37B51" w:rsidP="00B74EA9">
      <w:pPr>
        <w:spacing w:after="0" w:line="240" w:lineRule="auto"/>
        <w:jc w:val="both"/>
        <w:rPr>
          <w:rFonts w:ascii="Calibri" w:hAnsi="Calibri" w:cs="Calibri"/>
        </w:rPr>
      </w:pPr>
      <w:r>
        <w:rPr>
          <w:rFonts w:eastAsia="Times New Roman" w:cstheme="minorHAnsi"/>
          <w:color w:val="000000"/>
          <w:lang w:eastAsia="el-GR"/>
        </w:rPr>
        <w:t>Αν η συνάρτηση ζήτησης είναι γραμμική, δηλαδή η καμπύ</w:t>
      </w:r>
      <w:r w:rsidR="004159B5">
        <w:rPr>
          <w:rFonts w:eastAsia="Times New Roman" w:cstheme="minorHAnsi"/>
          <w:color w:val="000000"/>
          <w:lang w:eastAsia="el-GR"/>
        </w:rPr>
        <w:t>λη ζήτησης είναι ευθεία, τότε</w:t>
      </w:r>
      <w:r>
        <w:rPr>
          <w:rFonts w:eastAsia="Times New Roman" w:cstheme="minorHAnsi"/>
          <w:color w:val="000000"/>
          <w:lang w:eastAsia="el-GR"/>
        </w:rPr>
        <w:t xml:space="preserve"> έχει σταθερή κλίση. Όμως, σύμφωνα τη σελίδα 32 του σχολικού βιβλίου: </w:t>
      </w:r>
      <w:r w:rsidRPr="00A37B51">
        <w:rPr>
          <w:rFonts w:ascii="Calibri" w:eastAsia="Times New Roman" w:hAnsi="Calibri" w:cs="Calibri"/>
          <w:i/>
          <w:color w:val="000000"/>
          <w:lang w:eastAsia="el-GR"/>
        </w:rPr>
        <w:t>«</w:t>
      </w:r>
      <w:r>
        <w:rPr>
          <w:rFonts w:ascii="Calibri" w:hAnsi="Calibri" w:cs="Calibri"/>
          <w:i/>
        </w:rPr>
        <w:t>…</w:t>
      </w:r>
      <w:r w:rsidRPr="00A37B51">
        <w:rPr>
          <w:rFonts w:ascii="Calibri" w:hAnsi="Calibri" w:cs="Calibri"/>
          <w:i/>
        </w:rPr>
        <w:t xml:space="preserve">ο συντελεστής β </w:t>
      </w:r>
      <w:r w:rsidR="004159B5">
        <w:rPr>
          <w:rFonts w:ascii="Calibri" w:hAnsi="Calibri" w:cs="Calibri"/>
          <w:i/>
        </w:rPr>
        <w:t xml:space="preserve">(της γραμμικής συνάρτησης ζήτησης) </w:t>
      </w:r>
      <w:r w:rsidRPr="00A37B51">
        <w:rPr>
          <w:rFonts w:ascii="Calibri" w:hAnsi="Calibri" w:cs="Calibri"/>
          <w:i/>
        </w:rPr>
        <w:t>εξαρτάται από την κλίση της ευθείας και είναι πάντα αρνητικός αριθμός»</w:t>
      </w:r>
      <w:r w:rsidR="004159B5" w:rsidRPr="004159B5">
        <w:rPr>
          <w:rFonts w:ascii="Calibri" w:hAnsi="Calibri" w:cs="Calibri"/>
        </w:rPr>
        <w:t>.</w:t>
      </w:r>
      <w:r w:rsidR="004159B5">
        <w:rPr>
          <w:rFonts w:ascii="Calibri" w:hAnsi="Calibri" w:cs="Calibri"/>
        </w:rPr>
        <w:t xml:space="preserve"> Αυτό σημαίνει ότι ο συντελεστής β της γραμμικής καμπύλης ζήτησης είναι σταθερός. (Όπως αποδείξαμε στην τάξη) Ο συντελεστής β είναι ίσος με:</w:t>
      </w:r>
    </w:p>
    <w:p w:rsidR="004159B5" w:rsidRPr="004159B5" w:rsidRDefault="004159B5" w:rsidP="00B74EA9">
      <w:pPr>
        <w:spacing w:after="0" w:line="240" w:lineRule="auto"/>
        <w:jc w:val="both"/>
        <w:rPr>
          <w:rFonts w:ascii="Calibri" w:hAnsi="Calibri" w:cs="Calibri"/>
          <w:i/>
        </w:rPr>
      </w:pPr>
      <m:oMathPara>
        <m:oMathParaPr>
          <m:jc m:val="center"/>
        </m:oMathParaPr>
        <m:oMath>
          <m:r>
            <m:rPr>
              <m:sty m:val="p"/>
            </m:rPr>
            <w:rPr>
              <w:rFonts w:ascii="Cambria Math" w:eastAsiaTheme="minorEastAsia" w:hAnsi="Cambria Math" w:cs="Calibri"/>
            </w:rPr>
            <w:lastRenderedPageBreak/>
            <m:t>β=</m:t>
          </m:r>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QD</m:t>
              </m:r>
            </m:num>
            <m:den>
              <m:r>
                <m:rPr>
                  <m:sty m:val="p"/>
                </m:rPr>
                <w:rPr>
                  <w:rFonts w:ascii="Cambria Math" w:hAnsi="Cambria Math" w:cs="Calibri"/>
                </w:rPr>
                <m:t>Δ</m:t>
              </m:r>
              <m:r>
                <m:rPr>
                  <m:sty m:val="p"/>
                </m:rPr>
                <w:rPr>
                  <w:rFonts w:ascii="Cambria Math" w:hAnsi="Cambria Math" w:cs="Calibri"/>
                  <w:lang w:val="en-US"/>
                </w:rPr>
                <m:t>P</m:t>
              </m:r>
            </m:den>
          </m:f>
        </m:oMath>
      </m:oMathPara>
    </w:p>
    <w:p w:rsidR="00A37B51" w:rsidRPr="00CE452D" w:rsidRDefault="00A37B51" w:rsidP="00B74EA9">
      <w:pPr>
        <w:spacing w:after="0" w:line="240" w:lineRule="auto"/>
        <w:jc w:val="both"/>
        <w:rPr>
          <w:rFonts w:eastAsia="Times New Roman" w:cstheme="minorHAnsi"/>
          <w:color w:val="000000"/>
          <w:sz w:val="16"/>
          <w:szCs w:val="16"/>
          <w:lang w:eastAsia="el-GR"/>
        </w:rPr>
      </w:pPr>
    </w:p>
    <w:tbl>
      <w:tblPr>
        <w:tblStyle w:val="a6"/>
        <w:tblW w:w="0" w:type="auto"/>
        <w:jc w:val="center"/>
        <w:tblLook w:val="04A0" w:firstRow="1" w:lastRow="0" w:firstColumn="1" w:lastColumn="0" w:noHBand="0" w:noVBand="1"/>
      </w:tblPr>
      <w:tblGrid>
        <w:gridCol w:w="2951"/>
        <w:gridCol w:w="2931"/>
        <w:gridCol w:w="2975"/>
      </w:tblGrid>
      <w:tr w:rsidR="004159B5" w:rsidRPr="00B74EA9" w:rsidTr="008F450F">
        <w:trPr>
          <w:jc w:val="center"/>
        </w:trPr>
        <w:tc>
          <w:tcPr>
            <w:tcW w:w="2951" w:type="dxa"/>
            <w:vAlign w:val="center"/>
          </w:tcPr>
          <w:p w:rsidR="004159B5" w:rsidRPr="00B74EA9" w:rsidRDefault="004159B5" w:rsidP="004159B5">
            <w:pPr>
              <w:jc w:val="center"/>
              <w:rPr>
                <w:rFonts w:eastAsia="Times New Roman" w:cstheme="minorHAnsi"/>
                <w:color w:val="000000"/>
                <w:lang w:eastAsia="el-GR"/>
              </w:rPr>
            </w:pPr>
          </w:p>
        </w:tc>
        <w:tc>
          <w:tcPr>
            <w:tcW w:w="2931" w:type="dxa"/>
            <w:vAlign w:val="center"/>
          </w:tcPr>
          <w:p w:rsidR="004159B5" w:rsidRPr="00B74EA9" w:rsidRDefault="004159B5" w:rsidP="004159B5">
            <w:pPr>
              <w:spacing w:line="360" w:lineRule="auto"/>
              <w:jc w:val="center"/>
              <w:rPr>
                <w:rFonts w:eastAsia="Times New Roman" w:cstheme="minorHAnsi"/>
                <w:color w:val="000000"/>
                <w:lang w:eastAsia="el-GR"/>
              </w:rPr>
            </w:pPr>
            <w:r w:rsidRPr="00B74EA9">
              <w:rPr>
                <w:rFonts w:eastAsia="Times New Roman" w:cstheme="minorHAnsi"/>
                <w:color w:val="000000"/>
                <w:lang w:eastAsia="el-GR"/>
              </w:rPr>
              <w:t>Για τον πρώτο καταναλωτή:</w:t>
            </w:r>
          </w:p>
        </w:tc>
        <w:tc>
          <w:tcPr>
            <w:tcW w:w="2975" w:type="dxa"/>
            <w:vAlign w:val="center"/>
          </w:tcPr>
          <w:p w:rsidR="004159B5" w:rsidRPr="00B74EA9" w:rsidRDefault="004159B5" w:rsidP="004159B5">
            <w:pPr>
              <w:spacing w:line="360" w:lineRule="auto"/>
              <w:jc w:val="center"/>
              <w:rPr>
                <w:rFonts w:eastAsia="Times New Roman" w:cstheme="minorHAnsi"/>
                <w:color w:val="000000"/>
                <w:lang w:eastAsia="el-GR"/>
              </w:rPr>
            </w:pPr>
            <w:r w:rsidRPr="00B74EA9">
              <w:rPr>
                <w:rFonts w:eastAsia="Times New Roman" w:cstheme="minorHAnsi"/>
                <w:color w:val="000000"/>
                <w:lang w:eastAsia="el-GR"/>
              </w:rPr>
              <w:t>Για τον δεύτερο καταναλωτή:</w:t>
            </w:r>
          </w:p>
        </w:tc>
      </w:tr>
      <w:tr w:rsidR="004159B5" w:rsidRPr="00B74EA9" w:rsidTr="008F450F">
        <w:trPr>
          <w:jc w:val="center"/>
        </w:trPr>
        <w:tc>
          <w:tcPr>
            <w:tcW w:w="2951" w:type="dxa"/>
            <w:vAlign w:val="center"/>
          </w:tcPr>
          <w:p w:rsidR="004159B5" w:rsidRPr="00B74EA9" w:rsidRDefault="004159B5" w:rsidP="004159B5">
            <w:pPr>
              <w:jc w:val="center"/>
              <w:rPr>
                <w:rFonts w:ascii="Calibri" w:hAnsi="Calibri" w:cs="Calibri"/>
              </w:rPr>
            </w:pPr>
            <w:r>
              <w:rPr>
                <w:rFonts w:ascii="Calibri" w:hAnsi="Calibri" w:cs="Calibri"/>
              </w:rPr>
              <w:t xml:space="preserve">Από τον </w:t>
            </w:r>
            <w:r w:rsidRPr="00B74EA9">
              <w:rPr>
                <w:rFonts w:ascii="Calibri" w:hAnsi="Calibri" w:cs="Calibri"/>
              </w:rPr>
              <w:t>Α</w:t>
            </w:r>
            <w:r>
              <w:rPr>
                <w:rFonts w:ascii="Calibri" w:hAnsi="Calibri" w:cs="Calibri"/>
              </w:rPr>
              <w:t xml:space="preserve"> στον Β συνδυασμό:</w:t>
            </w:r>
          </w:p>
        </w:tc>
        <w:tc>
          <w:tcPr>
            <w:tcW w:w="2931" w:type="dxa"/>
            <w:vAlign w:val="center"/>
          </w:tcPr>
          <w:p w:rsidR="004159B5" w:rsidRPr="00B74EA9" w:rsidRDefault="004159B5" w:rsidP="004159B5">
            <w:pPr>
              <w:spacing w:line="360" w:lineRule="auto"/>
              <w:jc w:val="center"/>
              <w:rPr>
                <w:rFonts w:eastAsia="Times New Roman" w:cstheme="minorHAnsi"/>
                <w:color w:val="000000"/>
                <w:lang w:eastAsia="el-GR"/>
              </w:rPr>
            </w:pPr>
            <m:oMathPara>
              <m:oMath>
                <m:r>
                  <m:rPr>
                    <m:sty m:val="p"/>
                  </m:rPr>
                  <w:rPr>
                    <w:rFonts w:ascii="Cambria Math" w:eastAsiaTheme="minorEastAsia" w:hAnsi="Cambria Math" w:cs="Calibri"/>
                  </w:rPr>
                  <m:t>β=</m:t>
                </m:r>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QD</m:t>
                    </m:r>
                  </m:num>
                  <m:den>
                    <m:r>
                      <m:rPr>
                        <m:sty m:val="p"/>
                      </m:rPr>
                      <w:rPr>
                        <w:rFonts w:ascii="Cambria Math" w:hAnsi="Cambria Math" w:cs="Calibri"/>
                      </w:rPr>
                      <m:t>Δ</m:t>
                    </m:r>
                    <m:r>
                      <m:rPr>
                        <m:sty m:val="p"/>
                      </m:rPr>
                      <w:rPr>
                        <w:rFonts w:ascii="Cambria Math" w:hAnsi="Cambria Math" w:cs="Calibri"/>
                        <w:lang w:val="en-US"/>
                      </w:rPr>
                      <m:t>P</m:t>
                    </m:r>
                  </m:den>
                </m:f>
                <m:r>
                  <w:rPr>
                    <w:rFonts w:ascii="Cambria Math" w:hAnsi="Cambria Math" w:cs="Calibri"/>
                  </w:rPr>
                  <m:t>=</m:t>
                </m:r>
                <m:f>
                  <m:fPr>
                    <m:ctrlPr>
                      <w:rPr>
                        <w:rFonts w:ascii="Cambria Math" w:hAnsi="Cambria Math" w:cs="Calibri"/>
                      </w:rPr>
                    </m:ctrlPr>
                  </m:fPr>
                  <m:num>
                    <m:r>
                      <m:rPr>
                        <m:sty m:val="p"/>
                      </m:rPr>
                      <w:rPr>
                        <w:rFonts w:ascii="Cambria Math" w:hAnsi="Cambria Math" w:cs="Calibri"/>
                        <w:lang w:val="en-US"/>
                      </w:rPr>
                      <m:t>15-30</m:t>
                    </m:r>
                  </m:num>
                  <m:den>
                    <m:r>
                      <m:rPr>
                        <m:sty m:val="p"/>
                      </m:rPr>
                      <w:rPr>
                        <w:rFonts w:ascii="Cambria Math" w:hAnsi="Cambria Math" w:cs="Calibri"/>
                      </w:rPr>
                      <m:t>20-10</m:t>
                    </m:r>
                  </m:den>
                </m:f>
                <m:r>
                  <w:rPr>
                    <w:rFonts w:ascii="Cambria Math" w:hAnsi="Cambria Math" w:cs="Calibri"/>
                  </w:rPr>
                  <m:t>=-1.5</m:t>
                </m:r>
              </m:oMath>
            </m:oMathPara>
          </w:p>
        </w:tc>
        <w:tc>
          <w:tcPr>
            <w:tcW w:w="2975" w:type="dxa"/>
            <w:vAlign w:val="center"/>
          </w:tcPr>
          <w:p w:rsidR="004159B5" w:rsidRPr="00B74EA9" w:rsidRDefault="008F450F" w:rsidP="008F450F">
            <w:pPr>
              <w:spacing w:line="360" w:lineRule="auto"/>
              <w:jc w:val="center"/>
              <w:rPr>
                <w:rFonts w:eastAsia="Times New Roman" w:cstheme="minorHAnsi"/>
                <w:color w:val="000000"/>
                <w:lang w:eastAsia="el-GR"/>
              </w:rPr>
            </w:pPr>
            <m:oMathPara>
              <m:oMath>
                <m:r>
                  <m:rPr>
                    <m:sty m:val="p"/>
                  </m:rPr>
                  <w:rPr>
                    <w:rFonts w:ascii="Cambria Math" w:eastAsiaTheme="minorEastAsia" w:hAnsi="Cambria Math" w:cs="Calibri"/>
                  </w:rPr>
                  <m:t>β=</m:t>
                </m:r>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QD</m:t>
                    </m:r>
                  </m:num>
                  <m:den>
                    <m:r>
                      <m:rPr>
                        <m:sty m:val="p"/>
                      </m:rPr>
                      <w:rPr>
                        <w:rFonts w:ascii="Cambria Math" w:hAnsi="Cambria Math" w:cs="Calibri"/>
                      </w:rPr>
                      <m:t>Δ</m:t>
                    </m:r>
                    <m:r>
                      <m:rPr>
                        <m:sty m:val="p"/>
                      </m:rPr>
                      <w:rPr>
                        <w:rFonts w:ascii="Cambria Math" w:hAnsi="Cambria Math" w:cs="Calibri"/>
                        <w:lang w:val="en-US"/>
                      </w:rPr>
                      <m:t>P</m:t>
                    </m:r>
                  </m:den>
                </m:f>
                <m:r>
                  <w:rPr>
                    <w:rFonts w:ascii="Cambria Math" w:hAnsi="Cambria Math" w:cs="Calibri"/>
                  </w:rPr>
                  <m:t>=</m:t>
                </m:r>
                <m:f>
                  <m:fPr>
                    <m:ctrlPr>
                      <w:rPr>
                        <w:rFonts w:ascii="Cambria Math" w:hAnsi="Cambria Math" w:cs="Calibri"/>
                      </w:rPr>
                    </m:ctrlPr>
                  </m:fPr>
                  <m:num>
                    <m:r>
                      <m:rPr>
                        <m:sty m:val="p"/>
                      </m:rPr>
                      <w:rPr>
                        <w:rFonts w:ascii="Cambria Math" w:hAnsi="Cambria Math" w:cs="Calibri"/>
                        <w:lang w:val="en-US"/>
                      </w:rPr>
                      <m:t>40-60</m:t>
                    </m:r>
                  </m:num>
                  <m:den>
                    <m:r>
                      <m:rPr>
                        <m:sty m:val="p"/>
                      </m:rPr>
                      <w:rPr>
                        <w:rFonts w:ascii="Cambria Math" w:hAnsi="Cambria Math" w:cs="Calibri"/>
                      </w:rPr>
                      <m:t>20-10</m:t>
                    </m:r>
                  </m:den>
                </m:f>
                <m:r>
                  <w:rPr>
                    <w:rFonts w:ascii="Cambria Math" w:hAnsi="Cambria Math" w:cs="Calibri"/>
                  </w:rPr>
                  <m:t>=-2</m:t>
                </m:r>
              </m:oMath>
            </m:oMathPara>
          </w:p>
        </w:tc>
      </w:tr>
      <w:tr w:rsidR="004159B5" w:rsidRPr="00B74EA9" w:rsidTr="008F450F">
        <w:trPr>
          <w:jc w:val="center"/>
        </w:trPr>
        <w:tc>
          <w:tcPr>
            <w:tcW w:w="2951" w:type="dxa"/>
            <w:vAlign w:val="center"/>
          </w:tcPr>
          <w:p w:rsidR="004159B5" w:rsidRPr="00B74EA9" w:rsidRDefault="004159B5" w:rsidP="004159B5">
            <w:pPr>
              <w:jc w:val="center"/>
              <w:rPr>
                <w:rFonts w:ascii="Calibri" w:hAnsi="Calibri" w:cs="Calibri"/>
              </w:rPr>
            </w:pPr>
            <w:r>
              <w:rPr>
                <w:rFonts w:ascii="Calibri" w:hAnsi="Calibri" w:cs="Calibri"/>
              </w:rPr>
              <w:t>Από τον Β στον Γ συνδυασμό:</w:t>
            </w:r>
          </w:p>
        </w:tc>
        <w:tc>
          <w:tcPr>
            <w:tcW w:w="2931" w:type="dxa"/>
            <w:vAlign w:val="center"/>
          </w:tcPr>
          <w:p w:rsidR="004159B5" w:rsidRPr="00B74EA9" w:rsidRDefault="008F450F" w:rsidP="008F450F">
            <w:pPr>
              <w:spacing w:line="360" w:lineRule="auto"/>
              <w:jc w:val="center"/>
              <w:rPr>
                <w:rFonts w:eastAsia="Times New Roman" w:cstheme="minorHAnsi"/>
                <w:color w:val="000000"/>
                <w:lang w:eastAsia="el-GR"/>
              </w:rPr>
            </w:pPr>
            <m:oMathPara>
              <m:oMath>
                <m:r>
                  <m:rPr>
                    <m:sty m:val="p"/>
                  </m:rPr>
                  <w:rPr>
                    <w:rFonts w:ascii="Cambria Math" w:eastAsiaTheme="minorEastAsia" w:hAnsi="Cambria Math" w:cs="Calibri"/>
                  </w:rPr>
                  <m:t>β=</m:t>
                </m:r>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QD</m:t>
                    </m:r>
                  </m:num>
                  <m:den>
                    <m:r>
                      <m:rPr>
                        <m:sty m:val="p"/>
                      </m:rPr>
                      <w:rPr>
                        <w:rFonts w:ascii="Cambria Math" w:hAnsi="Cambria Math" w:cs="Calibri"/>
                      </w:rPr>
                      <m:t>Δ</m:t>
                    </m:r>
                    <m:r>
                      <m:rPr>
                        <m:sty m:val="p"/>
                      </m:rPr>
                      <w:rPr>
                        <w:rFonts w:ascii="Cambria Math" w:hAnsi="Cambria Math" w:cs="Calibri"/>
                        <w:lang w:val="en-US"/>
                      </w:rPr>
                      <m:t>P</m:t>
                    </m:r>
                  </m:den>
                </m:f>
                <m:r>
                  <w:rPr>
                    <w:rFonts w:ascii="Cambria Math" w:hAnsi="Cambria Math" w:cs="Calibri"/>
                  </w:rPr>
                  <m:t>=</m:t>
                </m:r>
                <m:f>
                  <m:fPr>
                    <m:ctrlPr>
                      <w:rPr>
                        <w:rFonts w:ascii="Cambria Math" w:hAnsi="Cambria Math" w:cs="Calibri"/>
                      </w:rPr>
                    </m:ctrlPr>
                  </m:fPr>
                  <m:num>
                    <m:r>
                      <m:rPr>
                        <m:sty m:val="p"/>
                      </m:rPr>
                      <w:rPr>
                        <w:rFonts w:ascii="Cambria Math" w:hAnsi="Cambria Math" w:cs="Calibri"/>
                        <w:lang w:val="en-US"/>
                      </w:rPr>
                      <m:t>10-15</m:t>
                    </m:r>
                  </m:num>
                  <m:den>
                    <m:r>
                      <m:rPr>
                        <m:sty m:val="p"/>
                      </m:rPr>
                      <w:rPr>
                        <w:rFonts w:ascii="Cambria Math" w:hAnsi="Cambria Math" w:cs="Calibri"/>
                      </w:rPr>
                      <m:t>30-20</m:t>
                    </m:r>
                  </m:den>
                </m:f>
                <m:r>
                  <w:rPr>
                    <w:rFonts w:ascii="Cambria Math" w:hAnsi="Cambria Math" w:cs="Calibri"/>
                  </w:rPr>
                  <m:t>=-0.5</m:t>
                </m:r>
              </m:oMath>
            </m:oMathPara>
          </w:p>
        </w:tc>
        <w:tc>
          <w:tcPr>
            <w:tcW w:w="2975" w:type="dxa"/>
            <w:vAlign w:val="center"/>
          </w:tcPr>
          <w:p w:rsidR="004159B5" w:rsidRPr="00B74EA9" w:rsidRDefault="008F450F" w:rsidP="008F450F">
            <w:pPr>
              <w:spacing w:line="360" w:lineRule="auto"/>
              <w:jc w:val="center"/>
              <w:rPr>
                <w:rFonts w:eastAsia="Times New Roman" w:cstheme="minorHAnsi"/>
                <w:color w:val="000000"/>
                <w:lang w:eastAsia="el-GR"/>
              </w:rPr>
            </w:pPr>
            <m:oMathPara>
              <m:oMath>
                <m:r>
                  <m:rPr>
                    <m:sty m:val="p"/>
                  </m:rPr>
                  <w:rPr>
                    <w:rFonts w:ascii="Cambria Math" w:eastAsiaTheme="minorEastAsia" w:hAnsi="Cambria Math" w:cs="Calibri"/>
                  </w:rPr>
                  <m:t>β=</m:t>
                </m:r>
                <m:f>
                  <m:fPr>
                    <m:ctrlPr>
                      <w:rPr>
                        <w:rFonts w:ascii="Cambria Math" w:hAnsi="Cambria Math" w:cs="Calibri"/>
                      </w:rPr>
                    </m:ctrlPr>
                  </m:fPr>
                  <m:num>
                    <m:r>
                      <m:rPr>
                        <m:sty m:val="p"/>
                      </m:rPr>
                      <w:rPr>
                        <w:rFonts w:ascii="Cambria Math" w:hAnsi="Cambria Math" w:cs="Calibri"/>
                      </w:rPr>
                      <m:t>Δ</m:t>
                    </m:r>
                    <m:r>
                      <m:rPr>
                        <m:sty m:val="p"/>
                      </m:rPr>
                      <w:rPr>
                        <w:rFonts w:ascii="Cambria Math" w:hAnsi="Cambria Math" w:cs="Calibri"/>
                        <w:lang w:val="en-US"/>
                      </w:rPr>
                      <m:t>QD</m:t>
                    </m:r>
                  </m:num>
                  <m:den>
                    <m:r>
                      <m:rPr>
                        <m:sty m:val="p"/>
                      </m:rPr>
                      <w:rPr>
                        <w:rFonts w:ascii="Cambria Math" w:hAnsi="Cambria Math" w:cs="Calibri"/>
                      </w:rPr>
                      <m:t>Δ</m:t>
                    </m:r>
                    <m:r>
                      <m:rPr>
                        <m:sty m:val="p"/>
                      </m:rPr>
                      <w:rPr>
                        <w:rFonts w:ascii="Cambria Math" w:hAnsi="Cambria Math" w:cs="Calibri"/>
                        <w:lang w:val="en-US"/>
                      </w:rPr>
                      <m:t>P</m:t>
                    </m:r>
                  </m:den>
                </m:f>
                <m:r>
                  <w:rPr>
                    <w:rFonts w:ascii="Cambria Math" w:hAnsi="Cambria Math" w:cs="Calibri"/>
                  </w:rPr>
                  <m:t>=</m:t>
                </m:r>
                <m:f>
                  <m:fPr>
                    <m:ctrlPr>
                      <w:rPr>
                        <w:rFonts w:ascii="Cambria Math" w:hAnsi="Cambria Math" w:cs="Calibri"/>
                      </w:rPr>
                    </m:ctrlPr>
                  </m:fPr>
                  <m:num>
                    <m:r>
                      <m:rPr>
                        <m:sty m:val="p"/>
                      </m:rPr>
                      <w:rPr>
                        <w:rFonts w:ascii="Cambria Math" w:hAnsi="Cambria Math" w:cs="Calibri"/>
                        <w:lang w:val="en-US"/>
                      </w:rPr>
                      <m:t>20-40</m:t>
                    </m:r>
                  </m:num>
                  <m:den>
                    <m:r>
                      <m:rPr>
                        <m:sty m:val="p"/>
                      </m:rPr>
                      <w:rPr>
                        <w:rFonts w:ascii="Cambria Math" w:hAnsi="Cambria Math" w:cs="Calibri"/>
                      </w:rPr>
                      <m:t>30-20</m:t>
                    </m:r>
                  </m:den>
                </m:f>
                <m:r>
                  <w:rPr>
                    <w:rFonts w:ascii="Cambria Math" w:hAnsi="Cambria Math" w:cs="Calibri"/>
                  </w:rPr>
                  <m:t>=-2</m:t>
                </m:r>
              </m:oMath>
            </m:oMathPara>
          </w:p>
        </w:tc>
      </w:tr>
    </w:tbl>
    <w:p w:rsidR="004159B5" w:rsidRPr="00CE452D" w:rsidRDefault="004159B5" w:rsidP="00B74EA9">
      <w:pPr>
        <w:spacing w:after="0" w:line="240" w:lineRule="auto"/>
        <w:jc w:val="both"/>
        <w:rPr>
          <w:rFonts w:eastAsia="Times New Roman" w:cstheme="minorHAnsi"/>
          <w:color w:val="000000"/>
          <w:sz w:val="16"/>
          <w:szCs w:val="16"/>
          <w:lang w:eastAsia="el-GR"/>
        </w:rPr>
      </w:pPr>
    </w:p>
    <w:p w:rsidR="008F450F" w:rsidRPr="00B74EA9" w:rsidRDefault="008F450F" w:rsidP="008F450F">
      <w:pPr>
        <w:spacing w:after="0" w:line="240" w:lineRule="auto"/>
        <w:jc w:val="both"/>
        <w:rPr>
          <w:rFonts w:eastAsia="Times New Roman" w:cstheme="minorHAnsi"/>
          <w:color w:val="000000"/>
          <w:lang w:eastAsia="el-GR"/>
        </w:rPr>
      </w:pPr>
      <w:r>
        <w:rPr>
          <w:rFonts w:eastAsia="Times New Roman" w:cstheme="minorHAnsi"/>
          <w:color w:val="000000"/>
          <w:lang w:eastAsia="el-GR"/>
        </w:rPr>
        <w:t>Ο</w:t>
      </w:r>
      <w:r w:rsidRPr="00B74EA9">
        <w:rPr>
          <w:rFonts w:eastAsia="Times New Roman" w:cstheme="minorHAnsi"/>
          <w:color w:val="000000"/>
          <w:lang w:eastAsia="el-GR"/>
        </w:rPr>
        <w:t xml:space="preserve"> </w:t>
      </w:r>
      <w:r>
        <w:rPr>
          <w:rFonts w:eastAsia="Times New Roman" w:cstheme="minorHAnsi"/>
          <w:color w:val="000000"/>
          <w:lang w:eastAsia="el-GR"/>
        </w:rPr>
        <w:t>συντελεστ</w:t>
      </w:r>
      <w:r w:rsidR="007E6348">
        <w:rPr>
          <w:rFonts w:eastAsia="Times New Roman" w:cstheme="minorHAnsi"/>
          <w:color w:val="000000"/>
          <w:lang w:eastAsia="el-GR"/>
        </w:rPr>
        <w:t xml:space="preserve">ής β του δεύτερου καταναλωτή είναι σταθερός </w:t>
      </w:r>
      <w:r w:rsidRPr="00B74EA9">
        <w:rPr>
          <w:rFonts w:eastAsia="Times New Roman" w:cstheme="minorHAnsi"/>
          <w:color w:val="000000"/>
          <w:lang w:eastAsia="el-GR"/>
        </w:rPr>
        <w:t xml:space="preserve">άρα η συνάρτηση ζήτησής του είναι </w:t>
      </w:r>
      <w:r w:rsidR="007E6348">
        <w:rPr>
          <w:rFonts w:eastAsia="Times New Roman" w:cstheme="minorHAnsi"/>
          <w:color w:val="000000"/>
          <w:lang w:eastAsia="el-GR"/>
        </w:rPr>
        <w:t>γραμμική</w:t>
      </w:r>
      <w:r w:rsidRPr="00B74EA9">
        <w:rPr>
          <w:rFonts w:eastAsia="Times New Roman" w:cstheme="minorHAnsi"/>
          <w:color w:val="000000"/>
          <w:lang w:eastAsia="el-GR"/>
        </w:rPr>
        <w:t xml:space="preserve">. Οπότε, του </w:t>
      </w:r>
      <w:r>
        <w:rPr>
          <w:rFonts w:eastAsia="Times New Roman" w:cstheme="minorHAnsi"/>
          <w:color w:val="000000"/>
          <w:lang w:eastAsia="el-GR"/>
        </w:rPr>
        <w:t>πρώτου</w:t>
      </w:r>
      <w:r w:rsidRPr="00B74EA9">
        <w:rPr>
          <w:rFonts w:eastAsia="Times New Roman" w:cstheme="minorHAnsi"/>
          <w:color w:val="000000"/>
          <w:lang w:eastAsia="el-GR"/>
        </w:rPr>
        <w:t xml:space="preserve"> καταναλωτή είναι ισοσκελής υπερβολή.</w:t>
      </w:r>
    </w:p>
    <w:p w:rsidR="008F450F" w:rsidRDefault="008F450F" w:rsidP="00584148">
      <w:pPr>
        <w:spacing w:after="0" w:line="240" w:lineRule="auto"/>
        <w:jc w:val="both"/>
        <w:rPr>
          <w:rFonts w:eastAsia="Times New Roman" w:cstheme="minorHAnsi"/>
          <w:color w:val="000000"/>
          <w:lang w:eastAsia="el-GR"/>
        </w:rPr>
      </w:pPr>
    </w:p>
    <w:p w:rsidR="00B63FC9" w:rsidRDefault="00B63FC9" w:rsidP="00584148">
      <w:pPr>
        <w:spacing w:after="0" w:line="240" w:lineRule="auto"/>
        <w:jc w:val="both"/>
        <w:rPr>
          <w:rFonts w:eastAsia="Times New Roman" w:cstheme="minorHAnsi"/>
          <w:color w:val="000000"/>
          <w:lang w:eastAsia="el-GR"/>
        </w:rPr>
      </w:pPr>
      <w:r w:rsidRPr="00B74EA9">
        <w:rPr>
          <w:rFonts w:eastAsia="Times New Roman" w:cstheme="minorHAnsi"/>
          <w:color w:val="000000"/>
          <w:lang w:eastAsia="el-GR"/>
        </w:rPr>
        <w:t xml:space="preserve">γ) </w:t>
      </w:r>
      <w:r w:rsidR="00EE0F5B">
        <w:rPr>
          <w:rFonts w:eastAsia="Times New Roman" w:cstheme="minorHAnsi"/>
          <w:color w:val="000000"/>
          <w:lang w:eastAsia="el-GR"/>
        </w:rPr>
        <w:t>Να βρεθούν οι συναρτήσεις ζήτησης των δύο καταναλωτών.</w:t>
      </w:r>
    </w:p>
    <w:p w:rsidR="00573F14" w:rsidRPr="00CE452D" w:rsidRDefault="00573F14" w:rsidP="00584148">
      <w:pPr>
        <w:spacing w:after="0" w:line="240" w:lineRule="auto"/>
        <w:jc w:val="both"/>
        <w:rPr>
          <w:rFonts w:eastAsia="Times New Roman" w:cstheme="minorHAnsi"/>
          <w:sz w:val="16"/>
          <w:szCs w:val="16"/>
          <w:u w:val="single"/>
          <w:lang w:eastAsia="el-GR"/>
        </w:rPr>
      </w:pPr>
    </w:p>
    <w:p w:rsidR="00A37B51" w:rsidRPr="00573F14" w:rsidRDefault="00573F14" w:rsidP="00584148">
      <w:pPr>
        <w:spacing w:after="0" w:line="240" w:lineRule="auto"/>
        <w:jc w:val="both"/>
        <w:rPr>
          <w:rFonts w:eastAsia="Times New Roman" w:cstheme="minorHAnsi"/>
          <w:u w:val="single"/>
          <w:lang w:eastAsia="el-GR"/>
        </w:rPr>
      </w:pPr>
      <w:r>
        <w:rPr>
          <w:rFonts w:eastAsia="Times New Roman" w:cstheme="minorHAnsi"/>
          <w:u w:val="single"/>
          <w:lang w:eastAsia="el-GR"/>
        </w:rPr>
        <w:t>Υπολογισμός α</w:t>
      </w:r>
      <w:r w:rsidRPr="00573F14">
        <w:rPr>
          <w:rFonts w:eastAsia="Times New Roman" w:cstheme="minorHAnsi"/>
          <w:u w:val="single"/>
          <w:lang w:eastAsia="el-GR"/>
        </w:rPr>
        <w:t>ν στο ερώτημα (β) έχουμε χρησιμοποιήσει την 1</w:t>
      </w:r>
      <w:r w:rsidRPr="00573F14">
        <w:rPr>
          <w:rFonts w:eastAsia="Times New Roman" w:cstheme="minorHAnsi"/>
          <w:u w:val="single"/>
          <w:vertAlign w:val="superscript"/>
          <w:lang w:eastAsia="el-GR"/>
        </w:rPr>
        <w:t>η</w:t>
      </w:r>
      <w:r w:rsidRPr="00573F14">
        <w:rPr>
          <w:rFonts w:eastAsia="Times New Roman" w:cstheme="minorHAnsi"/>
          <w:u w:val="single"/>
          <w:lang w:eastAsia="el-GR"/>
        </w:rPr>
        <w:t xml:space="preserve"> μέθοδο τότε:</w:t>
      </w:r>
    </w:p>
    <w:p w:rsidR="00573F14" w:rsidRDefault="00573F14" w:rsidP="00584148">
      <w:pPr>
        <w:spacing w:after="0" w:line="240" w:lineRule="auto"/>
        <w:jc w:val="both"/>
        <w:rPr>
          <w:rFonts w:eastAsia="Times New Roman" w:cstheme="minorHAnsi"/>
          <w:lang w:eastAsia="el-GR"/>
        </w:rPr>
      </w:pPr>
      <w:r>
        <w:rPr>
          <w:rFonts w:eastAsia="Times New Roman" w:cstheme="minorHAnsi"/>
          <w:lang w:eastAsia="el-GR"/>
        </w:rPr>
        <w:t>Αφού η συνάρτηση ζήτησης του πρώτου καταναλωτή είναι ισοσκελής υπερβολή τότε θα είναι της μορφής:</w:t>
      </w:r>
    </w:p>
    <w:p w:rsidR="00573F14" w:rsidRPr="00573F14" w:rsidRDefault="00573F14" w:rsidP="00584148">
      <w:pPr>
        <w:spacing w:after="0" w:line="240" w:lineRule="auto"/>
        <w:jc w:val="both"/>
        <w:rPr>
          <w:rFonts w:ascii="Calibri" w:eastAsia="Times New Roman" w:hAnsi="Calibri" w:cs="Calibri"/>
          <w:lang w:eastAsia="el-GR"/>
        </w:rPr>
      </w:pPr>
      <m:oMathPara>
        <m:oMath>
          <m:r>
            <m:rPr>
              <m:sty m:val="p"/>
            </m:rPr>
            <w:rPr>
              <w:rFonts w:ascii="Cambria Math" w:eastAsia="Times New Roman" w:hAnsi="Cambria Math" w:cs="Calibri"/>
              <w:lang w:eastAsia="el-GR"/>
            </w:rPr>
            <m:t>QD1=</m:t>
          </m:r>
          <m:f>
            <m:fPr>
              <m:ctrlPr>
                <w:rPr>
                  <w:rFonts w:ascii="Cambria Math" w:eastAsia="Times New Roman" w:hAnsi="Cambria Math" w:cs="Calibri"/>
                  <w:lang w:eastAsia="el-GR"/>
                </w:rPr>
              </m:ctrlPr>
            </m:fPr>
            <m:num>
              <m:r>
                <m:rPr>
                  <m:sty m:val="p"/>
                </m:rPr>
                <w:rPr>
                  <w:rFonts w:ascii="Cambria Math" w:eastAsia="Times New Roman" w:hAnsi="Cambria Math" w:cs="Calibri"/>
                  <w:lang w:eastAsia="el-GR"/>
                </w:rPr>
                <m:t>Α</m:t>
              </m:r>
            </m:num>
            <m:den>
              <m:r>
                <m:rPr>
                  <m:sty m:val="p"/>
                </m:rPr>
                <w:rPr>
                  <w:rFonts w:ascii="Cambria Math" w:eastAsia="Times New Roman" w:hAnsi="Cambria Math" w:cs="Calibri"/>
                  <w:lang w:val="en-US" w:eastAsia="el-GR"/>
                </w:rPr>
                <m:t>P</m:t>
              </m:r>
            </m:den>
          </m:f>
          <m:r>
            <m:rPr>
              <m:sty m:val="p"/>
            </m:rPr>
            <w:rPr>
              <w:rFonts w:ascii="Cambria Math" w:eastAsia="Times New Roman" w:hAnsi="Cambria Math" w:cs="Calibri"/>
              <w:lang w:eastAsia="el-GR"/>
            </w:rPr>
            <m:t>,  A&gt;0</m:t>
          </m:r>
        </m:oMath>
      </m:oMathPara>
    </w:p>
    <w:p w:rsidR="00573F14" w:rsidRPr="00573F14" w:rsidRDefault="00573F14" w:rsidP="00584148">
      <w:pPr>
        <w:spacing w:after="0" w:line="240" w:lineRule="auto"/>
        <w:jc w:val="both"/>
        <w:rPr>
          <w:rFonts w:eastAsia="Times New Roman" w:cstheme="minorHAnsi"/>
          <w:lang w:eastAsia="el-GR"/>
        </w:rPr>
      </w:pPr>
      <w:r>
        <w:rPr>
          <w:rFonts w:eastAsia="Times New Roman" w:cstheme="minorHAnsi"/>
          <w:lang w:eastAsia="el-GR"/>
        </w:rPr>
        <w:t xml:space="preserve">Όμως, όπως έχει υπολογιστεί από το ερώτημα </w:t>
      </w:r>
      <w:r w:rsidR="00AF7253">
        <w:rPr>
          <w:rFonts w:eastAsia="Times New Roman" w:cstheme="minorHAnsi"/>
          <w:lang w:eastAsia="el-GR"/>
        </w:rPr>
        <w:t>(</w:t>
      </w:r>
      <w:r>
        <w:rPr>
          <w:rFonts w:eastAsia="Times New Roman" w:cstheme="minorHAnsi"/>
          <w:lang w:eastAsia="el-GR"/>
        </w:rPr>
        <w:t>β</w:t>
      </w:r>
      <w:r w:rsidR="00AF7253">
        <w:rPr>
          <w:rFonts w:eastAsia="Times New Roman" w:cstheme="minorHAnsi"/>
          <w:lang w:eastAsia="el-GR"/>
        </w:rPr>
        <w:t>)</w:t>
      </w:r>
      <w:r>
        <w:rPr>
          <w:rFonts w:eastAsia="Times New Roman" w:cstheme="minorHAnsi"/>
          <w:lang w:eastAsia="el-GR"/>
        </w:rPr>
        <w:t xml:space="preserve"> (1η μέθοδος) Α=300. Συνεπώς</w:t>
      </w:r>
      <w:r w:rsidR="00AF7253">
        <w:rPr>
          <w:rFonts w:eastAsia="Times New Roman" w:cstheme="minorHAnsi"/>
          <w:lang w:eastAsia="el-GR"/>
        </w:rPr>
        <w:t>, η συνάρτηση ζήτησης του πρώτου καταναλωτή είναι</w:t>
      </w:r>
      <w:r>
        <w:rPr>
          <w:rFonts w:eastAsia="Times New Roman" w:cstheme="minorHAnsi"/>
          <w:lang w:eastAsia="el-GR"/>
        </w:rPr>
        <w:t xml:space="preserve">: </w:t>
      </w:r>
      <m:oMath>
        <m:r>
          <m:rPr>
            <m:sty m:val="p"/>
          </m:rPr>
          <w:rPr>
            <w:rFonts w:ascii="Cambria Math" w:eastAsia="Times New Roman" w:hAnsi="Cambria Math" w:cs="Calibri"/>
            <w:lang w:eastAsia="el-GR"/>
          </w:rPr>
          <m:t>QD1=</m:t>
        </m:r>
        <m:f>
          <m:fPr>
            <m:ctrlPr>
              <w:rPr>
                <w:rFonts w:ascii="Cambria Math" w:eastAsia="Times New Roman" w:hAnsi="Cambria Math" w:cs="Calibri"/>
                <w:lang w:eastAsia="el-GR"/>
              </w:rPr>
            </m:ctrlPr>
          </m:fPr>
          <m:num>
            <m:r>
              <m:rPr>
                <m:sty m:val="p"/>
              </m:rPr>
              <w:rPr>
                <w:rFonts w:ascii="Cambria Math" w:eastAsia="Times New Roman" w:hAnsi="Cambria Math" w:cs="Calibri"/>
                <w:lang w:eastAsia="el-GR"/>
              </w:rPr>
              <m:t>300</m:t>
            </m:r>
          </m:num>
          <m:den>
            <m:r>
              <m:rPr>
                <m:sty m:val="p"/>
              </m:rPr>
              <w:rPr>
                <w:rFonts w:ascii="Cambria Math" w:eastAsia="Times New Roman" w:hAnsi="Cambria Math" w:cs="Calibri"/>
                <w:lang w:val="en-US" w:eastAsia="el-GR"/>
              </w:rPr>
              <m:t>P</m:t>
            </m:r>
          </m:den>
        </m:f>
      </m:oMath>
      <w:r>
        <w:rPr>
          <w:rFonts w:eastAsia="Times New Roman" w:cstheme="minorHAnsi"/>
          <w:lang w:eastAsia="el-GR"/>
        </w:rPr>
        <w:t>.</w:t>
      </w:r>
    </w:p>
    <w:p w:rsidR="00C70CB2" w:rsidRDefault="00C70CB2" w:rsidP="00C70CB2">
      <w:pPr>
        <w:spacing w:after="0" w:line="240" w:lineRule="auto"/>
        <w:jc w:val="both"/>
        <w:rPr>
          <w:rFonts w:eastAsia="Times New Roman" w:cstheme="minorHAnsi"/>
          <w:lang w:eastAsia="el-GR"/>
        </w:rPr>
      </w:pPr>
      <w:r>
        <w:rPr>
          <w:rFonts w:eastAsia="Times New Roman" w:cstheme="minorHAnsi"/>
          <w:lang w:eastAsia="el-GR"/>
        </w:rPr>
        <w:t>Αφού η συνάρτηση ζήτησης του δεύτερου καταναλωτή είναι γραμμική τότε θα είναι της μορφής:</w:t>
      </w:r>
    </w:p>
    <w:p w:rsidR="00C70CB2" w:rsidRPr="00844D53" w:rsidRDefault="00C70CB2" w:rsidP="00C70CB2">
      <w:pPr>
        <w:spacing w:after="0" w:line="240" w:lineRule="auto"/>
        <w:jc w:val="both"/>
        <w:rPr>
          <w:rFonts w:eastAsia="Times New Roman" w:cstheme="minorHAnsi"/>
          <w:i/>
          <w:color w:val="000000"/>
          <w:lang w:eastAsia="el-GR"/>
        </w:rPr>
      </w:pPr>
      <m:oMathPara>
        <m:oMath>
          <m:r>
            <m:rPr>
              <m:sty m:val="p"/>
            </m:rPr>
            <w:rPr>
              <w:rFonts w:ascii="Cambria Math" w:eastAsia="Times New Roman" w:hAnsi="Cambria Math" w:cs="Calibri"/>
              <w:color w:val="000000"/>
              <w:lang w:eastAsia="el-GR"/>
            </w:rPr>
            <m:t>QD2=α+β∙</m:t>
          </m:r>
          <m:r>
            <m:rPr>
              <m:sty m:val="p"/>
            </m:rPr>
            <w:rPr>
              <w:rFonts w:ascii="Cambria Math" w:eastAsia="Times New Roman" w:hAnsi="Cambria Math" w:cs="Calibri"/>
              <w:color w:val="000000"/>
              <w:lang w:val="en-US" w:eastAsia="el-GR"/>
            </w:rPr>
            <m:t xml:space="preserve">P,  </m:t>
          </m:r>
          <m:r>
            <w:rPr>
              <w:rFonts w:ascii="Cambria Math" w:eastAsia="Times New Roman" w:hAnsi="Cambria Math" w:cs="Calibri"/>
              <w:color w:val="000000"/>
              <w:lang w:eastAsia="el-GR"/>
            </w:rPr>
            <m:t>α</m:t>
          </m:r>
          <m:r>
            <m:rPr>
              <m:sty m:val="p"/>
            </m:rPr>
            <w:rPr>
              <w:rFonts w:ascii="Cambria Math" w:eastAsia="Times New Roman" w:hAnsi="Cambria Math" w:cs="Calibri"/>
              <w:color w:val="000000"/>
              <w:lang w:val="en-US" w:eastAsia="el-GR"/>
            </w:rPr>
            <m:t xml:space="preserve">&gt;0 </m:t>
          </m:r>
          <m:r>
            <m:rPr>
              <m:sty m:val="p"/>
            </m:rPr>
            <w:rPr>
              <w:rFonts w:ascii="Cambria Math" w:eastAsia="Times New Roman" w:hAnsi="Cambria Math" w:cs="Calibri"/>
              <w:color w:val="000000"/>
              <w:lang w:eastAsia="el-GR"/>
            </w:rPr>
            <m:t>και β&lt;0.</m:t>
          </m:r>
        </m:oMath>
      </m:oMathPara>
    </w:p>
    <w:p w:rsidR="00320F3F" w:rsidRDefault="00C70CB2" w:rsidP="00584148">
      <w:pPr>
        <w:spacing w:after="0" w:line="240" w:lineRule="auto"/>
        <w:jc w:val="both"/>
        <w:rPr>
          <w:rFonts w:eastAsia="Times New Roman" w:cstheme="minorHAnsi"/>
          <w:lang w:eastAsia="el-GR"/>
        </w:rPr>
      </w:pPr>
      <w:r>
        <w:rPr>
          <w:rFonts w:eastAsia="Times New Roman" w:cstheme="minorHAnsi"/>
          <w:lang w:eastAsia="el-GR"/>
        </w:rPr>
        <w:t>Από τους συνδυασμούς Α και Β (ή μπορείτε να χρησιμοποιήσετε τους Α και Γ ή Β και Γ, δεν έχει σημασία) λαμβάνουμε τις σχέσεις:</w:t>
      </w:r>
    </w:p>
    <w:p w:rsidR="00151A4D" w:rsidRPr="00151A4D" w:rsidRDefault="00151A4D" w:rsidP="00584148">
      <w:pPr>
        <w:spacing w:after="0" w:line="240" w:lineRule="auto"/>
        <w:jc w:val="both"/>
        <w:rPr>
          <w:rFonts w:eastAsia="Times New Roman" w:cstheme="minorHAnsi"/>
          <w:color w:val="000000"/>
          <w:lang w:eastAsia="el-GR"/>
        </w:rPr>
      </w:pPr>
      <m:oMathPara>
        <m:oMath>
          <m:r>
            <m:rPr>
              <m:sty m:val="p"/>
            </m:rPr>
            <w:rPr>
              <w:rFonts w:ascii="Cambria Math" w:eastAsia="Times New Roman" w:hAnsi="Cambria Math" w:cs="Calibri"/>
              <w:color w:val="000000"/>
              <w:lang w:eastAsia="el-GR"/>
            </w:rPr>
            <m:t>60=α+β∙</m:t>
          </m:r>
          <m:r>
            <m:rPr>
              <m:sty m:val="p"/>
            </m:rPr>
            <w:rPr>
              <w:rFonts w:ascii="Cambria Math" w:eastAsia="Times New Roman" w:hAnsi="Cambria Math" w:cs="Calibri"/>
              <w:color w:val="000000"/>
              <w:lang w:val="en-US" w:eastAsia="el-GR"/>
            </w:rPr>
            <m:t xml:space="preserve">10 </m:t>
          </m:r>
          <m:d>
            <m:dPr>
              <m:ctrlPr>
                <w:rPr>
                  <w:rFonts w:ascii="Cambria Math" w:eastAsia="Times New Roman" w:hAnsi="Cambria Math" w:cs="Calibri"/>
                  <w:color w:val="000000"/>
                  <w:lang w:eastAsia="el-GR"/>
                </w:rPr>
              </m:ctrlPr>
            </m:dPr>
            <m:e>
              <m:r>
                <m:rPr>
                  <m:sty m:val="p"/>
                </m:rPr>
                <w:rPr>
                  <w:rFonts w:ascii="Cambria Math" w:eastAsia="Times New Roman" w:hAnsi="Cambria Math" w:cs="Calibri"/>
                  <w:color w:val="000000"/>
                  <w:lang w:eastAsia="el-GR"/>
                </w:rPr>
                <m:t>1</m:t>
              </m:r>
            </m:e>
          </m:d>
        </m:oMath>
      </m:oMathPara>
    </w:p>
    <w:p w:rsidR="00151A4D" w:rsidRPr="00151A4D" w:rsidRDefault="00151A4D" w:rsidP="00584148">
      <w:pPr>
        <w:spacing w:after="0" w:line="240" w:lineRule="auto"/>
        <w:jc w:val="both"/>
        <w:rPr>
          <w:rFonts w:eastAsia="Times New Roman" w:cstheme="minorHAnsi"/>
          <w:lang w:eastAsia="el-GR"/>
        </w:rPr>
      </w:pPr>
      <m:oMathPara>
        <m:oMath>
          <m:r>
            <m:rPr>
              <m:sty m:val="p"/>
            </m:rPr>
            <w:rPr>
              <w:rFonts w:ascii="Cambria Math" w:eastAsia="Times New Roman" w:hAnsi="Cambria Math" w:cs="Calibri"/>
              <w:color w:val="000000"/>
              <w:lang w:eastAsia="el-GR"/>
            </w:rPr>
            <m:t>40=α+β∙</m:t>
          </m:r>
          <m:r>
            <m:rPr>
              <m:sty m:val="p"/>
            </m:rPr>
            <w:rPr>
              <w:rFonts w:ascii="Cambria Math" w:eastAsia="Times New Roman" w:hAnsi="Cambria Math" w:cs="Calibri"/>
              <w:color w:val="000000"/>
              <w:lang w:val="en-US" w:eastAsia="el-GR"/>
            </w:rPr>
            <m:t>20</m:t>
          </m:r>
          <m:r>
            <m:rPr>
              <m:sty m:val="p"/>
            </m:rPr>
            <w:rPr>
              <w:rFonts w:ascii="Cambria Math" w:eastAsia="Times New Roman" w:hAnsi="Cambria Math" w:cs="Calibri"/>
              <w:color w:val="000000"/>
              <w:lang w:eastAsia="el-GR"/>
            </w:rPr>
            <m:t xml:space="preserve"> (2)</m:t>
          </m:r>
        </m:oMath>
      </m:oMathPara>
    </w:p>
    <w:p w:rsidR="00573F14" w:rsidRDefault="00151A4D"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Λύνοντας το σύστημα αυτό (</w:t>
      </w:r>
      <w:r w:rsidR="007561FC">
        <w:rPr>
          <w:rFonts w:eastAsia="Times New Roman" w:cstheme="minorHAnsi"/>
          <w:color w:val="000000"/>
          <w:lang w:eastAsia="el-GR"/>
        </w:rPr>
        <w:t>αφαιρέστε τις δυο σχέσεις κατά μέλη για να υπολογίσετε το β=-2 και στη συνέχεια αντικαταστήστε το β=-2 σε μια από τις δυο σχέσεις για να υπολογίσετε το α=80), βρίσκουμε ότι:</w:t>
      </w:r>
    </w:p>
    <w:p w:rsidR="007561FC" w:rsidRDefault="007561FC" w:rsidP="007561FC">
      <w:pPr>
        <w:spacing w:after="0" w:line="240" w:lineRule="auto"/>
        <w:jc w:val="center"/>
        <w:rPr>
          <w:rFonts w:eastAsia="Times New Roman" w:cstheme="minorHAnsi"/>
          <w:color w:val="000000"/>
          <w:lang w:eastAsia="el-GR"/>
        </w:rPr>
      </w:pPr>
      <w:r>
        <w:rPr>
          <w:rFonts w:eastAsia="Times New Roman" w:cstheme="minorHAnsi"/>
          <w:color w:val="000000"/>
          <w:lang w:eastAsia="el-GR"/>
        </w:rPr>
        <w:t>α=80 και β=-2.</w:t>
      </w:r>
    </w:p>
    <w:p w:rsidR="007561FC" w:rsidRPr="00AF7253" w:rsidRDefault="007561FC" w:rsidP="007561FC">
      <w:pPr>
        <w:spacing w:after="0" w:line="240" w:lineRule="auto"/>
        <w:jc w:val="both"/>
        <w:rPr>
          <w:rFonts w:eastAsia="Times New Roman" w:cstheme="minorHAnsi"/>
          <w:i/>
          <w:color w:val="000000"/>
          <w:lang w:eastAsia="el-GR"/>
        </w:rPr>
      </w:pPr>
      <w:r>
        <w:rPr>
          <w:rFonts w:eastAsia="Times New Roman" w:cstheme="minorHAnsi"/>
          <w:color w:val="000000"/>
          <w:lang w:eastAsia="el-GR"/>
        </w:rPr>
        <w:t>Συνεπώς, η συνάρτηση ζήτησης του δεύτερου καταναλωτή είναι:</w:t>
      </w:r>
      <w:r w:rsidRPr="00AF7253">
        <w:rPr>
          <w:rFonts w:eastAsia="Times New Roman" w:cstheme="minorHAnsi"/>
          <w:color w:val="000000"/>
          <w:lang w:eastAsia="el-GR"/>
        </w:rPr>
        <w:t xml:space="preserve"> </w:t>
      </w:r>
      <w:r>
        <w:rPr>
          <w:rFonts w:eastAsia="Times New Roman" w:cstheme="minorHAnsi"/>
          <w:color w:val="000000"/>
          <w:lang w:eastAsia="el-GR"/>
        </w:rPr>
        <w:t xml:space="preserve"> </w:t>
      </w:r>
      <m:oMath>
        <m:r>
          <m:rPr>
            <m:sty m:val="p"/>
          </m:rPr>
          <w:rPr>
            <w:rFonts w:ascii="Cambria Math" w:eastAsia="Times New Roman" w:hAnsi="Cambria Math" w:cs="Calibri"/>
            <w:color w:val="000000"/>
            <w:lang w:eastAsia="el-GR"/>
          </w:rPr>
          <m:t>QD2=80-2∙</m:t>
        </m:r>
        <m:r>
          <m:rPr>
            <m:sty m:val="p"/>
          </m:rPr>
          <w:rPr>
            <w:rFonts w:ascii="Cambria Math" w:eastAsia="Times New Roman" w:hAnsi="Cambria Math" w:cs="Calibri"/>
            <w:color w:val="000000"/>
            <w:lang w:val="en-US" w:eastAsia="el-GR"/>
          </w:rPr>
          <m:t>P</m:t>
        </m:r>
      </m:oMath>
      <w:r w:rsidRPr="00AF7253">
        <w:rPr>
          <w:rFonts w:eastAsia="Times New Roman" w:cstheme="minorHAnsi"/>
          <w:color w:val="000000"/>
          <w:lang w:eastAsia="el-GR"/>
        </w:rPr>
        <w:t>.</w:t>
      </w:r>
    </w:p>
    <w:p w:rsidR="00C70CB2" w:rsidRPr="00CE452D" w:rsidRDefault="00C70CB2" w:rsidP="00584148">
      <w:pPr>
        <w:spacing w:after="0" w:line="240" w:lineRule="auto"/>
        <w:jc w:val="both"/>
        <w:rPr>
          <w:rFonts w:eastAsia="Times New Roman" w:cstheme="minorHAnsi"/>
          <w:color w:val="000000"/>
          <w:sz w:val="16"/>
          <w:szCs w:val="16"/>
          <w:lang w:eastAsia="el-GR"/>
        </w:rPr>
      </w:pPr>
    </w:p>
    <w:p w:rsidR="003907E6" w:rsidRPr="00573F14" w:rsidRDefault="003907E6" w:rsidP="003907E6">
      <w:pPr>
        <w:spacing w:after="0" w:line="240" w:lineRule="auto"/>
        <w:jc w:val="both"/>
        <w:rPr>
          <w:rFonts w:eastAsia="Times New Roman" w:cstheme="minorHAnsi"/>
          <w:u w:val="single"/>
          <w:lang w:eastAsia="el-GR"/>
        </w:rPr>
      </w:pPr>
      <w:r>
        <w:rPr>
          <w:rFonts w:eastAsia="Times New Roman" w:cstheme="minorHAnsi"/>
          <w:u w:val="single"/>
          <w:lang w:eastAsia="el-GR"/>
        </w:rPr>
        <w:t>Υπολογισμός α</w:t>
      </w:r>
      <w:r w:rsidRPr="00573F14">
        <w:rPr>
          <w:rFonts w:eastAsia="Times New Roman" w:cstheme="minorHAnsi"/>
          <w:u w:val="single"/>
          <w:lang w:eastAsia="el-GR"/>
        </w:rPr>
        <w:t>ν στο ερώτημα (β) έχουμε χρησιμοποιήσει τη</w:t>
      </w:r>
      <w:bookmarkStart w:id="0" w:name="_GoBack"/>
      <w:bookmarkEnd w:id="0"/>
      <w:r w:rsidRPr="00573F14">
        <w:rPr>
          <w:rFonts w:eastAsia="Times New Roman" w:cstheme="minorHAnsi"/>
          <w:u w:val="single"/>
          <w:lang w:eastAsia="el-GR"/>
        </w:rPr>
        <w:t xml:space="preserve"> </w:t>
      </w:r>
      <w:r>
        <w:rPr>
          <w:rFonts w:eastAsia="Times New Roman" w:cstheme="minorHAnsi"/>
          <w:u w:val="single"/>
          <w:lang w:eastAsia="el-GR"/>
        </w:rPr>
        <w:t>2</w:t>
      </w:r>
      <w:r w:rsidRPr="00573F14">
        <w:rPr>
          <w:rFonts w:eastAsia="Times New Roman" w:cstheme="minorHAnsi"/>
          <w:u w:val="single"/>
          <w:vertAlign w:val="superscript"/>
          <w:lang w:eastAsia="el-GR"/>
        </w:rPr>
        <w:t>η</w:t>
      </w:r>
      <w:r w:rsidRPr="00573F14">
        <w:rPr>
          <w:rFonts w:eastAsia="Times New Roman" w:cstheme="minorHAnsi"/>
          <w:u w:val="single"/>
          <w:lang w:eastAsia="el-GR"/>
        </w:rPr>
        <w:t xml:space="preserve"> μέθοδο τότε:</w:t>
      </w:r>
    </w:p>
    <w:p w:rsidR="003907E6" w:rsidRDefault="003907E6" w:rsidP="003907E6">
      <w:pPr>
        <w:spacing w:after="0" w:line="240" w:lineRule="auto"/>
        <w:jc w:val="both"/>
        <w:rPr>
          <w:rFonts w:eastAsia="Times New Roman" w:cstheme="minorHAnsi"/>
          <w:lang w:eastAsia="el-GR"/>
        </w:rPr>
      </w:pPr>
      <w:r>
        <w:rPr>
          <w:rFonts w:eastAsia="Times New Roman" w:cstheme="minorHAnsi"/>
          <w:lang w:eastAsia="el-GR"/>
        </w:rPr>
        <w:t>Αφού η συνάρτηση ζήτησης του πρώτου καταναλωτή είναι ισοσκελής υπερβολή τότε θα είναι της μορφής:</w:t>
      </w:r>
    </w:p>
    <w:p w:rsidR="003907E6" w:rsidRPr="00573F14" w:rsidRDefault="003907E6" w:rsidP="003907E6">
      <w:pPr>
        <w:spacing w:after="0" w:line="240" w:lineRule="auto"/>
        <w:jc w:val="both"/>
        <w:rPr>
          <w:rFonts w:ascii="Calibri" w:eastAsia="Times New Roman" w:hAnsi="Calibri" w:cs="Calibri"/>
          <w:lang w:eastAsia="el-GR"/>
        </w:rPr>
      </w:pPr>
      <m:oMathPara>
        <m:oMath>
          <m:r>
            <m:rPr>
              <m:sty m:val="p"/>
            </m:rPr>
            <w:rPr>
              <w:rFonts w:ascii="Cambria Math" w:eastAsia="Times New Roman" w:hAnsi="Cambria Math" w:cs="Calibri"/>
              <w:lang w:eastAsia="el-GR"/>
            </w:rPr>
            <m:t>QD1=</m:t>
          </m:r>
          <m:f>
            <m:fPr>
              <m:ctrlPr>
                <w:rPr>
                  <w:rFonts w:ascii="Cambria Math" w:eastAsia="Times New Roman" w:hAnsi="Cambria Math" w:cs="Calibri"/>
                  <w:lang w:eastAsia="el-GR"/>
                </w:rPr>
              </m:ctrlPr>
            </m:fPr>
            <m:num>
              <m:r>
                <m:rPr>
                  <m:sty m:val="p"/>
                </m:rPr>
                <w:rPr>
                  <w:rFonts w:ascii="Cambria Math" w:eastAsia="Times New Roman" w:hAnsi="Cambria Math" w:cs="Calibri"/>
                  <w:lang w:eastAsia="el-GR"/>
                </w:rPr>
                <m:t>Α</m:t>
              </m:r>
            </m:num>
            <m:den>
              <m:r>
                <m:rPr>
                  <m:sty m:val="p"/>
                </m:rPr>
                <w:rPr>
                  <w:rFonts w:ascii="Cambria Math" w:eastAsia="Times New Roman" w:hAnsi="Cambria Math" w:cs="Calibri"/>
                  <w:lang w:val="en-US" w:eastAsia="el-GR"/>
                </w:rPr>
                <m:t>P</m:t>
              </m:r>
            </m:den>
          </m:f>
          <m:r>
            <m:rPr>
              <m:sty m:val="p"/>
            </m:rPr>
            <w:rPr>
              <w:rFonts w:ascii="Cambria Math" w:eastAsia="Times New Roman" w:hAnsi="Cambria Math" w:cs="Calibri"/>
              <w:lang w:eastAsia="el-GR"/>
            </w:rPr>
            <m:t>,  A&gt;0</m:t>
          </m:r>
        </m:oMath>
      </m:oMathPara>
    </w:p>
    <w:p w:rsidR="003907E6" w:rsidRPr="00573F14" w:rsidRDefault="003907E6" w:rsidP="003907E6">
      <w:pPr>
        <w:spacing w:after="0" w:line="240" w:lineRule="auto"/>
        <w:jc w:val="both"/>
        <w:rPr>
          <w:rFonts w:eastAsia="Times New Roman" w:cstheme="minorHAnsi"/>
          <w:lang w:eastAsia="el-GR"/>
        </w:rPr>
      </w:pPr>
      <w:r>
        <w:rPr>
          <w:rFonts w:eastAsia="Times New Roman" w:cstheme="minorHAnsi"/>
          <w:lang w:eastAsia="el-GR"/>
        </w:rPr>
        <w:t>Όμως, στην ισοσκελή υπερβολή, το Α είναι σταθερό και ίσο με:</w:t>
      </w:r>
      <w:r w:rsidRPr="003907E6">
        <w:rPr>
          <w:rFonts w:ascii="Calibri" w:hAnsi="Calibri" w:cs="Calibri"/>
          <w:i/>
        </w:rPr>
        <w:t xml:space="preserve"> </w:t>
      </w:r>
      <w:r w:rsidRPr="003907E6">
        <w:rPr>
          <w:rFonts w:ascii="Calibri" w:hAnsi="Calibri" w:cs="Calibri"/>
        </w:rPr>
        <w:t>QD</w:t>
      </w:r>
      <w:r>
        <w:rPr>
          <w:rFonts w:ascii="Calibri" w:hAnsi="Calibri" w:cs="Calibri"/>
        </w:rPr>
        <w:t>1</w:t>
      </w:r>
      <w:r w:rsidRPr="003907E6">
        <w:rPr>
          <w:rFonts w:ascii="Calibri" w:hAnsi="Calibri" w:cs="Calibri"/>
        </w:rPr>
        <w:t>·Ρ</w:t>
      </w:r>
      <w:r>
        <w:rPr>
          <w:rFonts w:ascii="Calibri" w:hAnsi="Calibri" w:cs="Calibri"/>
        </w:rPr>
        <w:t>. Για τον πρώτο καταναλωτή ισχύει: Α=</w:t>
      </w:r>
      <w:r w:rsidRPr="003907E6">
        <w:rPr>
          <w:rFonts w:ascii="Calibri" w:hAnsi="Calibri" w:cs="Calibri"/>
        </w:rPr>
        <w:t>QD</w:t>
      </w:r>
      <w:r>
        <w:rPr>
          <w:rFonts w:ascii="Calibri" w:hAnsi="Calibri" w:cs="Calibri"/>
        </w:rPr>
        <w:t>1</w:t>
      </w:r>
      <w:r w:rsidRPr="003907E6">
        <w:rPr>
          <w:rFonts w:ascii="Calibri" w:hAnsi="Calibri" w:cs="Calibri"/>
        </w:rPr>
        <w:t>·Ρ=</w:t>
      </w:r>
      <w:r>
        <w:rPr>
          <w:rFonts w:eastAsia="Times New Roman" w:cstheme="minorHAnsi"/>
          <w:lang w:eastAsia="el-GR"/>
        </w:rPr>
        <w:t xml:space="preserve">300. Συνεπώς, η συνάρτηση ζήτησης του πρώτου καταναλωτή είναι: </w:t>
      </w:r>
      <m:oMath>
        <m:r>
          <m:rPr>
            <m:sty m:val="p"/>
          </m:rPr>
          <w:rPr>
            <w:rFonts w:ascii="Cambria Math" w:eastAsia="Times New Roman" w:hAnsi="Cambria Math" w:cs="Calibri"/>
            <w:lang w:eastAsia="el-GR"/>
          </w:rPr>
          <m:t>QD1=</m:t>
        </m:r>
        <m:f>
          <m:fPr>
            <m:ctrlPr>
              <w:rPr>
                <w:rFonts w:ascii="Cambria Math" w:eastAsia="Times New Roman" w:hAnsi="Cambria Math" w:cs="Calibri"/>
                <w:lang w:eastAsia="el-GR"/>
              </w:rPr>
            </m:ctrlPr>
          </m:fPr>
          <m:num>
            <m:r>
              <m:rPr>
                <m:sty m:val="p"/>
              </m:rPr>
              <w:rPr>
                <w:rFonts w:ascii="Cambria Math" w:eastAsia="Times New Roman" w:hAnsi="Cambria Math" w:cs="Calibri"/>
                <w:lang w:eastAsia="el-GR"/>
              </w:rPr>
              <m:t>300</m:t>
            </m:r>
          </m:num>
          <m:den>
            <m:r>
              <m:rPr>
                <m:sty m:val="p"/>
              </m:rPr>
              <w:rPr>
                <w:rFonts w:ascii="Cambria Math" w:eastAsia="Times New Roman" w:hAnsi="Cambria Math" w:cs="Calibri"/>
                <w:lang w:val="en-US" w:eastAsia="el-GR"/>
              </w:rPr>
              <m:t>P</m:t>
            </m:r>
          </m:den>
        </m:f>
      </m:oMath>
      <w:r>
        <w:rPr>
          <w:rFonts w:eastAsia="Times New Roman" w:cstheme="minorHAnsi"/>
          <w:lang w:eastAsia="el-GR"/>
        </w:rPr>
        <w:t>.</w:t>
      </w:r>
    </w:p>
    <w:p w:rsidR="00844D53" w:rsidRDefault="00844D53" w:rsidP="00844D53">
      <w:pPr>
        <w:spacing w:after="0" w:line="240" w:lineRule="auto"/>
        <w:jc w:val="both"/>
        <w:rPr>
          <w:rFonts w:eastAsia="Times New Roman" w:cstheme="minorHAnsi"/>
          <w:lang w:eastAsia="el-GR"/>
        </w:rPr>
      </w:pPr>
      <w:r>
        <w:rPr>
          <w:rFonts w:eastAsia="Times New Roman" w:cstheme="minorHAnsi"/>
          <w:lang w:eastAsia="el-GR"/>
        </w:rPr>
        <w:t>Αφού η συνάρτηση ζήτησης του δεύτερου καταναλωτή είναι γραμμική τότε θα είναι της μορφής:</w:t>
      </w:r>
    </w:p>
    <w:p w:rsidR="003907E6" w:rsidRPr="00844D53" w:rsidRDefault="00844D53" w:rsidP="00584148">
      <w:pPr>
        <w:spacing w:after="0" w:line="240" w:lineRule="auto"/>
        <w:jc w:val="both"/>
        <w:rPr>
          <w:rFonts w:eastAsia="Times New Roman" w:cstheme="minorHAnsi"/>
          <w:i/>
          <w:color w:val="000000"/>
          <w:lang w:eastAsia="el-GR"/>
        </w:rPr>
      </w:pPr>
      <m:oMathPara>
        <m:oMath>
          <m:r>
            <m:rPr>
              <m:sty m:val="p"/>
            </m:rPr>
            <w:rPr>
              <w:rFonts w:ascii="Cambria Math" w:eastAsia="Times New Roman" w:hAnsi="Cambria Math" w:cs="Calibri"/>
              <w:color w:val="000000"/>
              <w:lang w:eastAsia="el-GR"/>
            </w:rPr>
            <m:t>QD2=α+β∙</m:t>
          </m:r>
          <m:r>
            <m:rPr>
              <m:sty m:val="p"/>
            </m:rPr>
            <w:rPr>
              <w:rFonts w:ascii="Cambria Math" w:eastAsia="Times New Roman" w:hAnsi="Cambria Math" w:cs="Calibri"/>
              <w:color w:val="000000"/>
              <w:lang w:val="en-US" w:eastAsia="el-GR"/>
            </w:rPr>
            <m:t xml:space="preserve">P,  </m:t>
          </m:r>
          <m:r>
            <w:rPr>
              <w:rFonts w:ascii="Cambria Math" w:eastAsia="Times New Roman" w:hAnsi="Cambria Math" w:cs="Calibri"/>
              <w:color w:val="000000"/>
              <w:lang w:eastAsia="el-GR"/>
            </w:rPr>
            <m:t>α</m:t>
          </m:r>
          <m:r>
            <m:rPr>
              <m:sty m:val="p"/>
            </m:rPr>
            <w:rPr>
              <w:rFonts w:ascii="Cambria Math" w:eastAsia="Times New Roman" w:hAnsi="Cambria Math" w:cs="Calibri"/>
              <w:color w:val="000000"/>
              <w:lang w:val="en-US" w:eastAsia="el-GR"/>
            </w:rPr>
            <m:t xml:space="preserve">&gt;0 </m:t>
          </m:r>
          <m:r>
            <m:rPr>
              <m:sty m:val="p"/>
            </m:rPr>
            <w:rPr>
              <w:rFonts w:ascii="Cambria Math" w:eastAsia="Times New Roman" w:hAnsi="Cambria Math" w:cs="Calibri"/>
              <w:color w:val="000000"/>
              <w:lang w:eastAsia="el-GR"/>
            </w:rPr>
            <m:t>και β&lt;0.</m:t>
          </m:r>
        </m:oMath>
      </m:oMathPara>
    </w:p>
    <w:p w:rsidR="00844D53" w:rsidRDefault="00AF7253" w:rsidP="00584148">
      <w:pPr>
        <w:spacing w:after="0" w:line="240" w:lineRule="auto"/>
        <w:jc w:val="both"/>
        <w:rPr>
          <w:rFonts w:eastAsia="Times New Roman" w:cstheme="minorHAnsi"/>
          <w:color w:val="000000"/>
          <w:lang w:eastAsia="el-GR"/>
        </w:rPr>
      </w:pPr>
      <w:r>
        <w:rPr>
          <w:rFonts w:eastAsia="Times New Roman" w:cstheme="minorHAnsi"/>
          <w:color w:val="000000"/>
          <w:lang w:eastAsia="el-GR"/>
        </w:rPr>
        <w:t>Όμως, όπως έχει υπολογιστεί στο ερώτημα (β) ο συντελεστής β=-2. Άρα, μένει να υπολογιστεί η τιμή του α. Από τον συνδυασμό Α (ή μπορείτε να χρησιμοποιήσετε τα δεδομένα από τον Β ή από τον Γ, δεν έχει σημασία) έχουμε:</w:t>
      </w:r>
    </w:p>
    <w:p w:rsidR="00AF7253" w:rsidRPr="00844D53" w:rsidRDefault="00AF7253" w:rsidP="00584148">
      <w:pPr>
        <w:spacing w:after="0" w:line="240" w:lineRule="auto"/>
        <w:jc w:val="both"/>
        <w:rPr>
          <w:rFonts w:eastAsia="Times New Roman" w:cstheme="minorHAnsi"/>
          <w:color w:val="000000"/>
          <w:lang w:eastAsia="el-GR"/>
        </w:rPr>
      </w:pPr>
      <m:oMathPara>
        <m:oMath>
          <m:r>
            <m:rPr>
              <m:sty m:val="p"/>
            </m:rPr>
            <w:rPr>
              <w:rFonts w:ascii="Cambria Math" w:eastAsia="Times New Roman" w:hAnsi="Cambria Math" w:cs="Calibri"/>
              <w:color w:val="000000"/>
              <w:lang w:eastAsia="el-GR"/>
            </w:rPr>
            <m:t>60=α-2∙</m:t>
          </m:r>
          <m:r>
            <m:rPr>
              <m:sty m:val="p"/>
            </m:rPr>
            <w:rPr>
              <w:rFonts w:ascii="Cambria Math" w:eastAsia="Times New Roman" w:hAnsi="Cambria Math" w:cs="Calibri"/>
              <w:color w:val="000000"/>
              <w:lang w:val="en-US" w:eastAsia="el-GR"/>
            </w:rPr>
            <m:t>10⟹α=80.</m:t>
          </m:r>
        </m:oMath>
      </m:oMathPara>
    </w:p>
    <w:p w:rsidR="003907E6" w:rsidRPr="00AF7253" w:rsidRDefault="00AF7253" w:rsidP="00584148">
      <w:pPr>
        <w:spacing w:after="0" w:line="240" w:lineRule="auto"/>
        <w:jc w:val="both"/>
        <w:rPr>
          <w:rFonts w:eastAsia="Times New Roman" w:cstheme="minorHAnsi"/>
          <w:i/>
          <w:color w:val="000000"/>
          <w:lang w:eastAsia="el-GR"/>
        </w:rPr>
      </w:pPr>
      <w:r>
        <w:rPr>
          <w:rFonts w:eastAsia="Times New Roman" w:cstheme="minorHAnsi"/>
          <w:color w:val="000000"/>
          <w:lang w:eastAsia="el-GR"/>
        </w:rPr>
        <w:t>Συνεπώς, η συνάρτηση ζήτησης του δεύτερου καταναλωτή είναι:</w:t>
      </w:r>
      <w:r w:rsidRPr="00AF7253">
        <w:rPr>
          <w:rFonts w:eastAsia="Times New Roman" w:cstheme="minorHAnsi"/>
          <w:color w:val="000000"/>
          <w:lang w:eastAsia="el-GR"/>
        </w:rPr>
        <w:t xml:space="preserve"> </w:t>
      </w:r>
      <w:r>
        <w:rPr>
          <w:rFonts w:eastAsia="Times New Roman" w:cstheme="minorHAnsi"/>
          <w:color w:val="000000"/>
          <w:lang w:eastAsia="el-GR"/>
        </w:rPr>
        <w:t xml:space="preserve"> </w:t>
      </w:r>
      <m:oMath>
        <m:r>
          <m:rPr>
            <m:sty m:val="p"/>
          </m:rPr>
          <w:rPr>
            <w:rFonts w:ascii="Cambria Math" w:eastAsia="Times New Roman" w:hAnsi="Cambria Math" w:cs="Calibri"/>
            <w:color w:val="000000"/>
            <w:lang w:eastAsia="el-GR"/>
          </w:rPr>
          <m:t>QD2=80-2∙</m:t>
        </m:r>
        <m:r>
          <m:rPr>
            <m:sty m:val="p"/>
          </m:rPr>
          <w:rPr>
            <w:rFonts w:ascii="Cambria Math" w:eastAsia="Times New Roman" w:hAnsi="Cambria Math" w:cs="Calibri"/>
            <w:color w:val="000000"/>
            <w:lang w:val="en-US" w:eastAsia="el-GR"/>
          </w:rPr>
          <m:t>P</m:t>
        </m:r>
      </m:oMath>
      <w:r w:rsidRPr="00AF7253">
        <w:rPr>
          <w:rFonts w:eastAsia="Times New Roman" w:cstheme="minorHAnsi"/>
          <w:color w:val="000000"/>
          <w:lang w:eastAsia="el-GR"/>
        </w:rPr>
        <w:t>.</w:t>
      </w:r>
    </w:p>
    <w:p w:rsidR="00AF7253" w:rsidRPr="0091732C" w:rsidRDefault="00AF7253" w:rsidP="00EE0F5B">
      <w:pPr>
        <w:spacing w:after="0" w:line="240" w:lineRule="auto"/>
        <w:jc w:val="both"/>
        <w:rPr>
          <w:rFonts w:eastAsia="Times New Roman" w:cstheme="minorHAnsi"/>
          <w:color w:val="000000"/>
          <w:lang w:eastAsia="el-GR"/>
        </w:rPr>
      </w:pPr>
    </w:p>
    <w:p w:rsidR="00EE0F5B" w:rsidRDefault="00EE0F5B" w:rsidP="00EE0F5B">
      <w:pPr>
        <w:spacing w:after="0" w:line="240" w:lineRule="auto"/>
        <w:jc w:val="both"/>
        <w:rPr>
          <w:rFonts w:eastAsia="Times New Roman" w:cstheme="minorHAnsi"/>
          <w:color w:val="000000"/>
          <w:lang w:eastAsia="el-GR"/>
        </w:rPr>
      </w:pPr>
      <w:r>
        <w:rPr>
          <w:rFonts w:eastAsia="Times New Roman" w:cstheme="minorHAnsi"/>
          <w:color w:val="000000"/>
          <w:lang w:eastAsia="el-GR"/>
        </w:rPr>
        <w:t>δ</w:t>
      </w:r>
      <w:r w:rsidRPr="00B74EA9">
        <w:rPr>
          <w:rFonts w:eastAsia="Times New Roman" w:cstheme="minorHAnsi"/>
          <w:color w:val="000000"/>
          <w:lang w:eastAsia="el-GR"/>
        </w:rPr>
        <w:t xml:space="preserve">) </w:t>
      </w:r>
      <w:r>
        <w:rPr>
          <w:rFonts w:eastAsia="Times New Roman" w:cstheme="minorHAnsi"/>
          <w:color w:val="000000"/>
          <w:lang w:eastAsia="el-GR"/>
        </w:rPr>
        <w:t>Να βρεθεί η αγοραία ζητούμενη ποσότητα όταν η τιμή είναι 5 χρηματικές μονάδες.</w:t>
      </w:r>
    </w:p>
    <w:p w:rsidR="00EE0F5B" w:rsidRDefault="00EE0F5B" w:rsidP="00EE0F5B">
      <w:pPr>
        <w:spacing w:after="0" w:line="240" w:lineRule="auto"/>
        <w:jc w:val="both"/>
        <w:rPr>
          <w:rFonts w:eastAsia="Times New Roman" w:cstheme="minorHAnsi"/>
          <w:color w:val="000000"/>
          <w:lang w:eastAsia="el-GR"/>
        </w:rPr>
      </w:pPr>
      <w:r>
        <w:rPr>
          <w:rFonts w:eastAsia="Times New Roman" w:cstheme="minorHAnsi"/>
          <w:color w:val="000000"/>
          <w:lang w:eastAsia="el-GR"/>
        </w:rPr>
        <w:t xml:space="preserve">Στην τιμή των 5 χρηματικών μονάδων </w:t>
      </w:r>
      <w:r w:rsidR="00AF7253">
        <w:rPr>
          <w:rFonts w:eastAsia="Times New Roman" w:cstheme="minorHAnsi"/>
          <w:color w:val="000000"/>
          <w:lang w:eastAsia="el-GR"/>
        </w:rPr>
        <w:t xml:space="preserve">και σύμφωνα με τις συναρτήσεις ζήτησης που έχουν υπολογιστεί στο ερώτημα (γ), </w:t>
      </w:r>
      <w:r>
        <w:rPr>
          <w:rFonts w:eastAsia="Times New Roman" w:cstheme="minorHAnsi"/>
          <w:color w:val="000000"/>
          <w:lang w:eastAsia="el-GR"/>
        </w:rPr>
        <w:t>η ζητούμενη ποσότητα του πρώτου και του δεύτερου καταναλωτή είναι αντίστοιχα:</w:t>
      </w:r>
    </w:p>
    <w:p w:rsidR="00EE0F5B" w:rsidRDefault="00754F1A" w:rsidP="00123150">
      <w:pPr>
        <w:spacing w:after="0" w:line="240" w:lineRule="auto"/>
        <w:jc w:val="center"/>
        <w:rPr>
          <w:rFonts w:eastAsia="Times New Roman" w:cstheme="minorHAnsi"/>
          <w:color w:val="000000"/>
          <w:lang w:eastAsia="el-GR"/>
        </w:rPr>
      </w:pPr>
      <m:oMath>
        <m:r>
          <m:rPr>
            <m:sty m:val="p"/>
          </m:rPr>
          <w:rPr>
            <w:rFonts w:ascii="Cambria Math" w:hAnsi="Cambria Math" w:cs="Calibri"/>
          </w:rPr>
          <m:t>Q</m:t>
        </m:r>
        <m:r>
          <m:rPr>
            <m:sty m:val="p"/>
          </m:rPr>
          <w:rPr>
            <w:rFonts w:ascii="Cambria Math" w:hAnsi="Cambria Math" w:cs="Calibri"/>
            <w:lang w:val="en-US"/>
          </w:rPr>
          <m:t>D</m:t>
        </m:r>
        <m:r>
          <m:rPr>
            <m:sty m:val="p"/>
          </m:rPr>
          <w:rPr>
            <w:rFonts w:ascii="Cambria Math" w:hAnsi="Cambria Math" w:cs="Calibri"/>
          </w:rPr>
          <m:t>1=</m:t>
        </m:r>
        <m:f>
          <m:fPr>
            <m:ctrlPr>
              <w:rPr>
                <w:rFonts w:ascii="Cambria Math" w:hAnsi="Cambria Math" w:cs="Calibri"/>
              </w:rPr>
            </m:ctrlPr>
          </m:fPr>
          <m:num>
            <m:r>
              <w:rPr>
                <w:rFonts w:ascii="Cambria Math" w:hAnsi="Cambria Math" w:cs="Calibri"/>
              </w:rPr>
              <m:t>300</m:t>
            </m:r>
          </m:num>
          <m:den>
            <m:r>
              <w:rPr>
                <w:rFonts w:ascii="Cambria Math" w:hAnsi="Cambria Math" w:cs="Calibri"/>
              </w:rPr>
              <m:t>5</m:t>
            </m:r>
          </m:den>
        </m:f>
        <m:r>
          <m:rPr>
            <m:sty m:val="p"/>
          </m:rPr>
          <w:rPr>
            <w:rFonts w:ascii="Cambria Math" w:hAnsi="Cambria Math" w:cs="Calibri"/>
          </w:rPr>
          <m:t>=60</m:t>
        </m:r>
        <m:r>
          <m:rPr>
            <m:sty m:val="p"/>
          </m:rPr>
          <w:rPr>
            <w:rFonts w:ascii="Cambria Math" w:eastAsiaTheme="minorEastAsia" w:hAnsi="Cambria Math" w:cs="Calibri"/>
          </w:rPr>
          <m:t xml:space="preserve"> μονάδες</m:t>
        </m:r>
      </m:oMath>
      <w:r>
        <w:rPr>
          <w:rFonts w:eastAsia="Times New Roman" w:cstheme="minorHAnsi"/>
        </w:rPr>
        <w:t xml:space="preserve">  και  </w:t>
      </w:r>
      <m:oMath>
        <m:r>
          <m:rPr>
            <m:sty m:val="p"/>
          </m:rPr>
          <w:rPr>
            <w:rFonts w:ascii="Cambria Math" w:hAnsi="Cambria Math" w:cs="Calibri"/>
          </w:rPr>
          <m:t xml:space="preserve">QD2=80-2∙5=70 </m:t>
        </m:r>
        <m:r>
          <m:rPr>
            <m:sty m:val="p"/>
          </m:rPr>
          <w:rPr>
            <w:rFonts w:ascii="Cambria Math" w:eastAsiaTheme="minorEastAsia" w:hAnsi="Cambria Math" w:cs="Calibri"/>
          </w:rPr>
          <m:t>μονάδες.</m:t>
        </m:r>
      </m:oMath>
    </w:p>
    <w:p w:rsidR="00EE0F5B" w:rsidRDefault="00EE0F5B" w:rsidP="00EE0F5B">
      <w:pPr>
        <w:spacing w:after="0" w:line="240" w:lineRule="auto"/>
        <w:jc w:val="both"/>
        <w:rPr>
          <w:rFonts w:eastAsia="Times New Roman" w:cstheme="minorHAnsi"/>
          <w:color w:val="000000"/>
          <w:lang w:eastAsia="el-GR"/>
        </w:rPr>
      </w:pPr>
      <w:r>
        <w:rPr>
          <w:rFonts w:eastAsia="Times New Roman" w:cstheme="minorHAnsi"/>
          <w:color w:val="000000"/>
          <w:lang w:eastAsia="el-GR"/>
        </w:rPr>
        <w:t>Άρα, η αγοραία ζητούμενη ποσότητα είναι:</w:t>
      </w:r>
    </w:p>
    <w:p w:rsidR="00EE0F5B" w:rsidRDefault="00EE0F5B" w:rsidP="00EE0F5B">
      <w:pPr>
        <w:spacing w:after="0" w:line="240" w:lineRule="auto"/>
        <w:jc w:val="both"/>
        <w:rPr>
          <w:rFonts w:eastAsia="Times New Roman" w:cstheme="minorHAnsi"/>
          <w:color w:val="000000"/>
          <w:lang w:eastAsia="el-GR"/>
        </w:rPr>
      </w:pPr>
      <m:oMathPara>
        <m:oMath>
          <m:r>
            <m:rPr>
              <m:sty m:val="p"/>
            </m:rPr>
            <w:rPr>
              <w:rFonts w:ascii="Cambria Math" w:hAnsi="Cambria Math" w:cs="Calibri"/>
            </w:rPr>
            <m:t>QDαγοραία=</m:t>
          </m:r>
          <m:r>
            <m:rPr>
              <m:sty m:val="p"/>
            </m:rPr>
            <w:rPr>
              <w:rFonts w:ascii="Cambria Math" w:hAnsi="Cambria Math" w:cs="Calibri"/>
              <w:lang w:val="en-US"/>
            </w:rPr>
            <m:t>QD</m:t>
          </m:r>
          <m:r>
            <m:rPr>
              <m:sty m:val="p"/>
            </m:rPr>
            <w:rPr>
              <w:rFonts w:ascii="Cambria Math" w:hAnsi="Cambria Math" w:cs="Calibri"/>
            </w:rPr>
            <m:t>1+</m:t>
          </m:r>
          <m:r>
            <m:rPr>
              <m:sty m:val="p"/>
            </m:rPr>
            <w:rPr>
              <w:rFonts w:ascii="Cambria Math" w:hAnsi="Cambria Math" w:cs="Calibri"/>
              <w:lang w:val="en-US"/>
            </w:rPr>
            <m:t>QD</m:t>
          </m:r>
          <m:r>
            <m:rPr>
              <m:sty m:val="p"/>
            </m:rPr>
            <w:rPr>
              <w:rFonts w:ascii="Cambria Math" w:hAnsi="Cambria Math" w:cs="Calibri"/>
            </w:rPr>
            <m:t>2=60+70=</m:t>
          </m:r>
          <m:r>
            <m:rPr>
              <m:sty m:val="p"/>
            </m:rPr>
            <w:rPr>
              <w:rFonts w:ascii="Cambria Math" w:eastAsiaTheme="minorEastAsia" w:hAnsi="Cambria Math" w:cs="Calibri"/>
            </w:rPr>
            <m:t>130 μονάδες.</m:t>
          </m:r>
        </m:oMath>
      </m:oMathPara>
    </w:p>
    <w:p w:rsidR="00B63FC9" w:rsidRPr="00B74EA9" w:rsidRDefault="00B63FC9" w:rsidP="00584148">
      <w:pPr>
        <w:spacing w:after="0" w:line="240" w:lineRule="auto"/>
        <w:jc w:val="both"/>
        <w:rPr>
          <w:rFonts w:cstheme="minorHAnsi"/>
        </w:rPr>
      </w:pPr>
    </w:p>
    <w:sectPr w:rsidR="00B63FC9" w:rsidRPr="00B74EA9" w:rsidSect="009477A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5630"/>
    <w:multiLevelType w:val="hybridMultilevel"/>
    <w:tmpl w:val="73867A5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86D7FE8"/>
    <w:multiLevelType w:val="hybridMultilevel"/>
    <w:tmpl w:val="9154DA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39011347"/>
    <w:multiLevelType w:val="hybridMultilevel"/>
    <w:tmpl w:val="8E2A8CF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4D"/>
    <w:rsid w:val="00023EB2"/>
    <w:rsid w:val="00037A68"/>
    <w:rsid w:val="00093B0E"/>
    <w:rsid w:val="00123150"/>
    <w:rsid w:val="00145ED8"/>
    <w:rsid w:val="00151A4D"/>
    <w:rsid w:val="001A2226"/>
    <w:rsid w:val="002423C0"/>
    <w:rsid w:val="00245FFE"/>
    <w:rsid w:val="00262A33"/>
    <w:rsid w:val="00320F3F"/>
    <w:rsid w:val="003263B6"/>
    <w:rsid w:val="00332E02"/>
    <w:rsid w:val="0034118C"/>
    <w:rsid w:val="003522F5"/>
    <w:rsid w:val="003907E6"/>
    <w:rsid w:val="00394B2C"/>
    <w:rsid w:val="003C0661"/>
    <w:rsid w:val="003E3654"/>
    <w:rsid w:val="004159B5"/>
    <w:rsid w:val="00453BC7"/>
    <w:rsid w:val="004A2112"/>
    <w:rsid w:val="004A67C4"/>
    <w:rsid w:val="004D733E"/>
    <w:rsid w:val="004E2D37"/>
    <w:rsid w:val="00560681"/>
    <w:rsid w:val="0057343A"/>
    <w:rsid w:val="00573F14"/>
    <w:rsid w:val="005820E0"/>
    <w:rsid w:val="00584148"/>
    <w:rsid w:val="00670123"/>
    <w:rsid w:val="00694BB2"/>
    <w:rsid w:val="006A394B"/>
    <w:rsid w:val="006B2D77"/>
    <w:rsid w:val="00705B4D"/>
    <w:rsid w:val="00706B00"/>
    <w:rsid w:val="00754773"/>
    <w:rsid w:val="00754F1A"/>
    <w:rsid w:val="007561FC"/>
    <w:rsid w:val="007E6348"/>
    <w:rsid w:val="00800F18"/>
    <w:rsid w:val="00844D53"/>
    <w:rsid w:val="0088499F"/>
    <w:rsid w:val="008D7E32"/>
    <w:rsid w:val="008F450F"/>
    <w:rsid w:val="0091732C"/>
    <w:rsid w:val="009477A8"/>
    <w:rsid w:val="00965FB7"/>
    <w:rsid w:val="009C44CB"/>
    <w:rsid w:val="009E3588"/>
    <w:rsid w:val="009F79F9"/>
    <w:rsid w:val="00A016FE"/>
    <w:rsid w:val="00A37B51"/>
    <w:rsid w:val="00A7236C"/>
    <w:rsid w:val="00A95484"/>
    <w:rsid w:val="00AF7253"/>
    <w:rsid w:val="00B12919"/>
    <w:rsid w:val="00B540FA"/>
    <w:rsid w:val="00B63FC9"/>
    <w:rsid w:val="00B74EA9"/>
    <w:rsid w:val="00B8694A"/>
    <w:rsid w:val="00C07BC4"/>
    <w:rsid w:val="00C64BEF"/>
    <w:rsid w:val="00C70CB2"/>
    <w:rsid w:val="00CA1EF8"/>
    <w:rsid w:val="00CE452D"/>
    <w:rsid w:val="00CF33C1"/>
    <w:rsid w:val="00D20B4C"/>
    <w:rsid w:val="00D24F18"/>
    <w:rsid w:val="00D5289B"/>
    <w:rsid w:val="00DE1B46"/>
    <w:rsid w:val="00DE7099"/>
    <w:rsid w:val="00E27933"/>
    <w:rsid w:val="00E437C2"/>
    <w:rsid w:val="00E622C9"/>
    <w:rsid w:val="00EA754A"/>
    <w:rsid w:val="00EE0F5B"/>
    <w:rsid w:val="00F314F7"/>
    <w:rsid w:val="00F72E4D"/>
    <w:rsid w:val="00FB2C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E4D"/>
    <w:pPr>
      <w:ind w:left="720"/>
      <w:contextualSpacing/>
    </w:pPr>
  </w:style>
  <w:style w:type="paragraph" w:styleId="Web">
    <w:name w:val="Normal (Web)"/>
    <w:basedOn w:val="a"/>
    <w:uiPriority w:val="99"/>
    <w:unhideWhenUsed/>
    <w:rsid w:val="00B63FC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CA1EF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1EF8"/>
    <w:rPr>
      <w:rFonts w:ascii="Tahoma" w:hAnsi="Tahoma" w:cs="Tahoma"/>
      <w:sz w:val="16"/>
      <w:szCs w:val="16"/>
    </w:rPr>
  </w:style>
  <w:style w:type="character" w:styleId="a5">
    <w:name w:val="Placeholder Text"/>
    <w:basedOn w:val="a0"/>
    <w:uiPriority w:val="99"/>
    <w:semiHidden/>
    <w:rsid w:val="00453BC7"/>
    <w:rPr>
      <w:color w:val="808080"/>
    </w:rPr>
  </w:style>
  <w:style w:type="table" w:styleId="a6">
    <w:name w:val="Table Grid"/>
    <w:basedOn w:val="a1"/>
    <w:uiPriority w:val="59"/>
    <w:rsid w:val="0014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E4D"/>
    <w:pPr>
      <w:ind w:left="720"/>
      <w:contextualSpacing/>
    </w:pPr>
  </w:style>
  <w:style w:type="paragraph" w:styleId="Web">
    <w:name w:val="Normal (Web)"/>
    <w:basedOn w:val="a"/>
    <w:uiPriority w:val="99"/>
    <w:unhideWhenUsed/>
    <w:rsid w:val="00B63FC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CA1EF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1EF8"/>
    <w:rPr>
      <w:rFonts w:ascii="Tahoma" w:hAnsi="Tahoma" w:cs="Tahoma"/>
      <w:sz w:val="16"/>
      <w:szCs w:val="16"/>
    </w:rPr>
  </w:style>
  <w:style w:type="character" w:styleId="a5">
    <w:name w:val="Placeholder Text"/>
    <w:basedOn w:val="a0"/>
    <w:uiPriority w:val="99"/>
    <w:semiHidden/>
    <w:rsid w:val="00453BC7"/>
    <w:rPr>
      <w:color w:val="808080"/>
    </w:rPr>
  </w:style>
  <w:style w:type="table" w:styleId="a6">
    <w:name w:val="Table Grid"/>
    <w:basedOn w:val="a1"/>
    <w:uiPriority w:val="59"/>
    <w:rsid w:val="0014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863</Words>
  <Characters>4665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Σοφία</cp:lastModifiedBy>
  <cp:revision>29</cp:revision>
  <dcterms:created xsi:type="dcterms:W3CDTF">2020-11-01T08:14:00Z</dcterms:created>
  <dcterms:modified xsi:type="dcterms:W3CDTF">2020-11-01T09:45:00Z</dcterms:modified>
</cp:coreProperties>
</file>