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70C" w:rsidRPr="00E1070C" w:rsidRDefault="00E1070C" w:rsidP="00E1070C">
      <w:pPr>
        <w:shd w:val="clear" w:color="auto" w:fill="FFFFFF"/>
        <w:spacing w:after="0" w:line="408" w:lineRule="atLeast"/>
        <w:textAlignment w:val="baseline"/>
        <w:rPr>
          <w:rFonts w:eastAsia="Times New Roman"/>
          <w:vertAlign w:val="baseline"/>
          <w:lang w:eastAsia="el-GR"/>
        </w:rPr>
      </w:pPr>
      <w:r w:rsidRPr="00E1070C">
        <w:rPr>
          <w:rFonts w:ascii="inherit" w:eastAsia="Times New Roman" w:hAnsi="inherit"/>
          <w:b/>
          <w:bCs/>
          <w:color w:val="000000"/>
          <w:vertAlign w:val="baseline"/>
          <w:lang w:eastAsia="el-GR"/>
        </w:rPr>
        <w:t>Νεοελληνική Γλώσσα/Έκθεση Γ’ Λυκείου: Τα χαρακτηριστικά του δοκιμίου</w:t>
      </w:r>
    </w:p>
    <w:p w:rsidR="00E1070C" w:rsidRPr="00E1070C" w:rsidRDefault="00E1070C" w:rsidP="00E1070C">
      <w:pPr>
        <w:shd w:val="clear" w:color="auto" w:fill="FFFFFF"/>
        <w:spacing w:after="0" w:line="408" w:lineRule="atLeast"/>
        <w:textAlignment w:val="baseline"/>
        <w:rPr>
          <w:rFonts w:eastAsia="Times New Roman"/>
          <w:vertAlign w:val="baseline"/>
          <w:lang w:eastAsia="el-GR"/>
        </w:rPr>
      </w:pPr>
      <w:hyperlink r:id="rId4" w:history="1"/>
      <w:r w:rsidR="002619DC">
        <w:rPr>
          <w:rFonts w:ascii="inherit" w:eastAsia="Times New Roman" w:hAnsi="inherit"/>
          <w:b/>
          <w:bCs/>
          <w:vertAlign w:val="baseline"/>
          <w:lang w:eastAsia="el-GR"/>
        </w:rPr>
        <w:t xml:space="preserve"> </w:t>
      </w:r>
    </w:p>
    <w:p w:rsidR="00E1070C" w:rsidRPr="00E1070C" w:rsidRDefault="00E1070C" w:rsidP="00E1070C">
      <w:pPr>
        <w:shd w:val="clear" w:color="auto" w:fill="FFFFFF"/>
        <w:spacing w:after="0" w:line="408" w:lineRule="atLeast"/>
        <w:textAlignment w:val="baseline"/>
        <w:rPr>
          <w:rFonts w:eastAsia="Times New Roman"/>
          <w:vertAlign w:val="baseline"/>
          <w:lang w:eastAsia="el-GR"/>
        </w:rPr>
      </w:pPr>
      <w:r w:rsidRPr="00E1070C">
        <w:rPr>
          <w:rFonts w:eastAsia="Times New Roman"/>
          <w:color w:val="000000"/>
          <w:bdr w:val="none" w:sz="0" w:space="0" w:color="auto" w:frame="1"/>
          <w:vertAlign w:val="baseline"/>
          <w:lang w:eastAsia="el-GR"/>
        </w:rPr>
        <w:t>Το </w:t>
      </w:r>
      <w:r w:rsidRPr="00E1070C">
        <w:rPr>
          <w:rFonts w:ascii="inherit" w:eastAsia="Times New Roman" w:hAnsi="inherit"/>
          <w:b/>
          <w:bCs/>
          <w:color w:val="000000"/>
          <w:vertAlign w:val="baseline"/>
          <w:lang w:eastAsia="el-GR"/>
        </w:rPr>
        <w:t>δοκίμιο</w:t>
      </w:r>
      <w:r w:rsidRPr="00E1070C">
        <w:rPr>
          <w:rFonts w:eastAsia="Times New Roman"/>
          <w:color w:val="000000"/>
          <w:bdr w:val="none" w:sz="0" w:space="0" w:color="auto" w:frame="1"/>
          <w:vertAlign w:val="baseline"/>
          <w:lang w:eastAsia="el-GR"/>
        </w:rPr>
        <w:t> είναι ένα γραμματειακό είδος του πεζού λόγου, που σχετίζεται άμεσα με την πειθώ και έχει βασικές ομοιότητες με τη λογοτεχνία, όσον αφορά την επιδίωξη αισθητικής τέρψης του αναγνώστη, με τον επιστημονικό λόγο όσον αφορά τη θεματολογία και με τον ρητορικό λόγο όσον αφορά τους επιδιωκόμενους στόχους. Το δοκίμιο έχει μέση έκταση, ποικιλία θεμάτων και στόχο να τέρψει, να πληροφορήσει, να διδάξει και ενδεχομένως να πείσει τον αναγνώστη. Ο πρώτος στόχος συνδέει το δοκίμιο με τη λογοτεχνία, ενώ όλοι οι υπόλοιποι με τα διδακτικά είδη (άρθρο, πραγματεία κλπ). Συνεπώς τα όρια του δοκιμίου είναι ρευστά και άλλοτε προσεγγίζει τη λογοτεχνία και άλλοτε την επιστήμη ή τη φιλοσοφία.</w:t>
      </w:r>
    </w:p>
    <w:p w:rsidR="00E1070C" w:rsidRPr="00E1070C" w:rsidRDefault="00E1070C" w:rsidP="00E1070C">
      <w:pPr>
        <w:shd w:val="clear" w:color="auto" w:fill="FFFFFF"/>
        <w:spacing w:after="0" w:line="408" w:lineRule="atLeast"/>
        <w:textAlignment w:val="baseline"/>
        <w:rPr>
          <w:rFonts w:eastAsia="Times New Roman"/>
          <w:vertAlign w:val="baseline"/>
          <w:lang w:eastAsia="el-GR"/>
        </w:rPr>
      </w:pPr>
      <w:r w:rsidRPr="00E1070C">
        <w:rPr>
          <w:rFonts w:eastAsia="Times New Roman"/>
          <w:color w:val="000000"/>
          <w:bdr w:val="none" w:sz="0" w:space="0" w:color="auto" w:frame="1"/>
          <w:vertAlign w:val="baseline"/>
          <w:lang w:eastAsia="el-GR"/>
        </w:rPr>
        <w:t>Τα δοκίμια διακρίνονται σε </w:t>
      </w:r>
      <w:r w:rsidRPr="00E1070C">
        <w:rPr>
          <w:rFonts w:ascii="inherit" w:eastAsia="Times New Roman" w:hAnsi="inherit"/>
          <w:b/>
          <w:bCs/>
          <w:color w:val="000000"/>
          <w:vertAlign w:val="baseline"/>
          <w:lang w:eastAsia="el-GR"/>
        </w:rPr>
        <w:t>στοχαστικά</w:t>
      </w:r>
      <w:r w:rsidRPr="00E1070C">
        <w:rPr>
          <w:rFonts w:eastAsia="Times New Roman"/>
          <w:color w:val="000000"/>
          <w:bdr w:val="none" w:sz="0" w:space="0" w:color="auto" w:frame="1"/>
          <w:vertAlign w:val="baseline"/>
          <w:lang w:eastAsia="el-GR"/>
        </w:rPr>
        <w:t> (δοκίμια στοχασμού) και </w:t>
      </w:r>
      <w:r w:rsidRPr="00E1070C">
        <w:rPr>
          <w:rFonts w:ascii="inherit" w:eastAsia="Times New Roman" w:hAnsi="inherit"/>
          <w:b/>
          <w:bCs/>
          <w:color w:val="000000"/>
          <w:vertAlign w:val="baseline"/>
          <w:lang w:eastAsia="el-GR"/>
        </w:rPr>
        <w:t>αποδεικτικά</w:t>
      </w:r>
      <w:r w:rsidRPr="00E1070C">
        <w:rPr>
          <w:rFonts w:eastAsia="Times New Roman"/>
          <w:color w:val="000000"/>
          <w:bdr w:val="none" w:sz="0" w:space="0" w:color="auto" w:frame="1"/>
          <w:vertAlign w:val="baseline"/>
          <w:lang w:eastAsia="el-GR"/>
        </w:rPr>
        <w:t> (δοκίμια πειθούς) με βασικό κριτήριο τη σκοπιά εξέτασης του θέματος (αντικειμενική ή υποκειμενική). Τα πρώτα έχουν σχέση με τα λογοτεχνικά είδη καθώς πραγματεύονται υποκειμενικά και ελεύθερα τα θέματά τους και στοχεύουν στην έκφραση υποκειμενικών απόψεων, ενώ τα δεύτερα γειτνιάζουν με τα μη λογοτεχνικά είδη καθώς εξετάζουν αντικειμενικά τα θέματά τους και στοχεύουν στην πληροφόρηση και την πειθώ. Το ύφος του δοκιμίου μπορεί να είναι άλλοτε σοβαρό ή φιλοσοφικό και άλλοτε σατιρικό και χιουμοριστικό ανάλογα με το σκοπό του δοκιμιογράφου (πληροφόρηση, τέρψη, πειθώ).</w:t>
      </w:r>
    </w:p>
    <w:p w:rsidR="00E1070C" w:rsidRPr="00E1070C" w:rsidRDefault="00E1070C" w:rsidP="00E1070C">
      <w:pPr>
        <w:shd w:val="clear" w:color="auto" w:fill="FFFFFF"/>
        <w:spacing w:after="384" w:line="408" w:lineRule="atLeast"/>
        <w:textAlignment w:val="baseline"/>
        <w:rPr>
          <w:rFonts w:eastAsia="Times New Roman"/>
          <w:vertAlign w:val="baseline"/>
          <w:lang w:eastAsia="el-GR"/>
        </w:rPr>
      </w:pPr>
      <w:r w:rsidRPr="00E1070C">
        <w:rPr>
          <w:rFonts w:eastAsia="Times New Roman"/>
          <w:vertAlign w:val="baseline"/>
          <w:lang w:eastAsia="el-GR"/>
        </w:rPr>
        <w:t> </w:t>
      </w:r>
    </w:p>
    <w:tbl>
      <w:tblPr>
        <w:tblW w:w="11490" w:type="dxa"/>
        <w:tblBorders>
          <w:top w:val="single" w:sz="6" w:space="0" w:color="E5E5E5"/>
          <w:left w:val="single" w:sz="6" w:space="0" w:color="E5E5E5"/>
          <w:bottom w:val="single" w:sz="6" w:space="0" w:color="E5E5E5"/>
          <w:right w:val="single" w:sz="6" w:space="0" w:color="E5E5E5"/>
        </w:tblBorders>
        <w:shd w:val="clear" w:color="auto" w:fill="FFFFFF"/>
        <w:tblCellMar>
          <w:left w:w="0" w:type="dxa"/>
          <w:right w:w="0" w:type="dxa"/>
        </w:tblCellMar>
        <w:tblLook w:val="04A0"/>
      </w:tblPr>
      <w:tblGrid>
        <w:gridCol w:w="3641"/>
        <w:gridCol w:w="4046"/>
        <w:gridCol w:w="3803"/>
      </w:tblGrid>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Αποδεικτικό</w:t>
            </w:r>
            <w:r w:rsidRPr="00E1070C">
              <w:rPr>
                <w:rFonts w:eastAsia="Times New Roman"/>
                <w:color w:val="000000"/>
                <w:bdr w:val="none" w:sz="0" w:space="0" w:color="auto" w:frame="1"/>
                <w:vertAlign w:val="baseline"/>
                <w:lang w:eastAsia="el-GR"/>
              </w:rPr>
              <w:t> Δοκίμιο</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Στοχαστικό</w:t>
            </w:r>
            <w:r w:rsidRPr="00E1070C">
              <w:rPr>
                <w:rFonts w:eastAsia="Times New Roman"/>
                <w:color w:val="000000"/>
                <w:bdr w:val="none" w:sz="0" w:space="0" w:color="auto" w:frame="1"/>
                <w:vertAlign w:val="baseline"/>
                <w:lang w:eastAsia="el-GR"/>
              </w:rPr>
              <w:t> Δοκίμιο</w:t>
            </w:r>
          </w:p>
        </w:tc>
      </w:tr>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1.σκοπός συγγραφέα</w:t>
            </w: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Πληροφόρηση, ερμηνεία και απόδειξη ενός θέματος</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Ελεύθερος στοχασμός πάνω στο θέμα, περιδιαβαίνει στο χώρο των ιδεών για ανάπτυξη προβληματισμού και αισθητικής συγκίνησης</w:t>
            </w:r>
          </w:p>
        </w:tc>
      </w:tr>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2. οργάνωση-δομή</w:t>
            </w: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Λογική καταγραφή των σκέψεων με αρχή-μέση και τέλος</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Συνειρμική καταγραφή των σκέψεων. Μετάβαση από το ένα θέμα στο άλλο</w:t>
            </w:r>
          </w:p>
        </w:tc>
      </w:tr>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3. τρόποι πειθούς</w:t>
            </w: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 xml:space="preserve">Αποδεικτικοί τρόποι: επίκληση στη λογική &amp; </w:t>
            </w:r>
            <w:proofErr w:type="spellStart"/>
            <w:r w:rsidRPr="00E1070C">
              <w:rPr>
                <w:rFonts w:eastAsia="Times New Roman"/>
                <w:color w:val="000000"/>
                <w:bdr w:val="none" w:sz="0" w:space="0" w:color="auto" w:frame="1"/>
                <w:vertAlign w:val="baseline"/>
                <w:lang w:eastAsia="el-GR"/>
              </w:rPr>
              <w:t>επίκλησηστην</w:t>
            </w:r>
            <w:proofErr w:type="spellEnd"/>
            <w:r w:rsidRPr="00E1070C">
              <w:rPr>
                <w:rFonts w:eastAsia="Times New Roman"/>
                <w:color w:val="000000"/>
                <w:bdr w:val="none" w:sz="0" w:space="0" w:color="auto" w:frame="1"/>
                <w:vertAlign w:val="baseline"/>
                <w:lang w:eastAsia="el-GR"/>
              </w:rPr>
              <w:t xml:space="preserve"> αυθεντία</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Επίκληση στο συναίσθημα</w:t>
            </w:r>
          </w:p>
        </w:tc>
      </w:tr>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4. γλώσσα</w:t>
            </w: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Αναφορική, κυριολεκτική λειτουργία της γλώσσας, δηλωτική χρήση των λέξεων</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 xml:space="preserve">Ποιητική, μεταφορική λειτουργία της γλώσσας, </w:t>
            </w:r>
            <w:proofErr w:type="spellStart"/>
            <w:r w:rsidRPr="00E1070C">
              <w:rPr>
                <w:rFonts w:eastAsia="Times New Roman"/>
                <w:color w:val="000000"/>
                <w:bdr w:val="none" w:sz="0" w:space="0" w:color="auto" w:frame="1"/>
                <w:vertAlign w:val="baseline"/>
                <w:lang w:eastAsia="el-GR"/>
              </w:rPr>
              <w:t>συνυποδηλωτική</w:t>
            </w:r>
            <w:proofErr w:type="spellEnd"/>
            <w:r w:rsidRPr="00E1070C">
              <w:rPr>
                <w:rFonts w:eastAsia="Times New Roman"/>
                <w:color w:val="000000"/>
                <w:bdr w:val="none" w:sz="0" w:space="0" w:color="auto" w:frame="1"/>
                <w:vertAlign w:val="baseline"/>
                <w:lang w:eastAsia="el-GR"/>
              </w:rPr>
              <w:t xml:space="preserve"> χρήση των λέξεων</w:t>
            </w:r>
          </w:p>
        </w:tc>
      </w:tr>
      <w:tr w:rsidR="00E1070C" w:rsidRPr="00E1070C" w:rsidTr="00E1070C">
        <w:tc>
          <w:tcPr>
            <w:tcW w:w="27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ascii="inherit" w:eastAsia="Times New Roman" w:hAnsi="inherit"/>
                <w:b/>
                <w:bCs/>
                <w:color w:val="000000"/>
                <w:vertAlign w:val="baseline"/>
                <w:lang w:eastAsia="el-GR"/>
              </w:rPr>
              <w:t>5. ύφος</w:t>
            </w:r>
          </w:p>
        </w:tc>
        <w:tc>
          <w:tcPr>
            <w:tcW w:w="300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Αντικειμενικό, απρόσωπο, επίσημο</w:t>
            </w:r>
          </w:p>
        </w:tc>
        <w:tc>
          <w:tcPr>
            <w:tcW w:w="2820" w:type="dxa"/>
            <w:tcBorders>
              <w:top w:val="single" w:sz="6" w:space="0" w:color="E5E5E5"/>
              <w:left w:val="nil"/>
              <w:bottom w:val="nil"/>
              <w:right w:val="nil"/>
            </w:tcBorders>
            <w:shd w:val="clear" w:color="auto" w:fill="FFFFFF"/>
            <w:tcMar>
              <w:top w:w="206" w:type="dxa"/>
              <w:left w:w="206" w:type="dxa"/>
              <w:bottom w:w="206" w:type="dxa"/>
              <w:right w:w="206" w:type="dxa"/>
            </w:tcMar>
            <w:vAlign w:val="bottom"/>
            <w:hideMark/>
          </w:tcPr>
          <w:p w:rsidR="00E1070C" w:rsidRPr="00E1070C" w:rsidRDefault="00E1070C" w:rsidP="00E1070C">
            <w:pPr>
              <w:spacing w:after="0" w:line="240" w:lineRule="auto"/>
              <w:rPr>
                <w:rFonts w:eastAsia="Times New Roman"/>
                <w:vertAlign w:val="baseline"/>
                <w:lang w:eastAsia="el-GR"/>
              </w:rPr>
            </w:pPr>
            <w:r w:rsidRPr="00E1070C">
              <w:rPr>
                <w:rFonts w:eastAsia="Times New Roman"/>
                <w:color w:val="000000"/>
                <w:bdr w:val="none" w:sz="0" w:space="0" w:color="auto" w:frame="1"/>
                <w:vertAlign w:val="baseline"/>
                <w:lang w:eastAsia="el-GR"/>
              </w:rPr>
              <w:t>Υποκειμενικό, προσωπικό, οικείο</w:t>
            </w:r>
          </w:p>
        </w:tc>
      </w:tr>
    </w:tbl>
    <w:p w:rsidR="00E1070C" w:rsidRPr="00E1070C" w:rsidRDefault="00E1070C" w:rsidP="00E1070C">
      <w:pPr>
        <w:shd w:val="clear" w:color="auto" w:fill="FFFFFF"/>
        <w:spacing w:after="384" w:line="408" w:lineRule="atLeast"/>
        <w:textAlignment w:val="baseline"/>
        <w:rPr>
          <w:rFonts w:eastAsia="Times New Roman"/>
          <w:vertAlign w:val="baseline"/>
          <w:lang w:eastAsia="el-GR"/>
        </w:rPr>
      </w:pPr>
      <w:r w:rsidRPr="00E1070C">
        <w:rPr>
          <w:rFonts w:eastAsia="Times New Roman"/>
          <w:vertAlign w:val="baseline"/>
          <w:lang w:eastAsia="el-GR"/>
        </w:rPr>
        <w:t> </w:t>
      </w:r>
    </w:p>
    <w:p w:rsidR="002A37E6" w:rsidRDefault="002A37E6"/>
    <w:sectPr w:rsidR="002A37E6" w:rsidSect="002A37E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E1070C"/>
    <w:rsid w:val="002619DC"/>
    <w:rsid w:val="002A37E6"/>
    <w:rsid w:val="003B697B"/>
    <w:rsid w:val="00E107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vertAlign w:val="superscript"/>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1070C"/>
    <w:pPr>
      <w:spacing w:before="100" w:beforeAutospacing="1" w:after="100" w:afterAutospacing="1" w:line="240" w:lineRule="auto"/>
    </w:pPr>
    <w:rPr>
      <w:rFonts w:ascii="Times New Roman" w:eastAsia="Times New Roman" w:hAnsi="Times New Roman" w:cs="Times New Roman"/>
      <w:vertAlign w:val="baseline"/>
      <w:lang w:eastAsia="el-GR"/>
    </w:rPr>
  </w:style>
  <w:style w:type="character" w:styleId="a3">
    <w:name w:val="Strong"/>
    <w:basedOn w:val="a0"/>
    <w:uiPriority w:val="22"/>
    <w:qFormat/>
    <w:rsid w:val="00E1070C"/>
    <w:rPr>
      <w:b/>
      <w:bCs/>
    </w:rPr>
  </w:style>
  <w:style w:type="character" w:styleId="-">
    <w:name w:val="Hyperlink"/>
    <w:basedOn w:val="a0"/>
    <w:uiPriority w:val="99"/>
    <w:semiHidden/>
    <w:unhideWhenUsed/>
    <w:rsid w:val="00E1070C"/>
    <w:rPr>
      <w:color w:val="0000FF"/>
      <w:u w:val="single"/>
    </w:rPr>
  </w:style>
</w:styles>
</file>

<file path=word/webSettings.xml><?xml version="1.0" encoding="utf-8"?>
<w:webSettings xmlns:r="http://schemas.openxmlformats.org/officeDocument/2006/relationships" xmlns:w="http://schemas.openxmlformats.org/wordprocessingml/2006/main">
  <w:divs>
    <w:div w:id="11125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hooltime.gr/arthra-giorgos-merkata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1844</Characters>
  <Application>Microsoft Office Word</Application>
  <DocSecurity>0</DocSecurity>
  <Lines>15</Lines>
  <Paragraphs>4</Paragraphs>
  <ScaleCrop>false</ScaleCrop>
  <Company>Microsoft</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ΑΝΤΑ</dc:creator>
  <cp:lastModifiedBy>ΑΝΤΑ</cp:lastModifiedBy>
  <cp:revision>2</cp:revision>
  <dcterms:created xsi:type="dcterms:W3CDTF">2021-01-13T17:38:00Z</dcterms:created>
  <dcterms:modified xsi:type="dcterms:W3CDTF">2021-01-13T17:40:00Z</dcterms:modified>
</cp:coreProperties>
</file>