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500" w:type="dxa"/>
        <w:tblCellSpacing w:w="15" w:type="dxa"/>
        <w:shd w:val="clear" w:color="auto" w:fill="EBEBEB"/>
        <w:tblCellMar>
          <w:top w:w="15" w:type="dxa"/>
          <w:left w:w="15" w:type="dxa"/>
          <w:bottom w:w="15" w:type="dxa"/>
          <w:right w:w="15" w:type="dxa"/>
        </w:tblCellMar>
        <w:tblLook w:val="04A0" w:firstRow="1" w:lastRow="0" w:firstColumn="1" w:lastColumn="0" w:noHBand="0" w:noVBand="1"/>
        <w:tblDescription w:val="table that defines a page"/>
      </w:tblPr>
      <w:tblGrid>
        <w:gridCol w:w="13500"/>
      </w:tblGrid>
      <w:tr w:rsidR="00607D26" w:rsidRPr="00607D26" w:rsidTr="00ED2F99">
        <w:trPr>
          <w:trHeight w:val="2970"/>
          <w:tblCellSpacing w:w="15" w:type="dxa"/>
        </w:trPr>
        <w:tc>
          <w:tcPr>
            <w:tcW w:w="0" w:type="auto"/>
            <w:shd w:val="clear" w:color="auto" w:fill="FFFFFF"/>
            <w:tcMar>
              <w:top w:w="150" w:type="dxa"/>
              <w:left w:w="1500" w:type="dxa"/>
              <w:bottom w:w="150" w:type="dxa"/>
              <w:right w:w="1500" w:type="dxa"/>
            </w:tcMar>
            <w:vAlign w:val="center"/>
            <w:hideMark/>
          </w:tcPr>
          <w:p w:rsidR="00607D26" w:rsidRPr="00607D26" w:rsidRDefault="00607D26" w:rsidP="00607D26">
            <w:pPr>
              <w:spacing w:after="0" w:line="240" w:lineRule="auto"/>
              <w:jc w:val="center"/>
              <w:rPr>
                <w:rFonts w:ascii="Georgia" w:eastAsia="Times New Roman" w:hAnsi="Georgia" w:cs="Times New Roman"/>
                <w:color w:val="000000"/>
                <w:sz w:val="30"/>
                <w:szCs w:val="30"/>
                <w:lang w:eastAsia="el-GR"/>
              </w:rPr>
            </w:pPr>
          </w:p>
          <w:p w:rsidR="0010204C" w:rsidRDefault="0010204C" w:rsidP="00607D26">
            <w:pPr>
              <w:spacing w:after="0" w:line="240" w:lineRule="auto"/>
              <w:jc w:val="center"/>
              <w:rPr>
                <w:rFonts w:ascii="Georgia" w:eastAsia="Times New Roman" w:hAnsi="Georgia" w:cs="Times New Roman"/>
                <w:color w:val="000000"/>
                <w:sz w:val="36"/>
                <w:szCs w:val="36"/>
                <w:lang w:eastAsia="el-GR"/>
              </w:rPr>
            </w:pPr>
          </w:p>
          <w:p w:rsidR="0010204C" w:rsidRDefault="0010204C" w:rsidP="00607D26">
            <w:pPr>
              <w:spacing w:after="0" w:line="240" w:lineRule="auto"/>
              <w:jc w:val="center"/>
              <w:rPr>
                <w:rFonts w:ascii="Georgia" w:eastAsia="Times New Roman" w:hAnsi="Georgia" w:cs="Times New Roman"/>
                <w:color w:val="000000"/>
                <w:sz w:val="36"/>
                <w:szCs w:val="36"/>
                <w:lang w:eastAsia="el-GR"/>
              </w:rPr>
            </w:pPr>
          </w:p>
          <w:p w:rsidR="0010204C" w:rsidRDefault="0010204C" w:rsidP="00607D26">
            <w:pPr>
              <w:spacing w:after="0" w:line="240" w:lineRule="auto"/>
              <w:jc w:val="center"/>
              <w:rPr>
                <w:rFonts w:ascii="Georgia" w:eastAsia="Times New Roman" w:hAnsi="Georgia" w:cs="Times New Roman"/>
                <w:color w:val="000000"/>
                <w:sz w:val="36"/>
                <w:szCs w:val="36"/>
                <w:lang w:eastAsia="el-GR"/>
              </w:rPr>
            </w:pPr>
          </w:p>
          <w:p w:rsidR="0010204C" w:rsidRDefault="0010204C" w:rsidP="00607D26">
            <w:pPr>
              <w:spacing w:after="0" w:line="240" w:lineRule="auto"/>
              <w:jc w:val="center"/>
              <w:rPr>
                <w:rFonts w:ascii="Georgia" w:eastAsia="Times New Roman" w:hAnsi="Georgia" w:cs="Times New Roman"/>
                <w:color w:val="000000"/>
                <w:sz w:val="36"/>
                <w:szCs w:val="36"/>
                <w:lang w:eastAsia="el-GR"/>
              </w:rPr>
            </w:pPr>
          </w:p>
          <w:p w:rsidR="00607D26" w:rsidRDefault="00F440E6" w:rsidP="00607D26">
            <w:pPr>
              <w:spacing w:after="0" w:line="240" w:lineRule="auto"/>
              <w:jc w:val="center"/>
              <w:rPr>
                <w:rFonts w:ascii="Georgia" w:eastAsia="Times New Roman" w:hAnsi="Georgia" w:cs="Times New Roman"/>
                <w:b/>
                <w:color w:val="000000"/>
                <w:sz w:val="36"/>
                <w:szCs w:val="36"/>
                <w:lang w:eastAsia="el-GR"/>
              </w:rPr>
            </w:pPr>
            <w:r w:rsidRPr="00BC064B">
              <w:rPr>
                <w:rFonts w:ascii="Georgia" w:eastAsia="Times New Roman" w:hAnsi="Georgia" w:cs="Times New Roman"/>
                <w:color w:val="000000"/>
                <w:sz w:val="36"/>
                <w:szCs w:val="36"/>
                <w:lang w:eastAsia="el-GR"/>
              </w:rPr>
              <w:t>«</w:t>
            </w:r>
            <w:r>
              <w:rPr>
                <w:rFonts w:ascii="Georgia" w:eastAsia="Times New Roman" w:hAnsi="Georgia" w:cs="Times New Roman"/>
                <w:color w:val="000000"/>
                <w:sz w:val="24"/>
                <w:szCs w:val="24"/>
                <w:lang w:eastAsia="el-GR"/>
              </w:rPr>
              <w:t xml:space="preserve"> </w:t>
            </w:r>
            <w:r w:rsidRPr="007077A0">
              <w:rPr>
                <w:rFonts w:ascii="Georgia" w:eastAsia="Times New Roman" w:hAnsi="Georgia" w:cs="Times New Roman"/>
                <w:b/>
                <w:color w:val="000000"/>
                <w:sz w:val="36"/>
                <w:szCs w:val="36"/>
                <w:lang w:eastAsia="el-GR"/>
              </w:rPr>
              <w:t>ΠΡΟΣΚΥΝΟΥΜΕΝ ΣΟΥ ΤΑ ΠΑΘΗ ΧΡΙΣΤΕ…»</w:t>
            </w:r>
          </w:p>
          <w:p w:rsidR="0010204C" w:rsidRDefault="0010204C" w:rsidP="00607D26">
            <w:pPr>
              <w:spacing w:after="0" w:line="240" w:lineRule="auto"/>
              <w:jc w:val="center"/>
              <w:rPr>
                <w:rFonts w:ascii="Georgia" w:eastAsia="Times New Roman" w:hAnsi="Georgia" w:cs="Times New Roman"/>
                <w:b/>
                <w:color w:val="000000"/>
                <w:sz w:val="36"/>
                <w:szCs w:val="36"/>
                <w:lang w:eastAsia="el-GR"/>
              </w:rPr>
            </w:pPr>
          </w:p>
          <w:p w:rsidR="0010204C" w:rsidRDefault="0010204C" w:rsidP="00607D26">
            <w:pPr>
              <w:spacing w:after="0" w:line="240" w:lineRule="auto"/>
              <w:jc w:val="center"/>
              <w:rPr>
                <w:rFonts w:ascii="Georgia" w:eastAsia="Times New Roman" w:hAnsi="Georgia" w:cs="Times New Roman"/>
                <w:b/>
                <w:color w:val="000000"/>
                <w:sz w:val="36"/>
                <w:szCs w:val="36"/>
                <w:lang w:eastAsia="el-GR"/>
              </w:rPr>
            </w:pPr>
          </w:p>
          <w:p w:rsidR="0010204C" w:rsidRDefault="0010204C" w:rsidP="00607D26">
            <w:pPr>
              <w:spacing w:after="0" w:line="240" w:lineRule="auto"/>
              <w:jc w:val="center"/>
              <w:rPr>
                <w:rFonts w:ascii="Georgia" w:eastAsia="Times New Roman" w:hAnsi="Georgia" w:cs="Times New Roman"/>
                <w:b/>
                <w:color w:val="000000"/>
                <w:sz w:val="36"/>
                <w:szCs w:val="36"/>
                <w:lang w:eastAsia="el-GR"/>
              </w:rPr>
            </w:pPr>
          </w:p>
          <w:p w:rsidR="0010204C" w:rsidRDefault="0010204C" w:rsidP="0010204C">
            <w:pPr>
              <w:spacing w:after="0" w:line="240" w:lineRule="auto"/>
              <w:rPr>
                <w:rFonts w:ascii="Georgia" w:eastAsia="Times New Roman" w:hAnsi="Georgia" w:cs="Times New Roman"/>
                <w:b/>
                <w:color w:val="000000"/>
                <w:sz w:val="36"/>
                <w:szCs w:val="36"/>
                <w:lang w:eastAsia="el-GR"/>
              </w:rPr>
            </w:pPr>
          </w:p>
          <w:p w:rsidR="0010204C" w:rsidRDefault="0010204C" w:rsidP="00607D26">
            <w:pPr>
              <w:spacing w:after="0" w:line="240" w:lineRule="auto"/>
              <w:jc w:val="center"/>
              <w:rPr>
                <w:rFonts w:ascii="Georgia" w:eastAsia="Times New Roman" w:hAnsi="Georgia" w:cs="Times New Roman"/>
                <w:b/>
                <w:color w:val="000000"/>
                <w:sz w:val="36"/>
                <w:szCs w:val="36"/>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r w:rsidRPr="0010204C">
              <w:rPr>
                <w:rFonts w:ascii="Georgia" w:eastAsia="Times New Roman" w:hAnsi="Georgia" w:cs="Times New Roman"/>
                <w:noProof/>
                <w:color w:val="000000"/>
                <w:sz w:val="24"/>
                <w:szCs w:val="24"/>
                <w:lang w:eastAsia="el-GR"/>
              </w:rPr>
              <w:drawing>
                <wp:inline distT="0" distB="0" distL="0" distR="0">
                  <wp:extent cx="3216166" cy="4891247"/>
                  <wp:effectExtent l="0" t="0" r="3810" b="5080"/>
                  <wp:docPr id="134" name="Εικόνα 134" descr="C:\Users\stelp\Desktop\mpokoros-2-67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stelp\Desktop\mpokoros-2-673x1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7630" cy="4908682"/>
                          </a:xfrm>
                          <a:prstGeom prst="rect">
                            <a:avLst/>
                          </a:prstGeom>
                          <a:noFill/>
                          <a:ln>
                            <a:noFill/>
                          </a:ln>
                        </pic:spPr>
                      </pic:pic>
                    </a:graphicData>
                  </a:graphic>
                </wp:inline>
              </w:drawing>
            </w: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Default="0010204C" w:rsidP="0010204C">
            <w:pPr>
              <w:spacing w:after="0" w:line="240" w:lineRule="auto"/>
              <w:rPr>
                <w:rFonts w:ascii="Georgia" w:eastAsia="Times New Roman" w:hAnsi="Georgia" w:cs="Times New Roman"/>
                <w:color w:val="000000"/>
                <w:sz w:val="24"/>
                <w:szCs w:val="24"/>
                <w:lang w:eastAsia="el-GR"/>
              </w:rPr>
            </w:pPr>
          </w:p>
          <w:p w:rsidR="0010204C" w:rsidRDefault="0010204C" w:rsidP="00607D26">
            <w:pPr>
              <w:spacing w:after="0" w:line="240" w:lineRule="auto"/>
              <w:jc w:val="center"/>
              <w:rPr>
                <w:rFonts w:ascii="Georgia" w:eastAsia="Times New Roman" w:hAnsi="Georgia" w:cs="Times New Roman"/>
                <w:color w:val="000000"/>
                <w:sz w:val="24"/>
                <w:szCs w:val="24"/>
                <w:lang w:eastAsia="el-GR"/>
              </w:rPr>
            </w:pPr>
          </w:p>
          <w:p w:rsidR="0010204C" w:rsidRPr="00607D26" w:rsidRDefault="0010204C" w:rsidP="00607D26">
            <w:pPr>
              <w:spacing w:after="0" w:line="240" w:lineRule="auto"/>
              <w:jc w:val="center"/>
              <w:rPr>
                <w:rFonts w:ascii="Georgia" w:eastAsia="Times New Roman" w:hAnsi="Georgia" w:cs="Times New Roman"/>
                <w:color w:val="000000"/>
                <w:sz w:val="24"/>
                <w:szCs w:val="24"/>
                <w:lang w:eastAsia="el-GR"/>
              </w:rPr>
            </w:pPr>
          </w:p>
        </w:tc>
      </w:tr>
    </w:tbl>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tbl>
      <w:tblPr>
        <w:tblW w:w="13500" w:type="dxa"/>
        <w:tblCellSpacing w:w="15" w:type="dxa"/>
        <w:shd w:val="clear" w:color="auto" w:fill="EBEBEB"/>
        <w:tblCellMar>
          <w:top w:w="15" w:type="dxa"/>
          <w:left w:w="15" w:type="dxa"/>
          <w:bottom w:w="15" w:type="dxa"/>
          <w:right w:w="15" w:type="dxa"/>
        </w:tblCellMar>
        <w:tblLook w:val="04A0" w:firstRow="1" w:lastRow="0" w:firstColumn="1" w:lastColumn="0" w:noHBand="0" w:noVBand="1"/>
        <w:tblDescription w:val="table that defines a page"/>
      </w:tblPr>
      <w:tblGrid>
        <w:gridCol w:w="13500"/>
      </w:tblGrid>
      <w:tr w:rsidR="00607D26" w:rsidRPr="00607D26" w:rsidTr="00607D26">
        <w:trPr>
          <w:tblCellSpacing w:w="15" w:type="dxa"/>
        </w:trPr>
        <w:tc>
          <w:tcPr>
            <w:tcW w:w="0" w:type="auto"/>
            <w:shd w:val="clear" w:color="auto" w:fill="FFFFFF"/>
            <w:tcMar>
              <w:top w:w="150" w:type="dxa"/>
              <w:left w:w="1500" w:type="dxa"/>
              <w:bottom w:w="150" w:type="dxa"/>
              <w:right w:w="1500" w:type="dxa"/>
            </w:tcMar>
            <w:vAlign w:val="center"/>
            <w:hideMark/>
          </w:tcPr>
          <w:p w:rsidR="00607D26" w:rsidRPr="00607D26" w:rsidRDefault="00607D26" w:rsidP="00607D26">
            <w:pPr>
              <w:spacing w:before="100" w:beforeAutospacing="1" w:after="100" w:afterAutospacing="1" w:line="240" w:lineRule="auto"/>
              <w:jc w:val="both"/>
              <w:rPr>
                <w:rFonts w:ascii="Georgia" w:eastAsia="Times New Roman" w:hAnsi="Georgia" w:cs="Times New Roman"/>
                <w:b/>
                <w:bCs/>
                <w:color w:val="000000"/>
                <w:sz w:val="30"/>
                <w:szCs w:val="30"/>
                <w:lang w:eastAsia="el-GR"/>
              </w:rPr>
            </w:pPr>
            <w:r w:rsidRPr="00607D26">
              <w:rPr>
                <w:rFonts w:ascii="Georgia" w:eastAsia="Times New Roman" w:hAnsi="Georgia" w:cs="Times New Roman"/>
                <w:b/>
                <w:bCs/>
                <w:color w:val="000000"/>
                <w:sz w:val="30"/>
                <w:szCs w:val="30"/>
                <w:lang w:eastAsia="el-GR"/>
              </w:rPr>
              <w:t>α) Οι ακολουθίες της Μεγάλης Εβδομάδας</w:t>
            </w:r>
          </w:p>
          <w:p w:rsidR="00607D26" w:rsidRPr="00607D26" w:rsidRDefault="00607D26" w:rsidP="00607D26">
            <w:pPr>
              <w:spacing w:after="0" w:line="240" w:lineRule="auto"/>
              <w:jc w:val="both"/>
              <w:rPr>
                <w:rFonts w:ascii="Georgia" w:eastAsia="Times New Roman" w:hAnsi="Georgia" w:cs="Times New Roman"/>
                <w:color w:val="000000"/>
                <w:sz w:val="30"/>
                <w:szCs w:val="30"/>
                <w:lang w:eastAsia="el-GR"/>
              </w:rPr>
            </w:pPr>
          </w:p>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Η εβδομάδα πριν από το Πάσχα ονομάζεται Μεγάλη και πραγματικά είναι.</w:t>
            </w:r>
            <w:r w:rsidR="00A7698C">
              <w:rPr>
                <w:rFonts w:ascii="Georgia" w:eastAsia="Times New Roman" w:hAnsi="Georgia" w:cs="Times New Roman"/>
                <w:color w:val="000000"/>
                <w:sz w:val="30"/>
                <w:szCs w:val="30"/>
                <w:lang w:eastAsia="el-GR"/>
              </w:rPr>
              <w:t xml:space="preserve">  </w:t>
            </w:r>
            <w:r w:rsidRPr="00607D26">
              <w:rPr>
                <w:rFonts w:ascii="Georgia" w:eastAsia="Times New Roman" w:hAnsi="Georgia" w:cs="Times New Roman"/>
                <w:color w:val="000000"/>
                <w:sz w:val="30"/>
                <w:szCs w:val="30"/>
                <w:lang w:eastAsia="el-GR"/>
              </w:rPr>
              <w:t xml:space="preserve"> Από την Κυριακή των Βαΐων και κάθε βράδυ ψάλλεται στις εκκλησίες ο Όρθρος της επόμενης ημέρας, για να μπορούν όλοι να ζήσουν τα δραματικά γεγονότα των Παθών του Κυρίου. Αλλά ας δούμε τις ημέρες με τη σειρά.</w:t>
            </w:r>
          </w:p>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Τη Μεγάλη Δευτέρα κυριαρχούν δύο γεγονότα: η ζωή του πάγκαλου (πανέμορφου στο σώμα και στην ψυχή) Ιωσήφ και το περιστ</w:t>
            </w:r>
            <w:r w:rsidR="00E7198A">
              <w:rPr>
                <w:rFonts w:ascii="Georgia" w:eastAsia="Times New Roman" w:hAnsi="Georgia" w:cs="Times New Roman"/>
                <w:color w:val="000000"/>
                <w:sz w:val="30"/>
                <w:szCs w:val="30"/>
                <w:lang w:eastAsia="el-GR"/>
              </w:rPr>
              <w:t>ατικό με την άκαρπη συκιά (Ματθαίου</w:t>
            </w:r>
            <w:r w:rsidRPr="00607D26">
              <w:rPr>
                <w:rFonts w:ascii="Georgia" w:eastAsia="Times New Roman" w:hAnsi="Georgia" w:cs="Times New Roman"/>
                <w:color w:val="000000"/>
                <w:sz w:val="30"/>
                <w:szCs w:val="30"/>
                <w:lang w:eastAsia="el-GR"/>
              </w:rPr>
              <w:t xml:space="preserve"> 21,18-22). Ο Ιωσήφ προεικονίζει το Χριστό και η συκιά συμβολίζει τη συναγωγή των Εβραίων, που ήταν άκαρπη από καλά έργα.</w:t>
            </w:r>
          </w:p>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Τη Μ. Τρίτη θυμόμαστε δύο παραβολές: των δέκα παρθένων και των</w:t>
            </w:r>
            <w:r w:rsidR="000F2228">
              <w:rPr>
                <w:rFonts w:ascii="Georgia" w:eastAsia="Times New Roman" w:hAnsi="Georgia" w:cs="Times New Roman"/>
                <w:color w:val="000000"/>
                <w:sz w:val="30"/>
                <w:szCs w:val="30"/>
                <w:lang w:eastAsia="el-GR"/>
              </w:rPr>
              <w:t xml:space="preserve"> ταλάντων.</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table for two column layout"/>
            </w:tblPr>
            <w:tblGrid>
              <w:gridCol w:w="2514"/>
              <w:gridCol w:w="5505"/>
            </w:tblGrid>
            <w:tr w:rsidR="00607D26" w:rsidRPr="00607D26">
              <w:trPr>
                <w:tblCellSpacing w:w="15" w:type="dxa"/>
                <w:jc w:val="center"/>
              </w:trPr>
              <w:tc>
                <w:tcPr>
                  <w:tcW w:w="0" w:type="auto"/>
                  <w:vAlign w:val="bottom"/>
                  <w:hideMark/>
                </w:tcPr>
                <w:p w:rsidR="00607D26" w:rsidRPr="00607D26" w:rsidRDefault="00607D26" w:rsidP="00607D26">
                  <w:pPr>
                    <w:spacing w:after="0" w:line="240" w:lineRule="auto"/>
                    <w:rPr>
                      <w:rFonts w:ascii="Times New Roman" w:eastAsia="Times New Roman" w:hAnsi="Times New Roman" w:cs="Times New Roman"/>
                      <w:sz w:val="24"/>
                      <w:szCs w:val="24"/>
                      <w:lang w:eastAsia="el-GR"/>
                    </w:rPr>
                  </w:pPr>
                  <w:r w:rsidRPr="00607D26">
                    <w:rPr>
                      <w:rFonts w:ascii="Times New Roman" w:eastAsia="Times New Roman" w:hAnsi="Times New Roman" w:cs="Times New Roman"/>
                      <w:sz w:val="24"/>
                      <w:szCs w:val="24"/>
                      <w:lang w:eastAsia="el-GR"/>
                    </w:rPr>
                    <w:t>Η παραβολή των δέκα</w:t>
                  </w:r>
                  <w:r w:rsidRPr="00607D26">
                    <w:rPr>
                      <w:rFonts w:ascii="Times New Roman" w:eastAsia="Times New Roman" w:hAnsi="Times New Roman" w:cs="Times New Roman"/>
                      <w:sz w:val="24"/>
                      <w:szCs w:val="24"/>
                      <w:lang w:eastAsia="el-GR"/>
                    </w:rPr>
                    <w:br/>
                    <w:t>παρθένων. Εικονογραφία</w:t>
                  </w:r>
                  <w:r w:rsidRPr="00607D26">
                    <w:rPr>
                      <w:rFonts w:ascii="Times New Roman" w:eastAsia="Times New Roman" w:hAnsi="Times New Roman" w:cs="Times New Roman"/>
                      <w:sz w:val="24"/>
                      <w:szCs w:val="24"/>
                      <w:lang w:eastAsia="el-GR"/>
                    </w:rPr>
                    <w:br/>
                    <w:t xml:space="preserve">Φ. </w:t>
                  </w:r>
                  <w:proofErr w:type="spellStart"/>
                  <w:r w:rsidRPr="00607D26">
                    <w:rPr>
                      <w:rFonts w:ascii="Times New Roman" w:eastAsia="Times New Roman" w:hAnsi="Times New Roman" w:cs="Times New Roman"/>
                      <w:sz w:val="24"/>
                      <w:szCs w:val="24"/>
                      <w:lang w:eastAsia="el-GR"/>
                    </w:rPr>
                    <w:t>Κόντογλου</w:t>
                  </w:r>
                  <w:proofErr w:type="spellEnd"/>
                  <w:r w:rsidRPr="00607D26">
                    <w:rPr>
                      <w:rFonts w:ascii="Times New Roman" w:eastAsia="Times New Roman" w:hAnsi="Times New Roman" w:cs="Times New Roman"/>
                      <w:sz w:val="24"/>
                      <w:szCs w:val="24"/>
                      <w:lang w:eastAsia="el-GR"/>
                    </w:rPr>
                    <w:t xml:space="preserve"> (1949).</w:t>
                  </w:r>
                </w:p>
              </w:tc>
              <w:tc>
                <w:tcPr>
                  <w:tcW w:w="0" w:type="auto"/>
                  <w:vAlign w:val="center"/>
                  <w:hideMark/>
                </w:tcPr>
                <w:p w:rsidR="00607D26" w:rsidRPr="00607D26" w:rsidRDefault="00607D26" w:rsidP="00607D26">
                  <w:pPr>
                    <w:spacing w:after="0" w:line="240" w:lineRule="auto"/>
                    <w:jc w:val="center"/>
                    <w:rPr>
                      <w:rFonts w:ascii="Times New Roman" w:eastAsia="Times New Roman" w:hAnsi="Times New Roman" w:cs="Times New Roman"/>
                      <w:sz w:val="24"/>
                      <w:szCs w:val="24"/>
                      <w:lang w:eastAsia="el-GR"/>
                    </w:rPr>
                  </w:pPr>
                  <w:r w:rsidRPr="00607D26">
                    <w:rPr>
                      <w:rFonts w:ascii="Times New Roman" w:eastAsia="Times New Roman" w:hAnsi="Times New Roman" w:cs="Times New Roman"/>
                      <w:noProof/>
                      <w:sz w:val="24"/>
                      <w:szCs w:val="24"/>
                      <w:lang w:eastAsia="el-GR"/>
                    </w:rPr>
                    <w:drawing>
                      <wp:inline distT="0" distB="0" distL="0" distR="0">
                        <wp:extent cx="3448050" cy="4848225"/>
                        <wp:effectExtent l="0" t="0" r="0" b="9525"/>
                        <wp:docPr id="123" name="Εικόνα 123" descr="Η παραβολή των δέκα παρθένων. Εικονογραφία Φ. Κόντογλου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Η παραβολή των δέκα παρθένων. Εικονογραφία Φ. Κόντογλου (19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4848225"/>
                                </a:xfrm>
                                <a:prstGeom prst="rect">
                                  <a:avLst/>
                                </a:prstGeom>
                                <a:noFill/>
                                <a:ln>
                                  <a:noFill/>
                                </a:ln>
                              </pic:spPr>
                            </pic:pic>
                          </a:graphicData>
                        </a:graphic>
                      </wp:inline>
                    </w:drawing>
                  </w:r>
                </w:p>
              </w:tc>
            </w:tr>
          </w:tbl>
          <w:p w:rsidR="00607D26" w:rsidRPr="00607D26" w:rsidRDefault="00607D26" w:rsidP="00607D26">
            <w:pPr>
              <w:spacing w:after="0" w:line="240" w:lineRule="auto"/>
              <w:jc w:val="both"/>
              <w:rPr>
                <w:rFonts w:ascii="Georgia" w:eastAsia="Times New Roman" w:hAnsi="Georgia" w:cs="Times New Roman"/>
                <w:color w:val="000000"/>
                <w:sz w:val="30"/>
                <w:szCs w:val="30"/>
                <w:lang w:eastAsia="el-GR"/>
              </w:rPr>
            </w:pPr>
          </w:p>
        </w:tc>
      </w:tr>
    </w:tbl>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tbl>
      <w:tblPr>
        <w:tblW w:w="13500" w:type="dxa"/>
        <w:tblCellSpacing w:w="15" w:type="dxa"/>
        <w:shd w:val="clear" w:color="auto" w:fill="EBEBEB"/>
        <w:tblCellMar>
          <w:top w:w="15" w:type="dxa"/>
          <w:left w:w="15" w:type="dxa"/>
          <w:bottom w:w="15" w:type="dxa"/>
          <w:right w:w="15" w:type="dxa"/>
        </w:tblCellMar>
        <w:tblLook w:val="04A0" w:firstRow="1" w:lastRow="0" w:firstColumn="1" w:lastColumn="0" w:noHBand="0" w:noVBand="1"/>
        <w:tblDescription w:val="table that defines a page"/>
      </w:tblPr>
      <w:tblGrid>
        <w:gridCol w:w="13500"/>
      </w:tblGrid>
      <w:tr w:rsidR="00607D26" w:rsidRPr="00607D26" w:rsidTr="00607D26">
        <w:trPr>
          <w:tblCellSpacing w:w="15" w:type="dxa"/>
        </w:trPr>
        <w:tc>
          <w:tcPr>
            <w:tcW w:w="0" w:type="auto"/>
            <w:shd w:val="clear" w:color="auto" w:fill="FFFFFF"/>
            <w:tcMar>
              <w:top w:w="150" w:type="dxa"/>
              <w:left w:w="1500" w:type="dxa"/>
              <w:bottom w:w="150" w:type="dxa"/>
              <w:right w:w="1500" w:type="dxa"/>
            </w:tcMar>
            <w:vAlign w:val="center"/>
            <w:hideMark/>
          </w:tcPr>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 xml:space="preserve"> Η πρώτη ζητά να είμαστε ως πιστοί συνεχώς έτοιμοι έχοντας αναμμένες τις λαμπάδες της πίστης και της φιλανθρωπίας. Η δεύτερη μας θέλει εργατικούς, για να αυξήσουμε τα πνευματικά μας χαρίσματα.</w:t>
            </w:r>
          </w:p>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Η Μ. Τετάρτη είναι αφιερωμένη στην αμαρτωλή γυναίκα, που κατάλαβε ότι ο Ιησούς ήταν ο Θεός και μετανιωμένη για τα λάθη της άλειψ</w:t>
            </w:r>
            <w:r w:rsidR="007C4E92">
              <w:rPr>
                <w:rFonts w:ascii="Georgia" w:eastAsia="Times New Roman" w:hAnsi="Georgia" w:cs="Times New Roman"/>
                <w:color w:val="000000"/>
                <w:sz w:val="30"/>
                <w:szCs w:val="30"/>
                <w:lang w:eastAsia="el-GR"/>
              </w:rPr>
              <w:t>ε τα πόδια του με πολύτιμο μύρο,</w:t>
            </w:r>
            <w:r w:rsidRPr="00607D26">
              <w:rPr>
                <w:rFonts w:ascii="Georgia" w:eastAsia="Times New Roman" w:hAnsi="Georgia" w:cs="Times New Roman"/>
                <w:color w:val="000000"/>
                <w:sz w:val="30"/>
                <w:szCs w:val="30"/>
                <w:lang w:eastAsia="el-GR"/>
              </w:rPr>
              <w:t xml:space="preserve"> ενώ τα</w:t>
            </w:r>
            <w:r w:rsidR="00777335">
              <w:rPr>
                <w:rFonts w:ascii="Georgia" w:eastAsia="Times New Roman" w:hAnsi="Georgia" w:cs="Times New Roman"/>
                <w:color w:val="000000"/>
                <w:sz w:val="30"/>
                <w:szCs w:val="30"/>
                <w:lang w:eastAsia="el-GR"/>
              </w:rPr>
              <w:t xml:space="preserve"> έβρεχε με τα δάκρυά της (Λουκά </w:t>
            </w:r>
            <w:r w:rsidRPr="00607D26">
              <w:rPr>
                <w:rFonts w:ascii="Georgia" w:eastAsia="Times New Roman" w:hAnsi="Georgia" w:cs="Times New Roman"/>
                <w:color w:val="000000"/>
                <w:sz w:val="30"/>
                <w:szCs w:val="30"/>
                <w:lang w:eastAsia="el-GR"/>
              </w:rPr>
              <w:t>7, 47).</w:t>
            </w:r>
          </w:p>
          <w:p w:rsid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Τη Μ. Πέμπτη γιορτάζουμε: τον ιερό Νιπτήρα, το πλύσιμο δηλαδή των ποδιών των μαθητών από το Διδάσκαλο τους, το Μυστικό Δείπνο (την παράδοση της Θείας Ευχαριστίας), την προσευχή του Κυρίου στον Πατέρα του και την προδοσία του Ιούδα.  </w:t>
            </w:r>
          </w:p>
          <w:p w:rsidR="0012218F" w:rsidRPr="00607D26" w:rsidRDefault="0012218F" w:rsidP="0012218F">
            <w:pPr>
              <w:spacing w:before="100" w:beforeAutospacing="1" w:after="100" w:afterAutospacing="1" w:line="240" w:lineRule="auto"/>
              <w:jc w:val="center"/>
              <w:rPr>
                <w:rFonts w:ascii="Georgia" w:eastAsia="Times New Roman" w:hAnsi="Georgia" w:cs="Times New Roman"/>
                <w:color w:val="000000"/>
                <w:sz w:val="30"/>
                <w:szCs w:val="30"/>
                <w:lang w:eastAsia="el-GR"/>
              </w:rPr>
            </w:pPr>
            <w:r w:rsidRPr="0012218F">
              <w:rPr>
                <w:rFonts w:ascii="Georgia" w:eastAsia="Times New Roman" w:hAnsi="Georgia" w:cs="Times New Roman"/>
                <w:noProof/>
                <w:color w:val="000000"/>
                <w:sz w:val="32"/>
                <w:szCs w:val="30"/>
                <w:lang w:eastAsia="el-GR"/>
              </w:rPr>
              <w:drawing>
                <wp:inline distT="0" distB="0" distL="0" distR="0">
                  <wp:extent cx="3121573" cy="4569756"/>
                  <wp:effectExtent l="0" t="0" r="3175" b="2540"/>
                  <wp:docPr id="131" name="Εικόνα 131" descr="C:\Users\stelp\Desktop\κασσια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stelp\Desktop\κασσιανη.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085" cy="4610031"/>
                          </a:xfrm>
                          <a:prstGeom prst="rect">
                            <a:avLst/>
                          </a:prstGeom>
                          <a:noFill/>
                          <a:ln>
                            <a:noFill/>
                          </a:ln>
                        </pic:spPr>
                      </pic:pic>
                    </a:graphicData>
                  </a:graphic>
                </wp:inline>
              </w:drawing>
            </w:r>
          </w:p>
        </w:tc>
      </w:tr>
    </w:tbl>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tbl>
      <w:tblPr>
        <w:tblW w:w="13500" w:type="dxa"/>
        <w:tblCellSpacing w:w="15" w:type="dxa"/>
        <w:shd w:val="clear" w:color="auto" w:fill="EBEBEB"/>
        <w:tblCellMar>
          <w:top w:w="15" w:type="dxa"/>
          <w:left w:w="15" w:type="dxa"/>
          <w:bottom w:w="15" w:type="dxa"/>
          <w:right w:w="15" w:type="dxa"/>
        </w:tblCellMar>
        <w:tblLook w:val="04A0" w:firstRow="1" w:lastRow="0" w:firstColumn="1" w:lastColumn="0" w:noHBand="0" w:noVBand="1"/>
        <w:tblDescription w:val="table that defines a page"/>
      </w:tblPr>
      <w:tblGrid>
        <w:gridCol w:w="13500"/>
      </w:tblGrid>
      <w:tr w:rsidR="00607D26" w:rsidRPr="00607D26" w:rsidTr="00607D26">
        <w:trPr>
          <w:tblCellSpacing w:w="15" w:type="dxa"/>
        </w:trPr>
        <w:tc>
          <w:tcPr>
            <w:tcW w:w="0" w:type="auto"/>
            <w:shd w:val="clear" w:color="auto" w:fill="FFFFFF"/>
            <w:tcMar>
              <w:top w:w="150" w:type="dxa"/>
              <w:left w:w="1500" w:type="dxa"/>
              <w:bottom w:w="150" w:type="dxa"/>
              <w:right w:w="1500" w:type="dxa"/>
            </w:tcMar>
            <w:vAlign w:val="center"/>
            <w:hideMark/>
          </w:tcPr>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Οι τέσσερις αυτές ημέρες μάς προετοιμάζουν πνευματικά για το θείο δράμα, ενώ τη Μ. Παρασκευή έχουμε την κορύφωσή του: τα άγια και σωτήρια και φρικτά Πάθη του Κυρίου και Θεού μας.  </w:t>
            </w:r>
          </w:p>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 xml:space="preserve">Το Μ. Σάββατο γιορτάζουμε την ταφή του Κυρίου και την κάθοδο του στον </w:t>
            </w:r>
            <w:r w:rsidR="00CE12BF">
              <w:rPr>
                <w:rFonts w:ascii="Times New Roman" w:eastAsia="Times New Roman" w:hAnsi="Times New Roman" w:cs="Times New Roman"/>
                <w:color w:val="000000"/>
                <w:sz w:val="30"/>
                <w:szCs w:val="30"/>
                <w:lang w:eastAsia="el-GR"/>
              </w:rPr>
              <w:t>Ά</w:t>
            </w:r>
            <w:r w:rsidRPr="00607D26">
              <w:rPr>
                <w:rFonts w:ascii="Georgia" w:eastAsia="Times New Roman" w:hAnsi="Georgia" w:cs="Georgia"/>
                <w:color w:val="000000"/>
                <w:sz w:val="30"/>
                <w:szCs w:val="30"/>
                <w:lang w:eastAsia="el-GR"/>
              </w:rPr>
              <w:t>δη</w:t>
            </w:r>
            <w:r w:rsidRPr="00607D26">
              <w:rPr>
                <w:rFonts w:ascii="Georgia" w:eastAsia="Times New Roman" w:hAnsi="Georgia" w:cs="Times New Roman"/>
                <w:color w:val="000000"/>
                <w:sz w:val="30"/>
                <w:szCs w:val="30"/>
                <w:lang w:eastAsia="el-GR"/>
              </w:rPr>
              <w:t xml:space="preserve">, </w:t>
            </w:r>
            <w:r w:rsidRPr="00607D26">
              <w:rPr>
                <w:rFonts w:ascii="Georgia" w:eastAsia="Times New Roman" w:hAnsi="Georgia" w:cs="Georgia"/>
                <w:color w:val="000000"/>
                <w:sz w:val="30"/>
                <w:szCs w:val="30"/>
                <w:lang w:eastAsia="el-GR"/>
              </w:rPr>
              <w:t>ό</w:t>
            </w:r>
            <w:r w:rsidRPr="00607D26">
              <w:rPr>
                <w:rFonts w:ascii="Georgia" w:eastAsia="Times New Roman" w:hAnsi="Georgia" w:cs="Times New Roman"/>
                <w:color w:val="000000"/>
                <w:sz w:val="30"/>
                <w:szCs w:val="30"/>
                <w:lang w:eastAsia="el-GR"/>
              </w:rPr>
              <w:t>που κήρυξε σ' όλους τους νεκρούς. Σώθηκαν όσοι πίστεψαν σ' αυτόν. Ανάμεσά τους ο Αδάμ και η Εύα.</w:t>
            </w:r>
          </w:p>
          <w:p w:rsidR="00607D26" w:rsidRPr="00607D26" w:rsidRDefault="00607D26" w:rsidP="00607D26">
            <w:pPr>
              <w:spacing w:before="100" w:beforeAutospacing="1" w:after="100" w:afterAutospacing="1" w:line="240" w:lineRule="auto"/>
              <w:jc w:val="both"/>
              <w:rPr>
                <w:rFonts w:ascii="Georgia" w:eastAsia="Times New Roman" w:hAnsi="Georgia" w:cs="Times New Roman"/>
                <w:b/>
                <w:bCs/>
                <w:color w:val="000000"/>
                <w:sz w:val="30"/>
                <w:szCs w:val="30"/>
                <w:lang w:eastAsia="el-GR"/>
              </w:rPr>
            </w:pPr>
            <w:r w:rsidRPr="00607D26">
              <w:rPr>
                <w:rFonts w:ascii="Georgia" w:eastAsia="Times New Roman" w:hAnsi="Georgia" w:cs="Times New Roman"/>
                <w:b/>
                <w:bCs/>
                <w:color w:val="000000"/>
                <w:sz w:val="30"/>
                <w:szCs w:val="30"/>
                <w:lang w:eastAsia="el-GR"/>
              </w:rPr>
              <w:t>β) Το βαθύτερο νόημα της Σταύρωσης του Κυρίου</w:t>
            </w:r>
          </w:p>
          <w:p w:rsidR="00607D26" w:rsidRPr="00607D26" w:rsidRDefault="001920C3" w:rsidP="001920C3">
            <w:pPr>
              <w:rPr>
                <w:rFonts w:ascii="Georgia" w:eastAsia="Times New Roman" w:hAnsi="Georgia" w:cs="Times New Roman"/>
                <w:color w:val="000000"/>
                <w:sz w:val="30"/>
                <w:szCs w:val="30"/>
                <w:lang w:eastAsia="el-GR"/>
              </w:rPr>
            </w:pPr>
            <w:r>
              <w:rPr>
                <w:rFonts w:ascii="Georgia" w:eastAsia="Times New Roman" w:hAnsi="Georgia" w:cs="Times New Roman"/>
                <w:color w:val="000000"/>
                <w:sz w:val="30"/>
                <w:szCs w:val="30"/>
                <w:lang w:eastAsia="el-GR"/>
              </w:rPr>
              <w:t xml:space="preserve">Ποιο είναι όμως </w:t>
            </w:r>
            <w:r w:rsidR="00607D26" w:rsidRPr="00607D26">
              <w:rPr>
                <w:rFonts w:ascii="Georgia" w:eastAsia="Times New Roman" w:hAnsi="Georgia" w:cs="Times New Roman"/>
                <w:color w:val="000000"/>
                <w:sz w:val="30"/>
                <w:szCs w:val="30"/>
                <w:lang w:eastAsia="el-GR"/>
              </w:rPr>
              <w:t xml:space="preserve">το </w:t>
            </w:r>
            <w:r>
              <w:rPr>
                <w:rFonts w:ascii="Georgia" w:eastAsia="Times New Roman" w:hAnsi="Georgia" w:cs="Times New Roman"/>
                <w:color w:val="000000"/>
                <w:sz w:val="30"/>
                <w:szCs w:val="30"/>
                <w:lang w:eastAsia="el-GR"/>
              </w:rPr>
              <w:t>νόημα των σωτήριων αυτών ημερών;</w:t>
            </w:r>
            <w:r w:rsidR="00607D26" w:rsidRPr="00607D26">
              <w:rPr>
                <w:rFonts w:ascii="Georgia" w:eastAsia="Times New Roman" w:hAnsi="Georgia" w:cs="Times New Roman"/>
                <w:color w:val="000000"/>
                <w:sz w:val="30"/>
                <w:szCs w:val="30"/>
                <w:lang w:eastAsia="el-GR"/>
              </w:rPr>
              <w:t xml:space="preserve"> Ο Κύριος -μας λένε- θυσιάστηκε για χάρη μας. Έδωσε τον εαυτό του </w:t>
            </w:r>
            <w:r w:rsidR="00F4557E">
              <w:rPr>
                <w:rFonts w:ascii="Georgia" w:eastAsia="Times New Roman" w:hAnsi="Georgia" w:cs="Times New Roman"/>
                <w:noProof/>
                <w:color w:val="000000"/>
                <w:sz w:val="30"/>
                <w:szCs w:val="30"/>
                <w:lang w:eastAsia="el-GR"/>
              </w:rPr>
              <w:t>«αντάλλαγμα τω θανάτω»,</w:t>
            </w:r>
            <w:r w:rsidR="00607D26" w:rsidRPr="00607D26">
              <w:rPr>
                <w:rFonts w:ascii="Georgia" w:eastAsia="Times New Roman" w:hAnsi="Georgia" w:cs="Times New Roman"/>
                <w:color w:val="000000"/>
                <w:sz w:val="30"/>
                <w:szCs w:val="30"/>
                <w:lang w:eastAsia="el-GR"/>
              </w:rPr>
              <w:t> θυσιάστηκε δηλαδή για να απαλλαγούμε από τη φοβερή εξουσία του θανάτου. Συγχώρησε τον άνθρωπο για την αμαρτία του, αλλά και τον δόξασε. Τον συμφιλίωσε με το Θεό, έκαμε τη γη ουρανό, πάτησε (=σύντριψε) με το θάνατο του το θάνατο και το διάβολο, θεμελίωσε την Εκκλησία και μας χάρισε τη ζωή. Ο θάνατος του είναι δοξασμένος, γιατί μας δώρισε την αθανασία και τη δόξα, με την εκ νεκρών Ανάσταση.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table for two column layout"/>
            </w:tblPr>
            <w:tblGrid>
              <w:gridCol w:w="2129"/>
              <w:gridCol w:w="5835"/>
            </w:tblGrid>
            <w:tr w:rsidR="00607D26" w:rsidRPr="00607D26">
              <w:trPr>
                <w:tblCellSpacing w:w="15" w:type="dxa"/>
                <w:jc w:val="center"/>
              </w:trPr>
              <w:tc>
                <w:tcPr>
                  <w:tcW w:w="0" w:type="auto"/>
                  <w:vAlign w:val="bottom"/>
                  <w:hideMark/>
                </w:tcPr>
                <w:p w:rsidR="00607D26" w:rsidRPr="00607D26" w:rsidRDefault="00607D26" w:rsidP="00607D26">
                  <w:pPr>
                    <w:spacing w:after="0" w:line="240" w:lineRule="auto"/>
                    <w:rPr>
                      <w:rFonts w:ascii="Times New Roman" w:eastAsia="Times New Roman" w:hAnsi="Times New Roman" w:cs="Times New Roman"/>
                      <w:sz w:val="24"/>
                      <w:szCs w:val="24"/>
                      <w:lang w:eastAsia="el-GR"/>
                    </w:rPr>
                  </w:pPr>
                  <w:r w:rsidRPr="00607D26">
                    <w:rPr>
                      <w:rFonts w:ascii="Times New Roman" w:eastAsia="Times New Roman" w:hAnsi="Times New Roman" w:cs="Times New Roman"/>
                      <w:sz w:val="24"/>
                      <w:szCs w:val="24"/>
                      <w:lang w:eastAsia="el-GR"/>
                    </w:rPr>
                    <w:t>Η Σταύρωση. Εικόνα</w:t>
                  </w:r>
                  <w:r w:rsidRPr="00607D26">
                    <w:rPr>
                      <w:rFonts w:ascii="Times New Roman" w:eastAsia="Times New Roman" w:hAnsi="Times New Roman" w:cs="Times New Roman"/>
                      <w:sz w:val="24"/>
                      <w:szCs w:val="24"/>
                      <w:lang w:eastAsia="el-GR"/>
                    </w:rPr>
                    <w:br/>
                    <w:t>στη μονή Διονυσίου,</w:t>
                  </w:r>
                  <w:r w:rsidRPr="00607D26">
                    <w:rPr>
                      <w:rFonts w:ascii="Times New Roman" w:eastAsia="Times New Roman" w:hAnsi="Times New Roman" w:cs="Times New Roman"/>
                      <w:sz w:val="24"/>
                      <w:szCs w:val="24"/>
                      <w:lang w:eastAsia="el-GR"/>
                    </w:rPr>
                    <w:br/>
                  </w:r>
                  <w:proofErr w:type="spellStart"/>
                  <w:r w:rsidRPr="00607D26">
                    <w:rPr>
                      <w:rFonts w:ascii="Times New Roman" w:eastAsia="Times New Roman" w:hAnsi="Times New Roman" w:cs="Times New Roman"/>
                      <w:sz w:val="24"/>
                      <w:szCs w:val="24"/>
                      <w:lang w:eastAsia="el-GR"/>
                    </w:rPr>
                    <w:t>Aγιο</w:t>
                  </w:r>
                  <w:proofErr w:type="spellEnd"/>
                  <w:r w:rsidRPr="00607D26">
                    <w:rPr>
                      <w:rFonts w:ascii="Times New Roman" w:eastAsia="Times New Roman" w:hAnsi="Times New Roman" w:cs="Times New Roman"/>
                      <w:sz w:val="24"/>
                      <w:szCs w:val="24"/>
                      <w:lang w:eastAsia="el-GR"/>
                    </w:rPr>
                    <w:t xml:space="preserve"> Όρος, 16ος αι.</w:t>
                  </w:r>
                </w:p>
              </w:tc>
              <w:tc>
                <w:tcPr>
                  <w:tcW w:w="0" w:type="auto"/>
                  <w:vAlign w:val="center"/>
                  <w:hideMark/>
                </w:tcPr>
                <w:p w:rsidR="00607D26" w:rsidRPr="00607D26" w:rsidRDefault="00607D26" w:rsidP="00607D26">
                  <w:pPr>
                    <w:spacing w:after="0" w:line="240" w:lineRule="auto"/>
                    <w:jc w:val="center"/>
                    <w:rPr>
                      <w:rFonts w:ascii="Times New Roman" w:eastAsia="Times New Roman" w:hAnsi="Times New Roman" w:cs="Times New Roman"/>
                      <w:sz w:val="24"/>
                      <w:szCs w:val="24"/>
                      <w:lang w:eastAsia="el-GR"/>
                    </w:rPr>
                  </w:pPr>
                  <w:r w:rsidRPr="00607D26">
                    <w:rPr>
                      <w:rFonts w:ascii="Times New Roman" w:eastAsia="Times New Roman" w:hAnsi="Times New Roman" w:cs="Times New Roman"/>
                      <w:noProof/>
                      <w:sz w:val="24"/>
                      <w:szCs w:val="24"/>
                      <w:lang w:eastAsia="el-GR"/>
                    </w:rPr>
                    <w:drawing>
                      <wp:inline distT="0" distB="0" distL="0" distR="0">
                        <wp:extent cx="3657600" cy="4572000"/>
                        <wp:effectExtent l="0" t="0" r="0" b="0"/>
                        <wp:docPr id="115" name="Εικόνα 115" descr="Η Σταύρωση. Εικόνα στη μονή Διονυσίου, ʼγιο Όρος, 16ος 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Η Σταύρωση. Εικόνα στη μονή Διονυσίου, ʼγιο Όρος, 16ος α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tc>
            </w:tr>
          </w:tbl>
          <w:p w:rsidR="00607D26" w:rsidRPr="00607D26" w:rsidRDefault="00607D26" w:rsidP="00607D26">
            <w:pPr>
              <w:spacing w:after="0" w:line="240" w:lineRule="auto"/>
              <w:jc w:val="both"/>
              <w:rPr>
                <w:rFonts w:ascii="Georgia" w:eastAsia="Times New Roman" w:hAnsi="Georgia" w:cs="Times New Roman"/>
                <w:color w:val="000000"/>
                <w:sz w:val="30"/>
                <w:szCs w:val="30"/>
                <w:lang w:eastAsia="el-GR"/>
              </w:rPr>
            </w:pPr>
          </w:p>
        </w:tc>
      </w:tr>
    </w:tbl>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tbl>
      <w:tblPr>
        <w:tblW w:w="13500" w:type="dxa"/>
        <w:tblCellSpacing w:w="15" w:type="dxa"/>
        <w:shd w:val="clear" w:color="auto" w:fill="EBEBEB"/>
        <w:tblCellMar>
          <w:top w:w="15" w:type="dxa"/>
          <w:left w:w="15" w:type="dxa"/>
          <w:bottom w:w="15" w:type="dxa"/>
          <w:right w:w="15" w:type="dxa"/>
        </w:tblCellMar>
        <w:tblLook w:val="04A0" w:firstRow="1" w:lastRow="0" w:firstColumn="1" w:lastColumn="0" w:noHBand="0" w:noVBand="1"/>
        <w:tblDescription w:val="table that defines a page"/>
      </w:tblPr>
      <w:tblGrid>
        <w:gridCol w:w="13500"/>
      </w:tblGrid>
      <w:tr w:rsidR="00607D26" w:rsidRPr="00607D26" w:rsidTr="00EF7583">
        <w:trPr>
          <w:tblCellSpacing w:w="15" w:type="dxa"/>
        </w:trPr>
        <w:tc>
          <w:tcPr>
            <w:tcW w:w="0" w:type="auto"/>
            <w:shd w:val="clear" w:color="auto" w:fill="FFFFFF"/>
            <w:tcMar>
              <w:top w:w="150" w:type="dxa"/>
              <w:left w:w="1500" w:type="dxa"/>
              <w:bottom w:w="150" w:type="dxa"/>
              <w:right w:w="1500" w:type="dxa"/>
            </w:tcMar>
            <w:vAlign w:val="center"/>
            <w:hideMark/>
          </w:tcPr>
          <w:p w:rsidR="00607D26" w:rsidRPr="00607D26" w:rsidRDefault="00607D26" w:rsidP="00607D26">
            <w:pPr>
              <w:spacing w:before="100" w:beforeAutospacing="1" w:after="100" w:afterAutospacing="1" w:line="240" w:lineRule="auto"/>
              <w:jc w:val="both"/>
              <w:rPr>
                <w:rFonts w:ascii="Georgia" w:eastAsia="Times New Roman" w:hAnsi="Georgia" w:cs="Times New Roman"/>
                <w:b/>
                <w:bCs/>
                <w:color w:val="000000"/>
                <w:sz w:val="30"/>
                <w:szCs w:val="30"/>
                <w:lang w:eastAsia="el-GR"/>
              </w:rPr>
            </w:pPr>
            <w:r w:rsidRPr="00607D26">
              <w:rPr>
                <w:rFonts w:ascii="Georgia" w:eastAsia="Times New Roman" w:hAnsi="Georgia" w:cs="Times New Roman"/>
                <w:b/>
                <w:bCs/>
                <w:color w:val="000000"/>
                <w:sz w:val="30"/>
                <w:szCs w:val="30"/>
                <w:lang w:eastAsia="el-GR"/>
              </w:rPr>
              <w:t>γ) Συμμετοχή του πιστού στο Πάθος του Χριστού</w:t>
            </w:r>
          </w:p>
          <w:p w:rsid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Ο</w:t>
            </w:r>
            <w:r w:rsidR="00C409B2">
              <w:rPr>
                <w:rFonts w:ascii="Georgia" w:eastAsia="Times New Roman" w:hAnsi="Georgia" w:cs="Times New Roman"/>
                <w:color w:val="000000"/>
                <w:sz w:val="30"/>
                <w:szCs w:val="30"/>
                <w:lang w:eastAsia="el-GR"/>
              </w:rPr>
              <w:t>ι ύμνοι</w:t>
            </w:r>
            <w:r w:rsidRPr="00607D26">
              <w:rPr>
                <w:rFonts w:ascii="Georgia" w:eastAsia="Times New Roman" w:hAnsi="Georgia" w:cs="Times New Roman"/>
                <w:color w:val="000000"/>
                <w:sz w:val="30"/>
                <w:szCs w:val="30"/>
                <w:lang w:eastAsia="el-GR"/>
              </w:rPr>
              <w:t xml:space="preserve"> της Μ. Εβδομάδας </w:t>
            </w:r>
            <w:r w:rsidR="00932E42">
              <w:rPr>
                <w:rFonts w:ascii="Georgia" w:eastAsia="Times New Roman" w:hAnsi="Georgia" w:cs="Times New Roman"/>
                <w:color w:val="000000"/>
                <w:sz w:val="30"/>
                <w:szCs w:val="30"/>
                <w:lang w:eastAsia="el-GR"/>
              </w:rPr>
              <w:t xml:space="preserve">μας </w:t>
            </w:r>
            <w:r w:rsidR="00C409B2">
              <w:rPr>
                <w:rFonts w:ascii="Georgia" w:eastAsia="Times New Roman" w:hAnsi="Georgia" w:cs="Times New Roman"/>
                <w:color w:val="000000"/>
                <w:sz w:val="30"/>
                <w:szCs w:val="30"/>
                <w:lang w:eastAsia="el-GR"/>
              </w:rPr>
              <w:t>υπενθυμίζουν</w:t>
            </w:r>
            <w:r w:rsidRPr="00607D26">
              <w:rPr>
                <w:rFonts w:ascii="Georgia" w:eastAsia="Times New Roman" w:hAnsi="Georgia" w:cs="Times New Roman"/>
                <w:color w:val="000000"/>
                <w:sz w:val="30"/>
                <w:szCs w:val="30"/>
                <w:lang w:eastAsia="el-GR"/>
              </w:rPr>
              <w:t xml:space="preserve"> την σημασία της συμμετοχής μας στο </w:t>
            </w:r>
            <w:r w:rsidR="00932E42">
              <w:rPr>
                <w:rFonts w:ascii="Georgia" w:eastAsia="Times New Roman" w:hAnsi="Georgia" w:cs="Times New Roman"/>
                <w:color w:val="000000"/>
                <w:sz w:val="30"/>
                <w:szCs w:val="30"/>
                <w:lang w:eastAsia="el-GR"/>
              </w:rPr>
              <w:t>Πάθος του Χριστού, ότι</w:t>
            </w:r>
            <w:r w:rsidRPr="00607D26">
              <w:rPr>
                <w:rFonts w:ascii="Georgia" w:eastAsia="Times New Roman" w:hAnsi="Georgia" w:cs="Times New Roman"/>
                <w:color w:val="000000"/>
                <w:sz w:val="30"/>
                <w:szCs w:val="30"/>
                <w:lang w:eastAsia="el-GR"/>
              </w:rPr>
              <w:t xml:space="preserve"> για να βαδίσουμε και να σταυρωθούμε μαζί με το Χριστό («συμπόρευση» και «συ- σταύρωση»), θα πρέπει να έχουμε καθαρίσει το πνεύμα μας, τον εσωτερικό μας κόσμο δηλαδή, από κάθε αταίριαστη σκέψη και επιθυμία. Μόνο έτσι θα μπορέσουμε να ζήσουμε μαζί με το Χριστό και να τον ακολουθήσουμε στην ένδοξη πορεία του προς τη Βασιλεία των Ουρανών. </w:t>
            </w:r>
          </w:p>
          <w:p w:rsidR="00CB700F" w:rsidRPr="00607D26" w:rsidRDefault="00CB700F"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Pr>
                <w:rFonts w:ascii="Georgia" w:eastAsia="Times New Roman" w:hAnsi="Georgia" w:cs="Times New Roman"/>
                <w:color w:val="000000"/>
                <w:sz w:val="30"/>
                <w:szCs w:val="30"/>
                <w:lang w:eastAsia="el-GR"/>
              </w:rPr>
              <w:t>Αν θέλουμε να ακολουθήσουμε το Χριστό ως συνοδοιπόροι του στο δρόμο του Σταυρού και της Ανάστασης, θα πρέπει η καρδιά μας να είναι καθαρή.</w:t>
            </w:r>
          </w:p>
          <w:p w:rsidR="00607D26" w:rsidRDefault="00607D26" w:rsidP="00607D26">
            <w:pPr>
              <w:spacing w:after="300" w:line="240" w:lineRule="auto"/>
              <w:jc w:val="both"/>
              <w:rPr>
                <w:rFonts w:ascii="Georgia" w:eastAsia="Times New Roman" w:hAnsi="Georgia" w:cs="Times New Roman"/>
                <w:color w:val="000000"/>
                <w:sz w:val="30"/>
                <w:szCs w:val="30"/>
                <w:lang w:eastAsia="el-GR"/>
              </w:rPr>
            </w:pPr>
          </w:p>
          <w:p w:rsidR="00EF7583" w:rsidRPr="00607D26" w:rsidRDefault="00EF7583" w:rsidP="00607D26">
            <w:pPr>
              <w:spacing w:after="300" w:line="240" w:lineRule="auto"/>
              <w:jc w:val="both"/>
              <w:rPr>
                <w:rFonts w:ascii="Georgia" w:eastAsia="Times New Roman" w:hAnsi="Georgia" w:cs="Times New Roman"/>
                <w:color w:val="000000"/>
                <w:sz w:val="30"/>
                <w:szCs w:val="30"/>
                <w:lang w:eastAsia="el-GR"/>
              </w:rPr>
            </w:pPr>
            <w:r w:rsidRPr="00EF7583">
              <w:rPr>
                <w:rFonts w:ascii="Georgia" w:eastAsia="Times New Roman" w:hAnsi="Georgia" w:cs="Times New Roman"/>
                <w:noProof/>
                <w:color w:val="000000"/>
                <w:sz w:val="30"/>
                <w:szCs w:val="30"/>
                <w:lang w:eastAsia="el-GR"/>
              </w:rPr>
              <w:drawing>
                <wp:inline distT="0" distB="0" distL="0" distR="0">
                  <wp:extent cx="6397138" cy="4278694"/>
                  <wp:effectExtent l="0" t="0" r="3810" b="7620"/>
                  <wp:docPr id="132" name="Εικόνα 132" descr="C:\Users\stelp\Desktop\κερακ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stelp\Desktop\κερακι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670" cy="4289083"/>
                          </a:xfrm>
                          <a:prstGeom prst="rect">
                            <a:avLst/>
                          </a:prstGeom>
                          <a:noFill/>
                          <a:ln>
                            <a:noFill/>
                          </a:ln>
                        </pic:spPr>
                      </pic:pic>
                    </a:graphicData>
                  </a:graphic>
                </wp:inline>
              </w:drawing>
            </w:r>
          </w:p>
          <w:p w:rsidR="00607D26" w:rsidRPr="00607D26" w:rsidRDefault="00607D26" w:rsidP="00607D26">
            <w:pPr>
              <w:spacing w:after="0" w:line="240" w:lineRule="auto"/>
              <w:jc w:val="center"/>
              <w:rPr>
                <w:rFonts w:ascii="Georgia" w:eastAsia="Times New Roman" w:hAnsi="Georgia" w:cs="Times New Roman"/>
                <w:color w:val="000000"/>
                <w:sz w:val="30"/>
                <w:szCs w:val="30"/>
                <w:lang w:eastAsia="el-GR"/>
              </w:rPr>
            </w:pPr>
          </w:p>
        </w:tc>
      </w:tr>
    </w:tbl>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tbl>
      <w:tblPr>
        <w:tblW w:w="13500" w:type="dxa"/>
        <w:tblCellSpacing w:w="15" w:type="dxa"/>
        <w:shd w:val="clear" w:color="auto" w:fill="EBEBEB"/>
        <w:tblCellMar>
          <w:top w:w="15" w:type="dxa"/>
          <w:left w:w="15" w:type="dxa"/>
          <w:bottom w:w="15" w:type="dxa"/>
          <w:right w:w="15" w:type="dxa"/>
        </w:tblCellMar>
        <w:tblLook w:val="04A0" w:firstRow="1" w:lastRow="0" w:firstColumn="1" w:lastColumn="0" w:noHBand="0" w:noVBand="1"/>
        <w:tblDescription w:val="table that defines a page"/>
      </w:tblPr>
      <w:tblGrid>
        <w:gridCol w:w="13500"/>
      </w:tblGrid>
      <w:tr w:rsidR="00607D26" w:rsidRPr="00607D26" w:rsidTr="00607D26">
        <w:trPr>
          <w:tblCellSpacing w:w="15" w:type="dxa"/>
        </w:trPr>
        <w:tc>
          <w:tcPr>
            <w:tcW w:w="0" w:type="auto"/>
            <w:shd w:val="clear" w:color="auto" w:fill="FFFFFF"/>
            <w:tcMar>
              <w:top w:w="150" w:type="dxa"/>
              <w:left w:w="1500" w:type="dxa"/>
              <w:bottom w:w="150" w:type="dxa"/>
              <w:right w:w="1500" w:type="dxa"/>
            </w:tcMar>
            <w:vAlign w:val="center"/>
            <w:hideMark/>
          </w:tcPr>
          <w:p w:rsidR="00607D26" w:rsidRDefault="00607D26" w:rsidP="00007819">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t>Ο αγώνας του χριστιανού ενισχύεται όταν «πλησιάζει με φόβο τη μυστική τράπεζα» του Χριστού, δηλαδή όταν μεταλαμβάνει το Σώμα και το Αίμα του Κυρίου. Στη Θεία Μετάληψη, ο πιστός ενώνεται εκούσια μαζί με το Χριστό και συμμετέχει προσωπικά στο Μυστικό Δείπνο. Στην ακολουθία, όμως, του Όρθρου της Μ. Πέμπτης, όταν θυμόμαστε το Μυστικό Δείπνο, θυμόμαστε και κάτι σημαντικό που προηγήθηκε: ο Κύριος ένιψε τα πόδια των μαθητών του. Είναι σαφές, επομένως, ότι δεν μπορούμε να συμμετάσχουμε στο Μυστικό Δείπνο (να μεταλάβουμε) αν δε μιμηθούμε το Χριστό στο παράδειγμα της ανιδιοτελούς προσφοράς (</w:t>
            </w:r>
            <w:r w:rsidR="009B634F">
              <w:rPr>
                <w:rFonts w:ascii="Georgia" w:eastAsia="Times New Roman" w:hAnsi="Georgia" w:cs="Times New Roman"/>
                <w:color w:val="000000"/>
                <w:sz w:val="30"/>
                <w:szCs w:val="30"/>
                <w:lang w:eastAsia="el-GR"/>
              </w:rPr>
              <w:t xml:space="preserve">διακονίας) </w:t>
            </w:r>
            <w:r w:rsidRPr="00607D26">
              <w:rPr>
                <w:rFonts w:ascii="Georgia" w:eastAsia="Times New Roman" w:hAnsi="Georgia" w:cs="Times New Roman"/>
                <w:color w:val="000000"/>
                <w:sz w:val="30"/>
                <w:szCs w:val="30"/>
                <w:lang w:eastAsia="el-GR"/>
              </w:rPr>
              <w:t xml:space="preserve">προς τους συνανθρώπους μας. Οι σχετικοί ύμνοι μάς υπενθυμίζουν τούτο: ο Κύριος δεν ήρθε στον κόσμο για να υπηρετηθεί αλλά για να υπηρετήσει, γι' αυτό κι ο χριστιανός καλείται ν' αρνηθεί τον εγωισμό του και να θέσει τον εαυτό του στην υπηρεσία των συνανθρώπων του. </w:t>
            </w:r>
          </w:p>
          <w:p w:rsidR="003C4A97" w:rsidRPr="00607D26" w:rsidRDefault="003C4A97" w:rsidP="003C4A97">
            <w:pPr>
              <w:spacing w:before="100" w:beforeAutospacing="1" w:after="100" w:afterAutospacing="1" w:line="240" w:lineRule="auto"/>
              <w:jc w:val="center"/>
              <w:rPr>
                <w:rFonts w:ascii="Georgia" w:eastAsia="Times New Roman" w:hAnsi="Georgia" w:cs="Times New Roman"/>
                <w:color w:val="000000"/>
                <w:sz w:val="30"/>
                <w:szCs w:val="30"/>
                <w:lang w:eastAsia="el-GR"/>
              </w:rPr>
            </w:pPr>
            <w:r w:rsidRPr="003C4A97">
              <w:rPr>
                <w:rFonts w:ascii="Georgia" w:eastAsia="Times New Roman" w:hAnsi="Georgia" w:cs="Times New Roman"/>
                <w:noProof/>
                <w:color w:val="000000"/>
                <w:sz w:val="30"/>
                <w:szCs w:val="30"/>
                <w:lang w:eastAsia="el-GR"/>
              </w:rPr>
              <w:drawing>
                <wp:inline distT="0" distB="0" distL="0" distR="0">
                  <wp:extent cx="5675630" cy="4193540"/>
                  <wp:effectExtent l="0" t="0" r="1270" b="0"/>
                  <wp:docPr id="133" name="Εικόνα 133" descr="C:\Users\stelp\Desktop\Ι.ΝΙΠΤΗ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stelp\Desktop\Ι.ΝΙΠΤΗ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5630" cy="4193540"/>
                          </a:xfrm>
                          <a:prstGeom prst="rect">
                            <a:avLst/>
                          </a:prstGeom>
                          <a:noFill/>
                          <a:ln>
                            <a:noFill/>
                          </a:ln>
                        </pic:spPr>
                      </pic:pic>
                    </a:graphicData>
                  </a:graphic>
                </wp:inline>
              </w:drawing>
            </w:r>
          </w:p>
        </w:tc>
      </w:tr>
    </w:tbl>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p w:rsidR="00607D26" w:rsidRPr="00607D26" w:rsidRDefault="00607D26" w:rsidP="00607D26">
      <w:pPr>
        <w:spacing w:after="0" w:line="240" w:lineRule="auto"/>
        <w:rPr>
          <w:rFonts w:ascii="Times New Roman" w:eastAsia="Times New Roman" w:hAnsi="Times New Roman" w:cs="Times New Roman"/>
          <w:vanish/>
          <w:sz w:val="24"/>
          <w:szCs w:val="24"/>
          <w:lang w:eastAsia="el-GR"/>
        </w:rPr>
      </w:pPr>
    </w:p>
    <w:tbl>
      <w:tblPr>
        <w:tblW w:w="13500" w:type="dxa"/>
        <w:tblCellSpacing w:w="15" w:type="dxa"/>
        <w:shd w:val="clear" w:color="auto" w:fill="EBEBEB"/>
        <w:tblCellMar>
          <w:top w:w="15" w:type="dxa"/>
          <w:left w:w="15" w:type="dxa"/>
          <w:bottom w:w="15" w:type="dxa"/>
          <w:right w:w="15" w:type="dxa"/>
        </w:tblCellMar>
        <w:tblLook w:val="04A0" w:firstRow="1" w:lastRow="0" w:firstColumn="1" w:lastColumn="0" w:noHBand="0" w:noVBand="1"/>
        <w:tblDescription w:val="table that defines a page"/>
      </w:tblPr>
      <w:tblGrid>
        <w:gridCol w:w="13590"/>
      </w:tblGrid>
      <w:tr w:rsidR="00607D26" w:rsidRPr="00607D26" w:rsidTr="00607D26">
        <w:trPr>
          <w:tblCellSpacing w:w="15" w:type="dxa"/>
        </w:trPr>
        <w:tc>
          <w:tcPr>
            <w:tcW w:w="0" w:type="auto"/>
            <w:shd w:val="clear" w:color="auto" w:fill="FFFFFF"/>
            <w:tcMar>
              <w:top w:w="150" w:type="dxa"/>
              <w:left w:w="1500" w:type="dxa"/>
              <w:bottom w:w="150" w:type="dxa"/>
              <w:right w:w="1500" w:type="dxa"/>
            </w:tcMar>
            <w:vAlign w:val="center"/>
            <w:hideMark/>
          </w:tcPr>
          <w:tbl>
            <w:tblPr>
              <w:tblW w:w="10500" w:type="dxa"/>
              <w:tblCellSpacing w:w="15" w:type="dxa"/>
              <w:tblCellMar>
                <w:top w:w="15" w:type="dxa"/>
                <w:left w:w="15" w:type="dxa"/>
                <w:bottom w:w="15" w:type="dxa"/>
                <w:right w:w="15" w:type="dxa"/>
              </w:tblCellMar>
              <w:tblLook w:val="04A0" w:firstRow="1" w:lastRow="0" w:firstColumn="1" w:lastColumn="0" w:noHBand="0" w:noVBand="1"/>
              <w:tblDescription w:val="blue table for notes - two rows and two colomns"/>
            </w:tblPr>
            <w:tblGrid>
              <w:gridCol w:w="10500"/>
            </w:tblGrid>
            <w:tr w:rsidR="00607D26" w:rsidRPr="00607D26">
              <w:trPr>
                <w:tblCellSpacing w:w="15" w:type="dxa"/>
              </w:trPr>
              <w:tc>
                <w:tcPr>
                  <w:tcW w:w="0" w:type="auto"/>
                  <w:tcBorders>
                    <w:top w:val="single" w:sz="12" w:space="0" w:color="6297BD"/>
                    <w:left w:val="single" w:sz="12" w:space="0" w:color="6297BD"/>
                    <w:bottom w:val="single" w:sz="12" w:space="0" w:color="6297BD"/>
                    <w:right w:val="single" w:sz="12" w:space="0" w:color="6297BD"/>
                  </w:tcBorders>
                  <w:shd w:val="clear" w:color="auto" w:fill="E3FFFE"/>
                  <w:tcMar>
                    <w:top w:w="105" w:type="dxa"/>
                    <w:left w:w="105" w:type="dxa"/>
                    <w:bottom w:w="105" w:type="dxa"/>
                    <w:right w:w="105" w:type="dxa"/>
                  </w:tcMar>
                  <w:vAlign w:val="center"/>
                  <w:hideMark/>
                </w:tcPr>
                <w:p w:rsidR="00607D26" w:rsidRPr="00607D26" w:rsidRDefault="00607D26" w:rsidP="00607D26">
                  <w:pPr>
                    <w:spacing w:before="100" w:beforeAutospacing="1" w:after="100" w:afterAutospacing="1" w:line="240" w:lineRule="auto"/>
                    <w:jc w:val="center"/>
                    <w:rPr>
                      <w:rFonts w:ascii="Times New Roman" w:eastAsia="Times New Roman" w:hAnsi="Times New Roman" w:cs="Times New Roman"/>
                      <w:sz w:val="28"/>
                      <w:szCs w:val="24"/>
                      <w:lang w:eastAsia="el-GR"/>
                    </w:rPr>
                  </w:pPr>
                  <w:r w:rsidRPr="00A07C1C">
                    <w:rPr>
                      <w:rFonts w:ascii="Times New Roman" w:eastAsia="Times New Roman" w:hAnsi="Times New Roman" w:cs="Times New Roman"/>
                      <w:b/>
                      <w:bCs/>
                      <w:noProof/>
                      <w:sz w:val="28"/>
                      <w:szCs w:val="24"/>
                      <w:lang w:eastAsia="el-GR"/>
                    </w:rPr>
                    <w:drawing>
                      <wp:inline distT="0" distB="0" distL="0" distR="0">
                        <wp:extent cx="6000750" cy="295275"/>
                        <wp:effectExtent l="0" t="0" r="0" b="9525"/>
                        <wp:docPr id="105" name="Εικόνα 10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Εικόν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95275"/>
                                </a:xfrm>
                                <a:prstGeom prst="rect">
                                  <a:avLst/>
                                </a:prstGeom>
                                <a:noFill/>
                                <a:ln>
                                  <a:noFill/>
                                </a:ln>
                              </pic:spPr>
                            </pic:pic>
                          </a:graphicData>
                        </a:graphic>
                      </wp:inline>
                    </w:drawing>
                  </w:r>
                </w:p>
                <w:p w:rsidR="00607D26" w:rsidRPr="00607D26" w:rsidRDefault="00607D26" w:rsidP="00242973">
                  <w:pPr>
                    <w:spacing w:after="0" w:line="240" w:lineRule="auto"/>
                    <w:rPr>
                      <w:rFonts w:eastAsia="Times New Roman" w:cstheme="minorHAnsi"/>
                      <w:sz w:val="28"/>
                      <w:szCs w:val="24"/>
                      <w:lang w:eastAsia="el-GR"/>
                    </w:rPr>
                  </w:pPr>
                  <w:r w:rsidRPr="00607D26">
                    <w:rPr>
                      <w:rFonts w:eastAsia="Times New Roman" w:cstheme="minorHAnsi"/>
                      <w:sz w:val="28"/>
                      <w:szCs w:val="24"/>
                      <w:lang w:eastAsia="el-GR"/>
                    </w:rPr>
                    <w:t>Δεν μπορώ να κάμω τον αναγνώστη μου να εννοήσει τι χαλασμό αισθάνομαι μέσα μου, τι γόνιμη συντριβή, ακούγοντας</w:t>
                  </w:r>
                  <w:r w:rsidR="004A2664">
                    <w:rPr>
                      <w:rFonts w:eastAsia="Times New Roman" w:cstheme="minorHAnsi"/>
                      <w:sz w:val="28"/>
                      <w:szCs w:val="24"/>
                      <w:lang w:eastAsia="el-GR"/>
                    </w:rPr>
                    <w:t xml:space="preserve"> στην εκκλησία την Κυριακή των Β</w:t>
                  </w:r>
                  <w:r w:rsidRPr="00607D26">
                    <w:rPr>
                      <w:rFonts w:eastAsia="Times New Roman" w:cstheme="minorHAnsi"/>
                      <w:sz w:val="28"/>
                      <w:szCs w:val="24"/>
                      <w:lang w:eastAsia="el-GR"/>
                    </w:rPr>
                    <w:t>αΐων το βράδυ:</w:t>
                  </w:r>
                  <w:r w:rsidR="007214A5">
                    <w:rPr>
                      <w:rFonts w:eastAsia="Times New Roman" w:cstheme="minorHAnsi"/>
                      <w:sz w:val="28"/>
                      <w:szCs w:val="24"/>
                      <w:lang w:eastAsia="el-GR"/>
                    </w:rPr>
                    <w:t xml:space="preserve"> «</w:t>
                  </w:r>
                  <w:r w:rsidR="007214A5">
                    <w:rPr>
                      <w:rFonts w:eastAsia="Times New Roman" w:cstheme="minorHAnsi"/>
                      <w:noProof/>
                      <w:sz w:val="28"/>
                      <w:szCs w:val="24"/>
                      <w:lang w:eastAsia="el-GR"/>
                    </w:rPr>
                    <w:t>εκ νυκτός ορθρίζει το πνεύμα μου προς σε ο Θεός, διότι φως τα προστάγματά σου επί της γης» και «πρόσθες αυτοίς κακά, Κύριε ,πρόσθες αυτοίς κακά, τοις ενδόξοις της γης»  ή σιγοψέλνοντας το τρο</w:t>
                  </w:r>
                  <w:r w:rsidR="007214A5">
                    <w:rPr>
                      <w:rFonts w:eastAsia="Times New Roman" w:cstheme="minorHAnsi"/>
                      <w:sz w:val="28"/>
                      <w:szCs w:val="24"/>
                      <w:lang w:eastAsia="el-GR"/>
                    </w:rPr>
                    <w:t xml:space="preserve">πάρι </w:t>
                  </w:r>
                  <w:r w:rsidRPr="00607D26">
                    <w:rPr>
                      <w:rFonts w:eastAsia="Times New Roman" w:cstheme="minorHAnsi"/>
                      <w:sz w:val="28"/>
                      <w:szCs w:val="24"/>
                      <w:lang w:eastAsia="el-GR"/>
                    </w:rPr>
                    <w:t>της Κασσιανής ή παρακολουθώντας τη μεγάλη Παρασκευή το καταμεσήμερο την αποκαθήλωση και τους θρήνους της: </w:t>
                  </w:r>
                  <w:r w:rsidR="00242973">
                    <w:rPr>
                      <w:rFonts w:eastAsia="Times New Roman" w:cstheme="minorHAnsi"/>
                      <w:sz w:val="28"/>
                      <w:szCs w:val="24"/>
                      <w:lang w:eastAsia="el-GR"/>
                    </w:rPr>
                    <w:t xml:space="preserve">το «Ο περιβαλλόμενος το φως ώσπερ </w:t>
                  </w:r>
                  <w:proofErr w:type="spellStart"/>
                  <w:r w:rsidR="009B2EAB">
                    <w:rPr>
                      <w:rFonts w:eastAsia="Times New Roman" w:cstheme="minorHAnsi"/>
                      <w:sz w:val="28"/>
                      <w:szCs w:val="24"/>
                      <w:lang w:eastAsia="el-GR"/>
                    </w:rPr>
                    <w:t>ιμάτιον</w:t>
                  </w:r>
                  <w:proofErr w:type="spellEnd"/>
                  <w:r w:rsidRPr="00607D26">
                    <w:rPr>
                      <w:rFonts w:eastAsia="Times New Roman" w:cstheme="minorHAnsi"/>
                      <w:sz w:val="28"/>
                      <w:szCs w:val="24"/>
                      <w:lang w:eastAsia="el-GR"/>
                    </w:rPr>
                    <w:t> και τ' άλλα και τ' άλλα, που μου φέρνουν θαλερά δάκρυα, όσα καταξιώνουν και στην ανθρώπινη και στην αισθητική μου συνείδηση το κάλλος της υμνωδίας</w:t>
                  </w:r>
                  <w:r w:rsidR="000A752D">
                    <w:rPr>
                      <w:rFonts w:eastAsia="Times New Roman" w:cstheme="minorHAnsi"/>
                      <w:sz w:val="28"/>
                      <w:szCs w:val="24"/>
                      <w:lang w:eastAsia="el-GR"/>
                    </w:rPr>
                    <w:t xml:space="preserve">. </w:t>
                  </w:r>
                  <w:r w:rsidRPr="00607D26">
                    <w:rPr>
                      <w:rFonts w:eastAsia="Times New Roman" w:cstheme="minorHAnsi"/>
                      <w:sz w:val="28"/>
                      <w:szCs w:val="24"/>
                      <w:lang w:eastAsia="el-GR"/>
                    </w:rPr>
                    <w:t>εν είμαι δυσαρεστημένος που πέρασα κι από τούτους τους δρόμους, από τη μεγάλη θάλασσα της πνευματικής ευφορίας και</w:t>
                  </w:r>
                  <w:r w:rsidR="00242973">
                    <w:rPr>
                      <w:rFonts w:eastAsia="Times New Roman" w:cstheme="minorHAnsi"/>
                      <w:sz w:val="28"/>
                      <w:szCs w:val="24"/>
                      <w:lang w:eastAsia="el-GR"/>
                    </w:rPr>
                    <w:t xml:space="preserve"> της υμνωδίας, μέσα σε απέραντη </w:t>
                  </w:r>
                  <w:r w:rsidR="00242973" w:rsidRPr="00242973">
                    <w:rPr>
                      <w:rFonts w:eastAsia="Times New Roman" w:cstheme="minorHAnsi"/>
                      <w:bCs/>
                      <w:color w:val="595959" w:themeColor="text1" w:themeTint="A6"/>
                      <w:sz w:val="28"/>
                      <w:szCs w:val="24"/>
                      <w:u w:val="single"/>
                      <w:lang w:eastAsia="el-GR"/>
                    </w:rPr>
                    <w:t>κατάνυξη</w:t>
                  </w:r>
                  <w:r w:rsidRPr="00607D26">
                    <w:rPr>
                      <w:rFonts w:eastAsia="Times New Roman" w:cstheme="minorHAnsi"/>
                      <w:sz w:val="28"/>
                      <w:szCs w:val="24"/>
                      <w:lang w:eastAsia="el-GR"/>
                    </w:rPr>
                    <w:t xml:space="preserve"> </w:t>
                  </w:r>
                  <w:r w:rsidR="005E7C8A">
                    <w:rPr>
                      <w:rFonts w:eastAsia="Times New Roman" w:cstheme="minorHAnsi"/>
                      <w:sz w:val="28"/>
                      <w:szCs w:val="24"/>
                      <w:lang w:eastAsia="el-GR"/>
                    </w:rPr>
                    <w:t xml:space="preserve">  </w:t>
                  </w:r>
                  <w:r w:rsidRPr="00607D26">
                    <w:rPr>
                      <w:rFonts w:eastAsia="Times New Roman" w:cstheme="minorHAnsi"/>
                      <w:sz w:val="28"/>
                      <w:szCs w:val="24"/>
                      <w:lang w:eastAsia="el-GR"/>
                    </w:rPr>
                    <w:t>(I. Μ. Παναγιωτόπουλου, Ώρα απολ</w:t>
                  </w:r>
                  <w:r w:rsidR="009B2EAB">
                    <w:rPr>
                      <w:rFonts w:eastAsia="Times New Roman" w:cstheme="minorHAnsi"/>
                      <w:sz w:val="28"/>
                      <w:szCs w:val="24"/>
                      <w:lang w:eastAsia="el-GR"/>
                    </w:rPr>
                    <w:t>ογισμού, Τετράδια «Ευθύνης»,</w:t>
                  </w:r>
                  <w:proofErr w:type="spellStart"/>
                  <w:r w:rsidR="009B2EAB">
                    <w:rPr>
                      <w:rFonts w:eastAsia="Times New Roman" w:cstheme="minorHAnsi"/>
                      <w:sz w:val="28"/>
                      <w:szCs w:val="24"/>
                      <w:lang w:eastAsia="el-GR"/>
                    </w:rPr>
                    <w:t>αρ</w:t>
                  </w:r>
                  <w:proofErr w:type="spellEnd"/>
                  <w:r w:rsidR="009B2EAB">
                    <w:rPr>
                      <w:rFonts w:eastAsia="Times New Roman" w:cstheme="minorHAnsi"/>
                      <w:sz w:val="28"/>
                      <w:szCs w:val="24"/>
                      <w:lang w:eastAsia="el-GR"/>
                    </w:rPr>
                    <w:t>.</w:t>
                  </w:r>
                  <w:r w:rsidRPr="00607D26">
                    <w:rPr>
                      <w:rFonts w:eastAsia="Times New Roman" w:cstheme="minorHAnsi"/>
                      <w:sz w:val="28"/>
                      <w:szCs w:val="24"/>
                      <w:lang w:eastAsia="el-GR"/>
                    </w:rPr>
                    <w:t xml:space="preserve"> 8, Αθήνα 1979, σελ. 149-150). </w:t>
                  </w:r>
                </w:p>
              </w:tc>
              <w:bookmarkStart w:id="0" w:name="_GoBack"/>
              <w:bookmarkEnd w:id="0"/>
            </w:tr>
          </w:tbl>
          <w:p w:rsidR="00396292" w:rsidRDefault="00396292"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396292">
              <w:rPr>
                <w:rFonts w:ascii="Georgia" w:eastAsia="Times New Roman" w:hAnsi="Georgia" w:cs="Times New Roman"/>
                <w:b/>
                <w:color w:val="000000"/>
                <w:sz w:val="30"/>
                <w:szCs w:val="30"/>
                <w:lang w:eastAsia="el-GR"/>
              </w:rPr>
              <w:t>ΕΡΓΑΣΙΑ</w:t>
            </w:r>
          </w:p>
          <w:p w:rsidR="00607D26" w:rsidRPr="00607D26" w:rsidRDefault="00607D26" w:rsidP="00607D26">
            <w:pPr>
              <w:spacing w:before="100" w:beforeAutospacing="1" w:after="100" w:afterAutospacing="1" w:line="240" w:lineRule="auto"/>
              <w:jc w:val="both"/>
              <w:rPr>
                <w:rFonts w:ascii="Georgia" w:eastAsia="Times New Roman" w:hAnsi="Georgia" w:cs="Times New Roman"/>
                <w:color w:val="000000"/>
                <w:sz w:val="30"/>
                <w:szCs w:val="30"/>
                <w:lang w:eastAsia="el-GR"/>
              </w:rPr>
            </w:pPr>
            <w:r w:rsidRPr="00607D26">
              <w:rPr>
                <w:rFonts w:ascii="Georgia" w:eastAsia="Times New Roman" w:hAnsi="Georgia" w:cs="Times New Roman"/>
                <w:color w:val="000000"/>
                <w:sz w:val="30"/>
                <w:szCs w:val="30"/>
                <w:lang w:eastAsia="el-GR"/>
              </w:rPr>
              <w:br/>
              <w:t> </w:t>
            </w:r>
            <w:r w:rsidR="002B27B7" w:rsidRPr="002B27B7">
              <w:rPr>
                <w:rFonts w:ascii="Georgia" w:eastAsia="Times New Roman" w:hAnsi="Georgia" w:cs="Times New Roman"/>
                <w:b/>
                <w:color w:val="000000"/>
                <w:sz w:val="36"/>
                <w:szCs w:val="36"/>
                <w:lang w:eastAsia="el-GR"/>
              </w:rPr>
              <w:t>1.</w:t>
            </w:r>
            <w:r w:rsidRPr="00607D26">
              <w:rPr>
                <w:rFonts w:ascii="Georgia" w:eastAsia="Times New Roman" w:hAnsi="Georgia" w:cs="Times New Roman"/>
                <w:color w:val="000000"/>
                <w:sz w:val="30"/>
                <w:szCs w:val="30"/>
                <w:lang w:eastAsia="el-GR"/>
              </w:rPr>
              <w:t>Υπογράμμισε στο κείμενο του I. Μ. Παναγιωτόπουλου λέξεις που θα χρησιμοποιούσες κι εσύ για ό,τι έχεις αισθανθεί στις ακολουθίες της Μ. Εβδομάδας.</w:t>
            </w:r>
          </w:p>
          <w:p w:rsidR="00607D26" w:rsidRPr="00607D26" w:rsidRDefault="002B27B7" w:rsidP="00607D26">
            <w:pPr>
              <w:spacing w:after="300" w:line="240" w:lineRule="auto"/>
              <w:jc w:val="both"/>
              <w:rPr>
                <w:rFonts w:ascii="Georgia" w:eastAsia="Times New Roman" w:hAnsi="Georgia" w:cs="Times New Roman"/>
                <w:b/>
                <w:color w:val="000000"/>
                <w:sz w:val="30"/>
                <w:szCs w:val="30"/>
                <w:lang w:eastAsia="el-GR"/>
              </w:rPr>
            </w:pPr>
            <w:r w:rsidRPr="002B27B7">
              <w:rPr>
                <w:rFonts w:ascii="Georgia" w:eastAsia="Times New Roman" w:hAnsi="Georgia" w:cs="Times New Roman"/>
                <w:b/>
                <w:color w:val="000000"/>
                <w:sz w:val="30"/>
                <w:szCs w:val="30"/>
                <w:lang w:eastAsia="el-GR"/>
              </w:rPr>
              <w:t>2.</w:t>
            </w:r>
            <w:r>
              <w:rPr>
                <w:rFonts w:ascii="Georgia" w:eastAsia="Times New Roman" w:hAnsi="Georgia" w:cs="Times New Roman"/>
                <w:b/>
                <w:color w:val="000000"/>
                <w:sz w:val="30"/>
                <w:szCs w:val="30"/>
                <w:lang w:eastAsia="el-GR"/>
              </w:rPr>
              <w:t xml:space="preserve"> </w:t>
            </w:r>
            <w:r w:rsidRPr="002B27B7">
              <w:rPr>
                <w:rFonts w:ascii="Georgia" w:eastAsia="Times New Roman" w:hAnsi="Georgia" w:cs="Times New Roman"/>
                <w:color w:val="000000"/>
                <w:sz w:val="32"/>
                <w:szCs w:val="32"/>
                <w:lang w:eastAsia="el-GR"/>
              </w:rPr>
              <w:t>Τι σημαίνει για τη ζωή του χριστιανού το νίψιμο των ποδιών των μαθητών από το Χριστό;</w:t>
            </w:r>
          </w:p>
          <w:p w:rsidR="00607D26" w:rsidRDefault="009452DC" w:rsidP="00607D26">
            <w:pPr>
              <w:spacing w:after="0" w:line="240" w:lineRule="auto"/>
              <w:jc w:val="center"/>
              <w:rPr>
                <w:rFonts w:ascii="Georgia" w:eastAsia="Times New Roman" w:hAnsi="Georgia" w:cs="Times New Roman"/>
                <w:color w:val="000000"/>
                <w:sz w:val="30"/>
                <w:szCs w:val="30"/>
                <w:lang w:eastAsia="el-GR"/>
              </w:rPr>
            </w:pPr>
            <w:r w:rsidRPr="009452DC">
              <w:rPr>
                <w:rFonts w:ascii="Georgia" w:eastAsia="Times New Roman" w:hAnsi="Georgia" w:cs="Times New Roman"/>
                <w:noProof/>
                <w:color w:val="000000"/>
                <w:sz w:val="30"/>
                <w:szCs w:val="30"/>
                <w:lang w:eastAsia="el-GR"/>
              </w:rPr>
              <w:drawing>
                <wp:inline distT="0" distB="0" distL="0" distR="0">
                  <wp:extent cx="6495415" cy="1702435"/>
                  <wp:effectExtent l="0" t="0" r="635" b="0"/>
                  <wp:docPr id="135" name="Εικόνα 135" descr="C:\Users\stelp\Desktop\bok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stelp\Desktop\bok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5415" cy="1702435"/>
                          </a:xfrm>
                          <a:prstGeom prst="rect">
                            <a:avLst/>
                          </a:prstGeom>
                          <a:noFill/>
                          <a:ln>
                            <a:noFill/>
                          </a:ln>
                        </pic:spPr>
                      </pic:pic>
                    </a:graphicData>
                  </a:graphic>
                </wp:inline>
              </w:drawing>
            </w:r>
          </w:p>
          <w:p w:rsidR="009452DC" w:rsidRDefault="009452DC" w:rsidP="00607D26">
            <w:pPr>
              <w:spacing w:after="0" w:line="240" w:lineRule="auto"/>
              <w:jc w:val="center"/>
              <w:rPr>
                <w:rFonts w:ascii="Georgia" w:eastAsia="Times New Roman" w:hAnsi="Georgia" w:cs="Times New Roman"/>
                <w:color w:val="000000"/>
                <w:sz w:val="30"/>
                <w:szCs w:val="30"/>
                <w:lang w:eastAsia="el-GR"/>
              </w:rPr>
            </w:pPr>
          </w:p>
          <w:p w:rsidR="009452DC" w:rsidRPr="00607D26" w:rsidRDefault="009452DC" w:rsidP="00607D26">
            <w:pPr>
              <w:spacing w:after="0" w:line="240" w:lineRule="auto"/>
              <w:jc w:val="center"/>
              <w:rPr>
                <w:rFonts w:ascii="Georgia" w:eastAsia="Times New Roman" w:hAnsi="Georgia" w:cs="Times New Roman"/>
                <w:color w:val="000000"/>
                <w:sz w:val="30"/>
                <w:szCs w:val="30"/>
                <w:lang w:eastAsia="el-GR"/>
              </w:rPr>
            </w:pPr>
          </w:p>
        </w:tc>
      </w:tr>
    </w:tbl>
    <w:p w:rsidR="00961B82" w:rsidRDefault="00961B82"/>
    <w:sectPr w:rsidR="00961B82" w:rsidSect="00607D26">
      <w:headerReference w:type="default" r:id="rId14"/>
      <w:pgSz w:w="11906" w:h="16838"/>
      <w:pgMar w:top="1440" w:right="140" w:bottom="144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4EA" w:rsidRDefault="009C64EA" w:rsidP="00607D26">
      <w:pPr>
        <w:spacing w:after="0" w:line="240" w:lineRule="auto"/>
      </w:pPr>
      <w:r>
        <w:separator/>
      </w:r>
    </w:p>
  </w:endnote>
  <w:endnote w:type="continuationSeparator" w:id="0">
    <w:p w:rsidR="009C64EA" w:rsidRDefault="009C64EA" w:rsidP="0060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4EA" w:rsidRDefault="009C64EA" w:rsidP="00607D26">
      <w:pPr>
        <w:spacing w:after="0" w:line="240" w:lineRule="auto"/>
      </w:pPr>
      <w:r>
        <w:separator/>
      </w:r>
    </w:p>
  </w:footnote>
  <w:footnote w:type="continuationSeparator" w:id="0">
    <w:p w:rsidR="009C64EA" w:rsidRDefault="009C64EA" w:rsidP="00607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26" w:rsidRDefault="00607D2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AC1"/>
    <w:rsid w:val="00007819"/>
    <w:rsid w:val="00030747"/>
    <w:rsid w:val="00091E06"/>
    <w:rsid w:val="000A752D"/>
    <w:rsid w:val="000B0FA8"/>
    <w:rsid w:val="000F2228"/>
    <w:rsid w:val="0010204C"/>
    <w:rsid w:val="0012218F"/>
    <w:rsid w:val="0015283E"/>
    <w:rsid w:val="001920C3"/>
    <w:rsid w:val="001A3394"/>
    <w:rsid w:val="00242973"/>
    <w:rsid w:val="0025368B"/>
    <w:rsid w:val="002A693F"/>
    <w:rsid w:val="002B27B7"/>
    <w:rsid w:val="002C703B"/>
    <w:rsid w:val="00396292"/>
    <w:rsid w:val="003C4A97"/>
    <w:rsid w:val="00466C06"/>
    <w:rsid w:val="004A2664"/>
    <w:rsid w:val="005D0452"/>
    <w:rsid w:val="005E7861"/>
    <w:rsid w:val="005E7C8A"/>
    <w:rsid w:val="00604DA0"/>
    <w:rsid w:val="00607D26"/>
    <w:rsid w:val="0062121B"/>
    <w:rsid w:val="00660188"/>
    <w:rsid w:val="007077A0"/>
    <w:rsid w:val="007214A5"/>
    <w:rsid w:val="00733915"/>
    <w:rsid w:val="00777335"/>
    <w:rsid w:val="007C4E92"/>
    <w:rsid w:val="0087154B"/>
    <w:rsid w:val="008C330D"/>
    <w:rsid w:val="008C5FD7"/>
    <w:rsid w:val="008C7AC1"/>
    <w:rsid w:val="00910871"/>
    <w:rsid w:val="00932E42"/>
    <w:rsid w:val="009452DC"/>
    <w:rsid w:val="00961B82"/>
    <w:rsid w:val="009B2EAB"/>
    <w:rsid w:val="009B634F"/>
    <w:rsid w:val="009C64EA"/>
    <w:rsid w:val="00A07C1C"/>
    <w:rsid w:val="00A7698C"/>
    <w:rsid w:val="00A854FE"/>
    <w:rsid w:val="00B002EC"/>
    <w:rsid w:val="00B10AFA"/>
    <w:rsid w:val="00B15248"/>
    <w:rsid w:val="00BC064B"/>
    <w:rsid w:val="00BF43C1"/>
    <w:rsid w:val="00C03B08"/>
    <w:rsid w:val="00C2593E"/>
    <w:rsid w:val="00C409B2"/>
    <w:rsid w:val="00CB700F"/>
    <w:rsid w:val="00CE12BF"/>
    <w:rsid w:val="00E51397"/>
    <w:rsid w:val="00E7198A"/>
    <w:rsid w:val="00EA5334"/>
    <w:rsid w:val="00ED2F99"/>
    <w:rsid w:val="00EF0342"/>
    <w:rsid w:val="00EF7583"/>
    <w:rsid w:val="00F440E6"/>
    <w:rsid w:val="00F455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5EF68"/>
  <w15:chartTrackingRefBased/>
  <w15:docId w15:val="{FC60577A-C9F8-4EA2-8A04-1ED51255E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7D26"/>
    <w:pPr>
      <w:tabs>
        <w:tab w:val="center" w:pos="4153"/>
        <w:tab w:val="right" w:pos="8306"/>
      </w:tabs>
      <w:spacing w:after="0" w:line="240" w:lineRule="auto"/>
    </w:pPr>
  </w:style>
  <w:style w:type="character" w:customStyle="1" w:styleId="Char">
    <w:name w:val="Κεφαλίδα Char"/>
    <w:basedOn w:val="a0"/>
    <w:link w:val="a3"/>
    <w:uiPriority w:val="99"/>
    <w:rsid w:val="00607D26"/>
  </w:style>
  <w:style w:type="paragraph" w:styleId="a4">
    <w:name w:val="footer"/>
    <w:basedOn w:val="a"/>
    <w:link w:val="Char0"/>
    <w:uiPriority w:val="99"/>
    <w:unhideWhenUsed/>
    <w:rsid w:val="00607D26"/>
    <w:pPr>
      <w:tabs>
        <w:tab w:val="center" w:pos="4153"/>
        <w:tab w:val="right" w:pos="8306"/>
      </w:tabs>
      <w:spacing w:after="0" w:line="240" w:lineRule="auto"/>
    </w:pPr>
  </w:style>
  <w:style w:type="character" w:customStyle="1" w:styleId="Char0">
    <w:name w:val="Υποσέλιδο Char"/>
    <w:basedOn w:val="a0"/>
    <w:link w:val="a4"/>
    <w:uiPriority w:val="99"/>
    <w:rsid w:val="00607D26"/>
  </w:style>
  <w:style w:type="paragraph" w:customStyle="1" w:styleId="title">
    <w:name w:val="title"/>
    <w:basedOn w:val="a"/>
    <w:rsid w:val="00607D2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607D26"/>
    <w:rPr>
      <w:color w:val="0000FF"/>
      <w:u w:val="single"/>
    </w:rPr>
  </w:style>
  <w:style w:type="paragraph" w:styleId="Web">
    <w:name w:val="Normal (Web)"/>
    <w:basedOn w:val="a"/>
    <w:uiPriority w:val="99"/>
    <w:semiHidden/>
    <w:unhideWhenUsed/>
    <w:rsid w:val="00607D2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607D26"/>
    <w:rPr>
      <w:b/>
      <w:bCs/>
    </w:rPr>
  </w:style>
  <w:style w:type="paragraph" w:customStyle="1" w:styleId="bold">
    <w:name w:val="bold"/>
    <w:basedOn w:val="a"/>
    <w:rsid w:val="00607D2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enter">
    <w:name w:val="center"/>
    <w:basedOn w:val="a"/>
    <w:rsid w:val="00607D2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ue">
    <w:name w:val="blue"/>
    <w:basedOn w:val="a0"/>
    <w:rsid w:val="00607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261241">
      <w:bodyDiv w:val="1"/>
      <w:marLeft w:val="0"/>
      <w:marRight w:val="0"/>
      <w:marTop w:val="0"/>
      <w:marBottom w:val="0"/>
      <w:divBdr>
        <w:top w:val="none" w:sz="0" w:space="0" w:color="auto"/>
        <w:left w:val="none" w:sz="0" w:space="0" w:color="auto"/>
        <w:bottom w:val="none" w:sz="0" w:space="0" w:color="auto"/>
        <w:right w:val="none" w:sz="0" w:space="0" w:color="auto"/>
      </w:divBdr>
      <w:divsChild>
        <w:div w:id="1622301789">
          <w:marLeft w:val="0"/>
          <w:marRight w:val="0"/>
          <w:marTop w:val="0"/>
          <w:marBottom w:val="0"/>
          <w:divBdr>
            <w:top w:val="none" w:sz="0" w:space="0" w:color="auto"/>
            <w:left w:val="none" w:sz="0" w:space="0" w:color="auto"/>
            <w:bottom w:val="none" w:sz="0" w:space="0" w:color="auto"/>
            <w:right w:val="none" w:sz="0" w:space="0" w:color="auto"/>
          </w:divBdr>
        </w:div>
        <w:div w:id="546335339">
          <w:marLeft w:val="0"/>
          <w:marRight w:val="0"/>
          <w:marTop w:val="0"/>
          <w:marBottom w:val="0"/>
          <w:divBdr>
            <w:top w:val="none" w:sz="0" w:space="0" w:color="auto"/>
            <w:left w:val="none" w:sz="0" w:space="0" w:color="auto"/>
            <w:bottom w:val="none" w:sz="0" w:space="0" w:color="auto"/>
            <w:right w:val="none" w:sz="0" w:space="0" w:color="auto"/>
          </w:divBdr>
        </w:div>
        <w:div w:id="608196607">
          <w:marLeft w:val="0"/>
          <w:marRight w:val="0"/>
          <w:marTop w:val="0"/>
          <w:marBottom w:val="0"/>
          <w:divBdr>
            <w:top w:val="none" w:sz="0" w:space="0" w:color="auto"/>
            <w:left w:val="none" w:sz="0" w:space="0" w:color="auto"/>
            <w:bottom w:val="none" w:sz="0" w:space="0" w:color="auto"/>
            <w:right w:val="none" w:sz="0" w:space="0" w:color="auto"/>
          </w:divBdr>
        </w:div>
        <w:div w:id="949555437">
          <w:marLeft w:val="0"/>
          <w:marRight w:val="0"/>
          <w:marTop w:val="0"/>
          <w:marBottom w:val="0"/>
          <w:divBdr>
            <w:top w:val="none" w:sz="0" w:space="0" w:color="auto"/>
            <w:left w:val="none" w:sz="0" w:space="0" w:color="auto"/>
            <w:bottom w:val="none" w:sz="0" w:space="0" w:color="auto"/>
            <w:right w:val="none" w:sz="0" w:space="0" w:color="auto"/>
          </w:divBdr>
        </w:div>
        <w:div w:id="1748846269">
          <w:marLeft w:val="0"/>
          <w:marRight w:val="0"/>
          <w:marTop w:val="0"/>
          <w:marBottom w:val="0"/>
          <w:divBdr>
            <w:top w:val="none" w:sz="0" w:space="0" w:color="auto"/>
            <w:left w:val="none" w:sz="0" w:space="0" w:color="auto"/>
            <w:bottom w:val="none" w:sz="0" w:space="0" w:color="auto"/>
            <w:right w:val="none" w:sz="0" w:space="0" w:color="auto"/>
          </w:divBdr>
        </w:div>
        <w:div w:id="381516730">
          <w:marLeft w:val="0"/>
          <w:marRight w:val="0"/>
          <w:marTop w:val="0"/>
          <w:marBottom w:val="0"/>
          <w:divBdr>
            <w:top w:val="none" w:sz="0" w:space="0" w:color="auto"/>
            <w:left w:val="none" w:sz="0" w:space="0" w:color="auto"/>
            <w:bottom w:val="none" w:sz="0" w:space="0" w:color="auto"/>
            <w:right w:val="none" w:sz="0" w:space="0" w:color="auto"/>
          </w:divBdr>
        </w:div>
        <w:div w:id="1947736508">
          <w:marLeft w:val="0"/>
          <w:marRight w:val="0"/>
          <w:marTop w:val="0"/>
          <w:marBottom w:val="0"/>
          <w:divBdr>
            <w:top w:val="none" w:sz="0" w:space="0" w:color="auto"/>
            <w:left w:val="none" w:sz="0" w:space="0" w:color="auto"/>
            <w:bottom w:val="none" w:sz="0" w:space="0" w:color="auto"/>
            <w:right w:val="none" w:sz="0" w:space="0" w:color="auto"/>
          </w:divBdr>
        </w:div>
        <w:div w:id="357699451">
          <w:marLeft w:val="0"/>
          <w:marRight w:val="0"/>
          <w:marTop w:val="0"/>
          <w:marBottom w:val="0"/>
          <w:divBdr>
            <w:top w:val="none" w:sz="0" w:space="0" w:color="auto"/>
            <w:left w:val="none" w:sz="0" w:space="0" w:color="auto"/>
            <w:bottom w:val="none" w:sz="0" w:space="0" w:color="auto"/>
            <w:right w:val="none" w:sz="0" w:space="0" w:color="auto"/>
          </w:divBdr>
        </w:div>
        <w:div w:id="1760759922">
          <w:marLeft w:val="0"/>
          <w:marRight w:val="0"/>
          <w:marTop w:val="0"/>
          <w:marBottom w:val="0"/>
          <w:divBdr>
            <w:top w:val="none" w:sz="0" w:space="0" w:color="auto"/>
            <w:left w:val="none" w:sz="0" w:space="0" w:color="auto"/>
            <w:bottom w:val="none" w:sz="0" w:space="0" w:color="auto"/>
            <w:right w:val="none" w:sz="0" w:space="0" w:color="auto"/>
          </w:divBdr>
        </w:div>
        <w:div w:id="2126381949">
          <w:marLeft w:val="0"/>
          <w:marRight w:val="0"/>
          <w:marTop w:val="0"/>
          <w:marBottom w:val="0"/>
          <w:divBdr>
            <w:top w:val="none" w:sz="0" w:space="0" w:color="auto"/>
            <w:left w:val="none" w:sz="0" w:space="0" w:color="auto"/>
            <w:bottom w:val="none" w:sz="0" w:space="0" w:color="auto"/>
            <w:right w:val="none" w:sz="0" w:space="0" w:color="auto"/>
          </w:divBdr>
        </w:div>
      </w:divsChild>
    </w:div>
    <w:div w:id="897980905">
      <w:bodyDiv w:val="1"/>
      <w:marLeft w:val="0"/>
      <w:marRight w:val="0"/>
      <w:marTop w:val="0"/>
      <w:marBottom w:val="0"/>
      <w:divBdr>
        <w:top w:val="none" w:sz="0" w:space="0" w:color="auto"/>
        <w:left w:val="none" w:sz="0" w:space="0" w:color="auto"/>
        <w:bottom w:val="none" w:sz="0" w:space="0" w:color="auto"/>
        <w:right w:val="none" w:sz="0" w:space="0" w:color="auto"/>
      </w:divBdr>
      <w:divsChild>
        <w:div w:id="348333072">
          <w:marLeft w:val="0"/>
          <w:marRight w:val="0"/>
          <w:marTop w:val="0"/>
          <w:marBottom w:val="0"/>
          <w:divBdr>
            <w:top w:val="none" w:sz="0" w:space="0" w:color="auto"/>
            <w:left w:val="none" w:sz="0" w:space="0" w:color="auto"/>
            <w:bottom w:val="none" w:sz="0" w:space="0" w:color="auto"/>
            <w:right w:val="none" w:sz="0" w:space="0" w:color="auto"/>
          </w:divBdr>
        </w:div>
        <w:div w:id="1266114756">
          <w:marLeft w:val="0"/>
          <w:marRight w:val="0"/>
          <w:marTop w:val="0"/>
          <w:marBottom w:val="0"/>
          <w:divBdr>
            <w:top w:val="none" w:sz="0" w:space="0" w:color="auto"/>
            <w:left w:val="none" w:sz="0" w:space="0" w:color="auto"/>
            <w:bottom w:val="none" w:sz="0" w:space="0" w:color="auto"/>
            <w:right w:val="none" w:sz="0" w:space="0" w:color="auto"/>
          </w:divBdr>
        </w:div>
        <w:div w:id="1656301326">
          <w:marLeft w:val="0"/>
          <w:marRight w:val="0"/>
          <w:marTop w:val="0"/>
          <w:marBottom w:val="0"/>
          <w:divBdr>
            <w:top w:val="none" w:sz="0" w:space="0" w:color="auto"/>
            <w:left w:val="none" w:sz="0" w:space="0" w:color="auto"/>
            <w:bottom w:val="none" w:sz="0" w:space="0" w:color="auto"/>
            <w:right w:val="none" w:sz="0" w:space="0" w:color="auto"/>
          </w:divBdr>
        </w:div>
        <w:div w:id="1408385882">
          <w:marLeft w:val="0"/>
          <w:marRight w:val="0"/>
          <w:marTop w:val="0"/>
          <w:marBottom w:val="0"/>
          <w:divBdr>
            <w:top w:val="none" w:sz="0" w:space="0" w:color="auto"/>
            <w:left w:val="none" w:sz="0" w:space="0" w:color="auto"/>
            <w:bottom w:val="none" w:sz="0" w:space="0" w:color="auto"/>
            <w:right w:val="none" w:sz="0" w:space="0" w:color="auto"/>
          </w:divBdr>
        </w:div>
        <w:div w:id="393352528">
          <w:marLeft w:val="0"/>
          <w:marRight w:val="0"/>
          <w:marTop w:val="0"/>
          <w:marBottom w:val="0"/>
          <w:divBdr>
            <w:top w:val="none" w:sz="0" w:space="0" w:color="auto"/>
            <w:left w:val="none" w:sz="0" w:space="0" w:color="auto"/>
            <w:bottom w:val="none" w:sz="0" w:space="0" w:color="auto"/>
            <w:right w:val="none" w:sz="0" w:space="0" w:color="auto"/>
          </w:divBdr>
        </w:div>
        <w:div w:id="1993872924">
          <w:marLeft w:val="0"/>
          <w:marRight w:val="0"/>
          <w:marTop w:val="0"/>
          <w:marBottom w:val="0"/>
          <w:divBdr>
            <w:top w:val="none" w:sz="0" w:space="0" w:color="auto"/>
            <w:left w:val="none" w:sz="0" w:space="0" w:color="auto"/>
            <w:bottom w:val="none" w:sz="0" w:space="0" w:color="auto"/>
            <w:right w:val="none" w:sz="0" w:space="0" w:color="auto"/>
          </w:divBdr>
        </w:div>
        <w:div w:id="461655151">
          <w:marLeft w:val="0"/>
          <w:marRight w:val="0"/>
          <w:marTop w:val="0"/>
          <w:marBottom w:val="0"/>
          <w:divBdr>
            <w:top w:val="none" w:sz="0" w:space="0" w:color="auto"/>
            <w:left w:val="none" w:sz="0" w:space="0" w:color="auto"/>
            <w:bottom w:val="none" w:sz="0" w:space="0" w:color="auto"/>
            <w:right w:val="none" w:sz="0" w:space="0" w:color="auto"/>
          </w:divBdr>
        </w:div>
        <w:div w:id="239870917">
          <w:marLeft w:val="0"/>
          <w:marRight w:val="0"/>
          <w:marTop w:val="0"/>
          <w:marBottom w:val="0"/>
          <w:divBdr>
            <w:top w:val="none" w:sz="0" w:space="0" w:color="auto"/>
            <w:left w:val="none" w:sz="0" w:space="0" w:color="auto"/>
            <w:bottom w:val="none" w:sz="0" w:space="0" w:color="auto"/>
            <w:right w:val="none" w:sz="0" w:space="0" w:color="auto"/>
          </w:divBdr>
        </w:div>
      </w:divsChild>
    </w:div>
    <w:div w:id="1913003686">
      <w:bodyDiv w:val="1"/>
      <w:marLeft w:val="0"/>
      <w:marRight w:val="0"/>
      <w:marTop w:val="0"/>
      <w:marBottom w:val="0"/>
      <w:divBdr>
        <w:top w:val="none" w:sz="0" w:space="0" w:color="auto"/>
        <w:left w:val="none" w:sz="0" w:space="0" w:color="auto"/>
        <w:bottom w:val="none" w:sz="0" w:space="0" w:color="auto"/>
        <w:right w:val="none" w:sz="0" w:space="0" w:color="auto"/>
      </w:divBdr>
      <w:divsChild>
        <w:div w:id="1760447731">
          <w:marLeft w:val="0"/>
          <w:marRight w:val="0"/>
          <w:marTop w:val="0"/>
          <w:marBottom w:val="0"/>
          <w:divBdr>
            <w:top w:val="none" w:sz="0" w:space="0" w:color="auto"/>
            <w:left w:val="none" w:sz="0" w:space="0" w:color="auto"/>
            <w:bottom w:val="none" w:sz="0" w:space="0" w:color="auto"/>
            <w:right w:val="none" w:sz="0" w:space="0" w:color="auto"/>
          </w:divBdr>
        </w:div>
        <w:div w:id="851844085">
          <w:marLeft w:val="0"/>
          <w:marRight w:val="0"/>
          <w:marTop w:val="0"/>
          <w:marBottom w:val="0"/>
          <w:divBdr>
            <w:top w:val="none" w:sz="0" w:space="0" w:color="auto"/>
            <w:left w:val="none" w:sz="0" w:space="0" w:color="auto"/>
            <w:bottom w:val="none" w:sz="0" w:space="0" w:color="auto"/>
            <w:right w:val="none" w:sz="0" w:space="0" w:color="auto"/>
          </w:divBdr>
        </w:div>
        <w:div w:id="1044062434">
          <w:marLeft w:val="0"/>
          <w:marRight w:val="0"/>
          <w:marTop w:val="0"/>
          <w:marBottom w:val="0"/>
          <w:divBdr>
            <w:top w:val="none" w:sz="0" w:space="0" w:color="auto"/>
            <w:left w:val="none" w:sz="0" w:space="0" w:color="auto"/>
            <w:bottom w:val="none" w:sz="0" w:space="0" w:color="auto"/>
            <w:right w:val="none" w:sz="0" w:space="0" w:color="auto"/>
          </w:divBdr>
        </w:div>
        <w:div w:id="521095385">
          <w:marLeft w:val="0"/>
          <w:marRight w:val="0"/>
          <w:marTop w:val="0"/>
          <w:marBottom w:val="0"/>
          <w:divBdr>
            <w:top w:val="none" w:sz="0" w:space="0" w:color="auto"/>
            <w:left w:val="none" w:sz="0" w:space="0" w:color="auto"/>
            <w:bottom w:val="none" w:sz="0" w:space="0" w:color="auto"/>
            <w:right w:val="none" w:sz="0" w:space="0" w:color="auto"/>
          </w:divBdr>
        </w:div>
        <w:div w:id="1740790688">
          <w:marLeft w:val="0"/>
          <w:marRight w:val="0"/>
          <w:marTop w:val="0"/>
          <w:marBottom w:val="0"/>
          <w:divBdr>
            <w:top w:val="none" w:sz="0" w:space="0" w:color="auto"/>
            <w:left w:val="none" w:sz="0" w:space="0" w:color="auto"/>
            <w:bottom w:val="none" w:sz="0" w:space="0" w:color="auto"/>
            <w:right w:val="none" w:sz="0" w:space="0" w:color="auto"/>
          </w:divBdr>
        </w:div>
        <w:div w:id="859395368">
          <w:marLeft w:val="0"/>
          <w:marRight w:val="0"/>
          <w:marTop w:val="0"/>
          <w:marBottom w:val="0"/>
          <w:divBdr>
            <w:top w:val="none" w:sz="0" w:space="0" w:color="auto"/>
            <w:left w:val="none" w:sz="0" w:space="0" w:color="auto"/>
            <w:bottom w:val="none" w:sz="0" w:space="0" w:color="auto"/>
            <w:right w:val="none" w:sz="0" w:space="0" w:color="auto"/>
          </w:divBdr>
        </w:div>
        <w:div w:id="1191454061">
          <w:marLeft w:val="0"/>
          <w:marRight w:val="0"/>
          <w:marTop w:val="0"/>
          <w:marBottom w:val="0"/>
          <w:divBdr>
            <w:top w:val="none" w:sz="0" w:space="0" w:color="auto"/>
            <w:left w:val="none" w:sz="0" w:space="0" w:color="auto"/>
            <w:bottom w:val="none" w:sz="0" w:space="0" w:color="auto"/>
            <w:right w:val="none" w:sz="0" w:space="0" w:color="auto"/>
          </w:divBdr>
        </w:div>
        <w:div w:id="1719091862">
          <w:marLeft w:val="0"/>
          <w:marRight w:val="0"/>
          <w:marTop w:val="0"/>
          <w:marBottom w:val="0"/>
          <w:divBdr>
            <w:top w:val="none" w:sz="0" w:space="0" w:color="auto"/>
            <w:left w:val="none" w:sz="0" w:space="0" w:color="auto"/>
            <w:bottom w:val="none" w:sz="0" w:space="0" w:color="auto"/>
            <w:right w:val="none" w:sz="0" w:space="0" w:color="auto"/>
          </w:divBdr>
        </w:div>
        <w:div w:id="460730232">
          <w:marLeft w:val="0"/>
          <w:marRight w:val="0"/>
          <w:marTop w:val="0"/>
          <w:marBottom w:val="0"/>
          <w:divBdr>
            <w:top w:val="none" w:sz="0" w:space="0" w:color="auto"/>
            <w:left w:val="none" w:sz="0" w:space="0" w:color="auto"/>
            <w:bottom w:val="none" w:sz="0" w:space="0" w:color="auto"/>
            <w:right w:val="none" w:sz="0" w:space="0" w:color="auto"/>
          </w:divBdr>
        </w:div>
        <w:div w:id="939878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795</Words>
  <Characters>4295</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stelphnh@hotmail.com</dc:creator>
  <cp:keywords/>
  <dc:description/>
  <cp:lastModifiedBy>stelphnh@hotmail.com</cp:lastModifiedBy>
  <cp:revision>74</cp:revision>
  <dcterms:created xsi:type="dcterms:W3CDTF">2020-03-26T14:13:00Z</dcterms:created>
  <dcterms:modified xsi:type="dcterms:W3CDTF">2020-03-26T15:58:00Z</dcterms:modified>
</cp:coreProperties>
</file>