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6F3BD" w14:textId="77777777" w:rsidR="00F33B52" w:rsidRDefault="00F33B52" w:rsidP="00F33B52">
      <w:pPr>
        <w:pStyle w:val="BodyText"/>
        <w:tabs>
          <w:tab w:val="left" w:pos="3960"/>
        </w:tabs>
      </w:pPr>
      <w:r>
        <w:t>1</w:t>
      </w:r>
      <w:r>
        <w:rPr>
          <w:vertAlign w:val="superscript"/>
        </w:rPr>
        <w:t>ο</w:t>
      </w:r>
      <w:r>
        <w:t xml:space="preserve"> ΓΕΝΙΚΟ ΛΥΚΕΙΟ ΑΛΙΜΟΥ</w:t>
      </w:r>
    </w:p>
    <w:p w14:paraId="4D816BA2" w14:textId="77777777" w:rsidR="00F33B52" w:rsidRDefault="00F33B52" w:rsidP="00F33B52">
      <w:pPr>
        <w:pStyle w:val="BodyText"/>
        <w:tabs>
          <w:tab w:val="left" w:pos="3960"/>
        </w:tabs>
      </w:pPr>
      <w:r>
        <w:t>ΑΣΥΓΧΡΟΝΗ ΕΞ ΑΠΟΣΤΑΣΕΩΣ ΕΚΠΑΙΔΕΥΣΗ</w:t>
      </w:r>
    </w:p>
    <w:p w14:paraId="790AF4BF" w14:textId="77777777" w:rsidR="00F33B52" w:rsidRDefault="00F33B52" w:rsidP="00F33B52">
      <w:pPr>
        <w:pStyle w:val="BodyText"/>
        <w:tabs>
          <w:tab w:val="left" w:pos="3960"/>
        </w:tabs>
      </w:pPr>
      <w:r>
        <w:t xml:space="preserve">ΤΑΞΗ </w:t>
      </w:r>
      <w:r>
        <w:t>Γ</w:t>
      </w:r>
    </w:p>
    <w:p w14:paraId="345C4DDB" w14:textId="77777777" w:rsidR="00F33B52" w:rsidRDefault="00F33B52" w:rsidP="00F33B52">
      <w:pPr>
        <w:pStyle w:val="BodyText"/>
        <w:tabs>
          <w:tab w:val="left" w:pos="3960"/>
        </w:tabs>
      </w:pPr>
      <w:r>
        <w:t>ΜΑΘΗΜΑ : ΝΕΟΕΛΛΗΝΙΚΗ ΓΛΩΣΣΑ</w:t>
      </w:r>
    </w:p>
    <w:p w14:paraId="542397CF" w14:textId="77777777" w:rsidR="00F33B52" w:rsidRDefault="00F33B52" w:rsidP="00F33B52">
      <w:pPr>
        <w:pStyle w:val="BodyText"/>
        <w:tabs>
          <w:tab w:val="left" w:pos="3960"/>
        </w:tabs>
        <w:jc w:val="left"/>
      </w:pPr>
    </w:p>
    <w:p w14:paraId="7483C473" w14:textId="77777777" w:rsidR="00F33B52" w:rsidRDefault="00F33B52" w:rsidP="00F33B52">
      <w:pPr>
        <w:spacing w:before="100" w:beforeAutospacing="1" w:after="100" w:afterAutospacing="1" w:line="240" w:lineRule="auto"/>
        <w:ind w:left="360"/>
        <w:rPr>
          <w:rFonts w:ascii="Times New Roman" w:hAnsi="Times New Roman" w:cs="Times New Roman"/>
          <w:b/>
          <w:color w:val="333333"/>
          <w:sz w:val="24"/>
          <w:szCs w:val="24"/>
          <w:u w:val="single"/>
        </w:rPr>
      </w:pPr>
      <w:r>
        <w:rPr>
          <w:rFonts w:ascii="Times New Roman" w:hAnsi="Times New Roman" w:cs="Times New Roman"/>
          <w:b/>
          <w:sz w:val="24"/>
          <w:szCs w:val="24"/>
          <w:u w:val="single"/>
        </w:rPr>
        <w:t>Κείμενο</w:t>
      </w:r>
      <w:r>
        <w:rPr>
          <w:rFonts w:ascii="Times New Roman" w:hAnsi="Times New Roman" w:cs="Times New Roman"/>
          <w:b/>
          <w:sz w:val="24"/>
          <w:szCs w:val="24"/>
          <w:u w:val="single"/>
        </w:rPr>
        <w:t xml:space="preserve"> και επεξεργασία</w:t>
      </w:r>
      <w:r>
        <w:rPr>
          <w:rFonts w:ascii="Times New Roman" w:hAnsi="Times New Roman" w:cs="Times New Roman"/>
          <w:b/>
          <w:sz w:val="24"/>
          <w:szCs w:val="24"/>
          <w:u w:val="single"/>
        </w:rPr>
        <w:t>:</w:t>
      </w:r>
    </w:p>
    <w:p w14:paraId="7E147153" w14:textId="77777777" w:rsidR="00F33B52" w:rsidRDefault="00F33B52" w:rsidP="00F33B52">
      <w:pPr>
        <w:spacing w:before="100" w:beforeAutospacing="1" w:after="100" w:afterAutospacing="1" w:line="240" w:lineRule="auto"/>
        <w:ind w:left="360"/>
        <w:jc w:val="center"/>
        <w:rPr>
          <w:rFonts w:ascii="Times New Roman" w:hAnsi="Times New Roman" w:cs="Times New Roman"/>
          <w:b/>
          <w:color w:val="333333"/>
          <w:sz w:val="24"/>
          <w:szCs w:val="24"/>
        </w:rPr>
      </w:pPr>
      <w:r>
        <w:rPr>
          <w:rFonts w:ascii="Times New Roman" w:hAnsi="Times New Roman" w:cs="Times New Roman"/>
          <w:b/>
          <w:sz w:val="24"/>
          <w:szCs w:val="24"/>
        </w:rPr>
        <w:t>[Οι ρίζες του μίσους]</w:t>
      </w:r>
    </w:p>
    <w:p w14:paraId="714C7F9A" w14:textId="77777777" w:rsidR="00F33B52" w:rsidRDefault="00F33B52" w:rsidP="00F33B52">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Υπάρχουν δύο ψυχικές εκφράσεις του μίσους: Το μίσος για τον άλλο και το μίσος για τον εαυτό μας, το οποίο συχνά δεν παρουσιάζεται ως τέτοιο. Αλλά πρέπει να καταλάβουμε ότι και τα δυο έχουν κοινή ρίζα, την άρνηση της ψυχής να δεχθεί αυτό που για την ίδια είναι ξένο. Κατά τη διαδικασία κοινωνικοποίησης, οι δύο διαστάσεις του μίσους </w:t>
      </w:r>
      <w:r>
        <w:rPr>
          <w:rFonts w:ascii="Times New Roman" w:hAnsi="Times New Roman" w:cs="Times New Roman"/>
          <w:sz w:val="24"/>
          <w:szCs w:val="24"/>
          <w:u w:val="single"/>
        </w:rPr>
        <w:t>χαλιναγωγούνται</w:t>
      </w:r>
      <w:r>
        <w:rPr>
          <w:rFonts w:ascii="Times New Roman" w:hAnsi="Times New Roman" w:cs="Times New Roman"/>
          <w:sz w:val="24"/>
          <w:szCs w:val="24"/>
        </w:rPr>
        <w:t xml:space="preserve"> σε σημαντικό βαθμό, τουλάχιστον όσον αφορά τις πιο δραματικές εκδηλώσεις τους. Εν μέρει αυτό επιτυγχάνεται μέσω των «εποικοδομητικών» κοινωνικών σκοπών, δηλαδή τον συναγωνισμό διαφόρων ειδών (τις «ειρηνικές» αγωνιστικές δραστηριότητες, όπως ο αθλητισμός, τον οικονομικό ή πολιτικό ανταγωνισμό </w:t>
      </w:r>
      <w:proofErr w:type="spellStart"/>
      <w:r>
        <w:rPr>
          <w:rFonts w:ascii="Times New Roman" w:hAnsi="Times New Roman" w:cs="Times New Roman"/>
          <w:sz w:val="24"/>
          <w:szCs w:val="24"/>
        </w:rPr>
        <w:t>κτλ</w:t>
      </w:r>
      <w:proofErr w:type="spellEnd"/>
      <w:r>
        <w:rPr>
          <w:rFonts w:ascii="Times New Roman" w:hAnsi="Times New Roman" w:cs="Times New Roman"/>
          <w:sz w:val="24"/>
          <w:szCs w:val="24"/>
        </w:rPr>
        <w:t>). Όλες αυτές οι διέξοδοι κατευθύνουν ένα μέρος του μίσους και της «διαθέσιμης» καταστροφικής ενέργειας, αλλά όχι το σύνολο τους.</w:t>
      </w:r>
    </w:p>
    <w:p w14:paraId="1EC819EE" w14:textId="77777777" w:rsidR="00F33B52" w:rsidRDefault="00F33B52" w:rsidP="00F33B52">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Το κομμάτι του μίσους και της </w:t>
      </w:r>
      <w:proofErr w:type="spellStart"/>
      <w:r>
        <w:rPr>
          <w:rFonts w:ascii="Times New Roman" w:hAnsi="Times New Roman" w:cs="Times New Roman"/>
          <w:sz w:val="24"/>
          <w:szCs w:val="24"/>
        </w:rPr>
        <w:t>καταστροφικότητας</w:t>
      </w:r>
      <w:proofErr w:type="spellEnd"/>
      <w:r>
        <w:rPr>
          <w:rFonts w:ascii="Times New Roman" w:hAnsi="Times New Roman" w:cs="Times New Roman"/>
          <w:sz w:val="24"/>
          <w:szCs w:val="24"/>
        </w:rPr>
        <w:t xml:space="preserve"> που απομένει φυλάσσεται σε μία δεξαμενή και μπορεί  να εκτραπεί σε καταστροφικές δραστηριότητες, σχηματοποιημένες και θεσμοθετημένες, που στρέφονται εναντίον άλλων ομάδων - δηλαδή να μετατραπεί σε πόλεμο. Αυτό δεν σημαίνει ότι το ψυχικό μίσος είναι η «αιτία» του πολέμου. Αλλά το μίσος είναι, </w:t>
      </w:r>
      <w:r>
        <w:rPr>
          <w:rFonts w:ascii="Times New Roman" w:hAnsi="Times New Roman" w:cs="Times New Roman"/>
          <w:sz w:val="24"/>
          <w:szCs w:val="24"/>
          <w:u w:val="single"/>
        </w:rPr>
        <w:t>αναμφίβολα</w:t>
      </w:r>
      <w:r>
        <w:rPr>
          <w:rFonts w:ascii="Times New Roman" w:hAnsi="Times New Roman" w:cs="Times New Roman"/>
          <w:sz w:val="24"/>
          <w:szCs w:val="24"/>
        </w:rPr>
        <w:t xml:space="preserve">, ένας όρος, όχι μόνο απαραίτητος αλλά και ουσιαστικός, του πολέμου. Το μίσος καθορίζει τον πόλεμο και εκφράζεται μέσω αυτού. Και όταν η δεξαμενή του μίσους δεν βρίσκει διέξοδο στον πόλεμο, εκδηλώνεται υπόκωφα με τη μορφή της περιφρόνησης, της ξενοφοβίας και του ρατσισμού. </w:t>
      </w:r>
    </w:p>
    <w:p w14:paraId="7D9770FC" w14:textId="77777777" w:rsidR="00F33B52" w:rsidRDefault="00F33B52" w:rsidP="00F33B52">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Οι καταστροφικές τάσεις των ατόμων συνάδουν απόλυτα με την ανάγκη μίας κοινωνίας να ενδυναμώνει τη θέση των νόμων, των αξιών και των κανόνων της, ως μοναδικά στην τελειότητα τους και ως τα μόνα αληθινά, ενώ οι νόμοι, τα «πιστεύω» και τα έθιμα των άλλων είναι κατώτερα, λανθασμένα, άσχημα, αηδιαστικά, φριχτά. Τα χαρακτηριστικά αυτά παρατηρούνται με μεγαλύτερη ένταση στις </w:t>
      </w:r>
      <w:r>
        <w:rPr>
          <w:rFonts w:ascii="Times New Roman" w:hAnsi="Times New Roman" w:cs="Times New Roman"/>
          <w:sz w:val="24"/>
          <w:szCs w:val="24"/>
          <w:u w:val="single"/>
        </w:rPr>
        <w:t>εντελώς</w:t>
      </w:r>
      <w:r>
        <w:rPr>
          <w:rFonts w:ascii="Times New Roman" w:hAnsi="Times New Roman" w:cs="Times New Roman"/>
          <w:sz w:val="24"/>
          <w:szCs w:val="24"/>
        </w:rPr>
        <w:t xml:space="preserve"> κλειστές κοινωνίες: στις αρχαϊκές ή παραδοσιακές αλλά ακόμη περισσότερο στις σύγχρονες αυταρχικές. Η κύρια απάτη είναι πάντα: Οι κανόνες μας είναι το καλό, το καλό είναι οι κανόνες μας, οι κανόνες μας δεν είναι ίδιοι με τους δικούς τους άρα οι κανόνες τους δεν είναι καλοί. </w:t>
      </w:r>
    </w:p>
    <w:p w14:paraId="35D67639" w14:textId="77777777" w:rsidR="00F33B52" w:rsidRDefault="00F33B52" w:rsidP="00F33B52">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Πάντα φαινόταν σχεδόν αδύνατο οι ανθρώπινες ομάδες να αντιμετωπίζουν το διαφορετικό ως ακριβώς αυτό: Απλώς διαφορετικό. Η συνάντηση μίας κοινωνίας με άλλες, συνήθως, ανοίγει τον δρόμο για τρεις πιθανές εκτιμήσεις: ή οι άλλοι είναι ανώτεροι από εμάς ή είναι ίσοι ή είναι κατώτεροι. Συχνά υπερισχύει η τρίτη πιθανότητα: οι άλλοι είναι κατώτεροι. Αυτό, βεβαίως, αποκλείει την πιθανότητα οι άλλοι να είναι ίσοι με εμάς, με την έννοια ότι οι θεσμοί τους, απλώς, δεν συγκρίνονται με τους δικούς μας. </w:t>
      </w:r>
    </w:p>
    <w:p w14:paraId="7F823A27" w14:textId="77777777" w:rsidR="00F33B52" w:rsidRDefault="00F33B52" w:rsidP="00F33B52">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Ο δρόμος προς την αναγνώριση του διαφορετικού αρχίζει στο ίδιο σημείο και έχει τα ίδια </w:t>
      </w:r>
      <w:r>
        <w:rPr>
          <w:rFonts w:ascii="Times New Roman" w:hAnsi="Times New Roman" w:cs="Times New Roman"/>
          <w:sz w:val="24"/>
          <w:szCs w:val="24"/>
          <w:u w:val="single"/>
        </w:rPr>
        <w:t>κίνητρα</w:t>
      </w:r>
      <w:r>
        <w:rPr>
          <w:rFonts w:ascii="Times New Roman" w:hAnsi="Times New Roman" w:cs="Times New Roman"/>
          <w:sz w:val="24"/>
          <w:szCs w:val="24"/>
        </w:rPr>
        <w:t xml:space="preserve"> με την αμφισβήτηση των δεδομένων θεσμών της κοινωνίας, την απελευθέρωση των σκέψεων και των πράξεων, εν ολίγοις τη γέννηση της δημοκρατίας και της φιλοσοφίας. Εδώ μπαίνει κανείς σε πειρασμό να πει ότι το άνοιγμα της σκέψης και ο μερικός και σχετικός εκδημοκρατισμός των πολιτικών καθεστώτων της Δύσης συνοδεύτηκαν από την παρακμή της ξενοφοβίας και του ρατσισμού. Ωστόσο, δεν μπορούμε να δεχτούμε αυτή την ιδέα χωρίς να θέσουμε ισχυρούς περιορισμούς. Αρκεί, δηλαδή, να σκεφτούμε με πόσο ακραία επιθετικότητα επανεμφανίστηκε ο εθνικισμός, η ξενοφοβία και ο ρατσισμός τον 20ό αιώνα, σε χώρες «ανεπτυγμένες» και «δημοκρατικές». </w:t>
      </w:r>
    </w:p>
    <w:p w14:paraId="41FDD504" w14:textId="77777777" w:rsidR="00F33B52" w:rsidRDefault="00F33B52" w:rsidP="00F33B52">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Η αυτονομία, δηλαδή η πλήρης δημοκρατία, και η αποδοχή του άλλου δεν αποτελούν φυσική ανθρώπινη κλίση. Απεναντίας, αμφότερες συναντούν </w:t>
      </w:r>
      <w:r>
        <w:rPr>
          <w:rFonts w:ascii="Times New Roman" w:hAnsi="Times New Roman" w:cs="Times New Roman"/>
          <w:sz w:val="24"/>
          <w:szCs w:val="24"/>
          <w:u w:val="single"/>
        </w:rPr>
        <w:t>τεράστια</w:t>
      </w:r>
      <w:r>
        <w:rPr>
          <w:rFonts w:ascii="Times New Roman" w:hAnsi="Times New Roman" w:cs="Times New Roman"/>
          <w:sz w:val="24"/>
          <w:szCs w:val="24"/>
        </w:rPr>
        <w:t xml:space="preserve"> εμπόδια. Γνωρίζουμε άλλωστε από την ιστορία ότι ο αγώνας για τη δημοκρατία είχε μέχρι σήμερα οριακά μεγαλύτερη επιτυχία από τον αγώνα κατά της ξενοφοβίας και του ρατσισμού. </w:t>
      </w:r>
    </w:p>
    <w:p w14:paraId="41E1D531" w14:textId="77777777" w:rsidR="00F33B52" w:rsidRDefault="00F33B52" w:rsidP="00F33B52">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Κ. </w:t>
      </w:r>
      <w:proofErr w:type="spellStart"/>
      <w:r>
        <w:rPr>
          <w:rFonts w:ascii="Times New Roman" w:hAnsi="Times New Roman" w:cs="Times New Roman"/>
          <w:sz w:val="24"/>
          <w:szCs w:val="24"/>
        </w:rPr>
        <w:t>Καστοριάδης</w:t>
      </w:r>
      <w:proofErr w:type="spellEnd"/>
      <w:r>
        <w:rPr>
          <w:rFonts w:ascii="Times New Roman" w:hAnsi="Times New Roman" w:cs="Times New Roman"/>
          <w:sz w:val="24"/>
          <w:szCs w:val="24"/>
        </w:rPr>
        <w:t xml:space="preserve">, Οι ρίζες του μίσους, </w:t>
      </w:r>
      <w:proofErr w:type="spellStart"/>
      <w:r>
        <w:rPr>
          <w:rFonts w:ascii="Times New Roman" w:hAnsi="Times New Roman" w:cs="Times New Roman"/>
          <w:sz w:val="24"/>
          <w:szCs w:val="24"/>
        </w:rPr>
        <w:t>εφ</w:t>
      </w:r>
      <w:proofErr w:type="spellEnd"/>
      <w:r>
        <w:rPr>
          <w:rFonts w:ascii="Times New Roman" w:hAnsi="Times New Roman" w:cs="Times New Roman"/>
          <w:sz w:val="24"/>
          <w:szCs w:val="24"/>
        </w:rPr>
        <w:t xml:space="preserve">. Βήμα, 24.1.1999 (διασκευή). </w:t>
      </w:r>
    </w:p>
    <w:p w14:paraId="0FBC915F" w14:textId="77777777" w:rsidR="00F33B52" w:rsidRDefault="00F33B52" w:rsidP="00F33B52">
      <w:pPr>
        <w:spacing w:before="100" w:beforeAutospacing="1" w:after="100" w:afterAutospacing="1"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Θέματα: </w:t>
      </w:r>
    </w:p>
    <w:p w14:paraId="50219173" w14:textId="7EDAE8E7" w:rsidR="00F33B52" w:rsidRDefault="00F33B52" w:rsidP="00F33B52">
      <w:pPr>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Α.</w:t>
      </w:r>
      <w:r>
        <w:rPr>
          <w:rFonts w:ascii="Times New Roman" w:hAnsi="Times New Roman" w:cs="Times New Roman"/>
          <w:sz w:val="24"/>
          <w:szCs w:val="24"/>
        </w:rPr>
        <w:t xml:space="preserve"> Να αποδώσετε περιληπτικά το</w:t>
      </w:r>
      <w:r>
        <w:rPr>
          <w:rFonts w:ascii="Times New Roman" w:hAnsi="Times New Roman" w:cs="Times New Roman"/>
          <w:sz w:val="24"/>
          <w:szCs w:val="24"/>
        </w:rPr>
        <w:t xml:space="preserve"> περιεχόμενο των 3 πρώτων παραγράφων του κειμένου</w:t>
      </w:r>
      <w:r>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 xml:space="preserve">0 - </w:t>
      </w:r>
      <w:r>
        <w:rPr>
          <w:rFonts w:ascii="Times New Roman" w:hAnsi="Times New Roman" w:cs="Times New Roman"/>
          <w:sz w:val="24"/>
          <w:szCs w:val="24"/>
        </w:rPr>
        <w:t>80</w:t>
      </w:r>
      <w:r>
        <w:rPr>
          <w:rFonts w:ascii="Times New Roman" w:hAnsi="Times New Roman" w:cs="Times New Roman"/>
          <w:sz w:val="24"/>
          <w:szCs w:val="24"/>
        </w:rPr>
        <w:t xml:space="preserve"> λέξεις).              </w:t>
      </w:r>
      <w:r>
        <w:rPr>
          <w:rFonts w:ascii="Times New Roman" w:hAnsi="Times New Roman" w:cs="Times New Roman"/>
          <w:b/>
          <w:sz w:val="24"/>
          <w:szCs w:val="24"/>
        </w:rPr>
        <w:t xml:space="preserve">(μονάδες </w:t>
      </w:r>
      <w:r w:rsidR="00700CCC">
        <w:rPr>
          <w:rFonts w:ascii="Times New Roman" w:hAnsi="Times New Roman" w:cs="Times New Roman"/>
          <w:b/>
          <w:sz w:val="24"/>
          <w:szCs w:val="24"/>
        </w:rPr>
        <w:t>15</w:t>
      </w:r>
      <w:r>
        <w:rPr>
          <w:rFonts w:ascii="Times New Roman" w:hAnsi="Times New Roman" w:cs="Times New Roman"/>
          <w:b/>
          <w:sz w:val="24"/>
          <w:szCs w:val="24"/>
        </w:rPr>
        <w:t xml:space="preserve">) </w:t>
      </w:r>
    </w:p>
    <w:p w14:paraId="32D5BB80" w14:textId="1B57D264" w:rsidR="00F33B52" w:rsidRDefault="00F33B52" w:rsidP="00F33B52">
      <w:pPr>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Β1.</w:t>
      </w:r>
      <w:r>
        <w:rPr>
          <w:rFonts w:ascii="Times New Roman" w:hAnsi="Times New Roman" w:cs="Times New Roman"/>
          <w:sz w:val="24"/>
          <w:szCs w:val="24"/>
        </w:rPr>
        <w:t xml:space="preserve"> Ποιος δρόμος μπορεί, σύμφωνα με τον συγγραφέα, να οδηγήσει στην αναγνώριση του διαφορετικού και τη συμφιλίωση μαζί του;</w:t>
      </w:r>
      <w:r w:rsidR="0083528E">
        <w:rPr>
          <w:rFonts w:ascii="Times New Roman" w:hAnsi="Times New Roman" w:cs="Times New Roman"/>
          <w:sz w:val="24"/>
          <w:szCs w:val="24"/>
        </w:rPr>
        <w:t xml:space="preserve"> Να αναπτύξετε</w:t>
      </w:r>
      <w:r>
        <w:rPr>
          <w:rFonts w:ascii="Times New Roman" w:hAnsi="Times New Roman" w:cs="Times New Roman"/>
          <w:sz w:val="24"/>
          <w:szCs w:val="24"/>
        </w:rPr>
        <w:t xml:space="preserve"> (60 – 80 λέξεις)                  </w:t>
      </w:r>
      <w:r>
        <w:rPr>
          <w:rFonts w:ascii="Times New Roman" w:hAnsi="Times New Roman" w:cs="Times New Roman"/>
          <w:b/>
          <w:sz w:val="24"/>
          <w:szCs w:val="24"/>
        </w:rPr>
        <w:t>(μονάδες 10)</w:t>
      </w:r>
    </w:p>
    <w:p w14:paraId="6B4DB56C" w14:textId="31C3ABF4" w:rsidR="00F33B52" w:rsidRPr="00525C0D" w:rsidRDefault="00F33B52" w:rsidP="00525C0D">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Β2.</w:t>
      </w:r>
      <w:r>
        <w:rPr>
          <w:rFonts w:ascii="Times New Roman" w:hAnsi="Times New Roman" w:cs="Times New Roman"/>
          <w:sz w:val="24"/>
          <w:szCs w:val="24"/>
        </w:rPr>
        <w:t xml:space="preserve"> </w:t>
      </w:r>
      <w:r w:rsidR="00656E2E" w:rsidRPr="00656E2E">
        <w:rPr>
          <w:rFonts w:ascii="Times New Roman" w:hAnsi="Times New Roman" w:cs="Times New Roman"/>
          <w:b/>
          <w:bCs/>
          <w:sz w:val="24"/>
          <w:szCs w:val="24"/>
        </w:rPr>
        <w:t>α.</w:t>
      </w:r>
      <w:r w:rsidR="00656E2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«Η αυτονομία, δηλαδή η πλήρης δημοκρατία, και η αποδοχή του άλλου δεν αποτελούν φυσική ανθρώπινη κλίση».</w:t>
      </w:r>
      <w:r>
        <w:rPr>
          <w:rFonts w:ascii="Times New Roman" w:hAnsi="Times New Roman" w:cs="Times New Roman"/>
          <w:sz w:val="24"/>
          <w:szCs w:val="24"/>
        </w:rPr>
        <w:t xml:space="preserve">  Να  δηλώσετε αν η χρήση της γλώσσας στην παραπάνω φράση είναι κυριολεκτική/δηλωτική ή  μεταφορική/</w:t>
      </w:r>
      <w:proofErr w:type="spellStart"/>
      <w:r>
        <w:rPr>
          <w:rFonts w:ascii="Times New Roman" w:hAnsi="Times New Roman" w:cs="Times New Roman"/>
          <w:sz w:val="24"/>
          <w:szCs w:val="24"/>
        </w:rPr>
        <w:t>συν</w:t>
      </w:r>
      <w:r w:rsidR="00114466">
        <w:rPr>
          <w:rFonts w:ascii="Times New Roman" w:hAnsi="Times New Roman" w:cs="Times New Roman"/>
          <w:sz w:val="24"/>
          <w:szCs w:val="24"/>
        </w:rPr>
        <w:t>υ</w:t>
      </w:r>
      <w:r>
        <w:rPr>
          <w:rFonts w:ascii="Times New Roman" w:hAnsi="Times New Roman" w:cs="Times New Roman"/>
          <w:sz w:val="24"/>
          <w:szCs w:val="24"/>
        </w:rPr>
        <w:t>ποδηλωτική</w:t>
      </w:r>
      <w:proofErr w:type="spellEnd"/>
      <w:r w:rsidR="00525C0D">
        <w:rPr>
          <w:rFonts w:ascii="Times New Roman" w:hAnsi="Times New Roman" w:cs="Times New Roman"/>
          <w:sz w:val="24"/>
          <w:szCs w:val="24"/>
        </w:rPr>
        <w:t xml:space="preserve"> και να δικαιολογήσετε την όποια επιλογή</w:t>
      </w:r>
      <w:r w:rsidR="00255C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(μονάδες </w:t>
      </w:r>
      <w:r w:rsidR="00852975">
        <w:rPr>
          <w:rFonts w:ascii="Times New Roman" w:hAnsi="Times New Roman" w:cs="Times New Roman"/>
          <w:b/>
          <w:sz w:val="24"/>
          <w:szCs w:val="24"/>
        </w:rPr>
        <w:t>8</w:t>
      </w:r>
      <w:r>
        <w:rPr>
          <w:rFonts w:ascii="Times New Roman" w:hAnsi="Times New Roman" w:cs="Times New Roman"/>
          <w:b/>
          <w:sz w:val="24"/>
          <w:szCs w:val="24"/>
        </w:rPr>
        <w:t>)</w:t>
      </w:r>
    </w:p>
    <w:p w14:paraId="1F35D7B6" w14:textId="4227E2AC" w:rsidR="00F33B52" w:rsidRDefault="00F33B52" w:rsidP="00F33B52">
      <w:pPr>
        <w:spacing w:before="100" w:beforeAutospacing="1" w:after="100" w:afterAutospacing="1"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852975">
        <w:rPr>
          <w:rFonts w:ascii="Times New Roman" w:hAnsi="Times New Roman" w:cs="Times New Roman"/>
          <w:b/>
          <w:sz w:val="24"/>
          <w:szCs w:val="24"/>
        </w:rPr>
        <w:t xml:space="preserve"> </w:t>
      </w:r>
      <w:r>
        <w:rPr>
          <w:rFonts w:ascii="Times New Roman" w:hAnsi="Times New Roman" w:cs="Times New Roman"/>
          <w:b/>
          <w:sz w:val="24"/>
          <w:szCs w:val="24"/>
        </w:rPr>
        <w:t>β.</w:t>
      </w:r>
      <w:r>
        <w:rPr>
          <w:rFonts w:ascii="Times New Roman" w:hAnsi="Times New Roman" w:cs="Times New Roman"/>
          <w:sz w:val="24"/>
          <w:szCs w:val="24"/>
        </w:rPr>
        <w:t xml:space="preserve"> Να γράψετε  δύο προτάσεις με την υπογραμμισμένη λέξη </w:t>
      </w:r>
      <w:r>
        <w:rPr>
          <w:rFonts w:ascii="Times New Roman" w:hAnsi="Times New Roman" w:cs="Times New Roman"/>
          <w:sz w:val="24"/>
          <w:szCs w:val="24"/>
          <w:u w:val="single"/>
        </w:rPr>
        <w:t>κλίση</w:t>
      </w:r>
      <w:r>
        <w:rPr>
          <w:rFonts w:ascii="Times New Roman" w:hAnsi="Times New Roman" w:cs="Times New Roman"/>
          <w:sz w:val="24"/>
          <w:szCs w:val="24"/>
        </w:rPr>
        <w:t>. Στην πρώτη χρησιμοποιήστε τη λέξη με κυριολεκτική/δηλωτική σημασία και στη δεύτερη με μεταφορική/</w:t>
      </w:r>
      <w:proofErr w:type="spellStart"/>
      <w:r>
        <w:rPr>
          <w:rFonts w:ascii="Times New Roman" w:hAnsi="Times New Roman" w:cs="Times New Roman"/>
          <w:sz w:val="24"/>
          <w:szCs w:val="24"/>
        </w:rPr>
        <w:t>συνυποδηλωτική</w:t>
      </w:r>
      <w:proofErr w:type="spellEnd"/>
      <w:r w:rsidR="009C52F5">
        <w:rPr>
          <w:rFonts w:ascii="Times New Roman" w:hAnsi="Times New Roman" w:cs="Times New Roman"/>
          <w:sz w:val="24"/>
          <w:szCs w:val="24"/>
        </w:rPr>
        <w:t xml:space="preserve"> ώστε να επιτυγ</w:t>
      </w:r>
      <w:r w:rsidR="003E3F1A">
        <w:rPr>
          <w:rFonts w:ascii="Times New Roman" w:hAnsi="Times New Roman" w:cs="Times New Roman"/>
          <w:sz w:val="24"/>
          <w:szCs w:val="24"/>
        </w:rPr>
        <w:t>χάνεται συγκεκριμένο επικοινωνιακό αποτέλεσμα</w:t>
      </w:r>
      <w:r w:rsidR="00255C2A">
        <w:rPr>
          <w:rFonts w:ascii="Times New Roman" w:hAnsi="Times New Roman" w:cs="Times New Roman"/>
          <w:sz w:val="24"/>
          <w:szCs w:val="24"/>
        </w:rPr>
        <w:t xml:space="preserve"> (να υπάρχει λόγος για τις διαφορετικές γλωσσικές χρήσεις).</w:t>
      </w:r>
      <w:r>
        <w:rPr>
          <w:rFonts w:ascii="Times New Roman" w:hAnsi="Times New Roman" w:cs="Times New Roman"/>
          <w:sz w:val="24"/>
          <w:szCs w:val="24"/>
        </w:rPr>
        <w:t xml:space="preserve">                                             </w:t>
      </w:r>
      <w:r>
        <w:rPr>
          <w:rFonts w:ascii="Times New Roman" w:hAnsi="Times New Roman" w:cs="Times New Roman"/>
          <w:b/>
          <w:sz w:val="24"/>
          <w:szCs w:val="24"/>
        </w:rPr>
        <w:t xml:space="preserve">(μονάδες </w:t>
      </w:r>
      <w:r w:rsidR="00852975">
        <w:rPr>
          <w:rFonts w:ascii="Times New Roman" w:hAnsi="Times New Roman" w:cs="Times New Roman"/>
          <w:b/>
          <w:sz w:val="24"/>
          <w:szCs w:val="24"/>
        </w:rPr>
        <w:t>7</w:t>
      </w:r>
      <w:r>
        <w:rPr>
          <w:rFonts w:ascii="Times New Roman" w:hAnsi="Times New Roman" w:cs="Times New Roman"/>
          <w:b/>
          <w:sz w:val="24"/>
          <w:szCs w:val="24"/>
        </w:rPr>
        <w:t>)</w:t>
      </w:r>
    </w:p>
    <w:p w14:paraId="304974C4" w14:textId="77777777" w:rsidR="00F33B52" w:rsidRDefault="00F33B52" w:rsidP="00F33B52">
      <w:pPr>
        <w:spacing w:before="100" w:beforeAutospacing="1" w:after="100" w:afterAutospacing="1" w:line="240" w:lineRule="auto"/>
        <w:jc w:val="both"/>
        <w:rPr>
          <w:rFonts w:ascii="Times New Roman" w:hAnsi="Times New Roman" w:cs="Times New Roman"/>
          <w:color w:val="333333"/>
          <w:sz w:val="24"/>
          <w:szCs w:val="24"/>
        </w:rPr>
      </w:pPr>
      <w:bookmarkStart w:id="0" w:name="_GoBack"/>
      <w:bookmarkEnd w:id="0"/>
    </w:p>
    <w:p w14:paraId="0D115A93" w14:textId="1D3D5851" w:rsidR="00F33B52" w:rsidRDefault="00F33B52" w:rsidP="00F33B52">
      <w:pPr>
        <w:spacing w:before="100" w:beforeAutospacing="1" w:after="100" w:afterAutospacing="1" w:line="24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Δ.</w:t>
      </w:r>
      <w:r>
        <w:rPr>
          <w:rFonts w:ascii="Times New Roman" w:hAnsi="Times New Roman" w:cs="Times New Roman"/>
          <w:color w:val="333333"/>
          <w:sz w:val="24"/>
          <w:szCs w:val="24"/>
        </w:rPr>
        <w:t xml:space="preserve"> Να συντάξετε μια επιστολή διαμαρτυρίας, την οποία αποστέλ</w:t>
      </w:r>
      <w:r>
        <w:rPr>
          <w:rFonts w:ascii="Times New Roman" w:hAnsi="Times New Roman" w:cs="Times New Roman"/>
          <w:color w:val="333333"/>
          <w:sz w:val="24"/>
          <w:szCs w:val="24"/>
        </w:rPr>
        <w:softHyphen/>
        <w:t>λετε στον διευθυντή προγράμματος γνωστού ραδιοτηλεοπτικού σταθμού, καταγγέλλοντας φαινόμενα κοι</w:t>
      </w:r>
      <w:r>
        <w:rPr>
          <w:rFonts w:ascii="Times New Roman" w:hAnsi="Times New Roman" w:cs="Times New Roman"/>
          <w:color w:val="333333"/>
          <w:sz w:val="24"/>
          <w:szCs w:val="24"/>
        </w:rPr>
        <w:softHyphen/>
        <w:t>νωνικού ρατσισμού και στερεότυπων αντιλήψεων, που διαιωνίζονται και ενι</w:t>
      </w:r>
      <w:r>
        <w:rPr>
          <w:rFonts w:ascii="Times New Roman" w:hAnsi="Times New Roman" w:cs="Times New Roman"/>
          <w:color w:val="333333"/>
          <w:sz w:val="24"/>
          <w:szCs w:val="24"/>
        </w:rPr>
        <w:softHyphen/>
        <w:t>σχύονται, σήμερα, από τα Μέσα Μαζικής Ενημέρωσης. (350</w:t>
      </w:r>
      <w:r w:rsidR="00E658EF">
        <w:rPr>
          <w:rFonts w:ascii="Times New Roman" w:hAnsi="Times New Roman" w:cs="Times New Roman"/>
          <w:color w:val="333333"/>
          <w:sz w:val="24"/>
          <w:szCs w:val="24"/>
        </w:rPr>
        <w:t xml:space="preserve"> περίπου</w:t>
      </w:r>
      <w:r>
        <w:rPr>
          <w:rFonts w:ascii="Times New Roman" w:hAnsi="Times New Roman" w:cs="Times New Roman"/>
          <w:color w:val="333333"/>
          <w:sz w:val="24"/>
          <w:szCs w:val="24"/>
        </w:rPr>
        <w:t xml:space="preserve"> λέξεις)              </w:t>
      </w:r>
      <w:r>
        <w:rPr>
          <w:rFonts w:ascii="Times New Roman" w:hAnsi="Times New Roman" w:cs="Times New Roman"/>
          <w:b/>
          <w:color w:val="333333"/>
          <w:sz w:val="24"/>
          <w:szCs w:val="24"/>
        </w:rPr>
        <w:t>(</w:t>
      </w:r>
      <w:r w:rsidR="00E658EF">
        <w:rPr>
          <w:rFonts w:ascii="Times New Roman" w:hAnsi="Times New Roman" w:cs="Times New Roman"/>
          <w:b/>
          <w:color w:val="333333"/>
          <w:sz w:val="24"/>
          <w:szCs w:val="24"/>
        </w:rPr>
        <w:t>3</w:t>
      </w:r>
      <w:r>
        <w:rPr>
          <w:rFonts w:ascii="Times New Roman" w:hAnsi="Times New Roman" w:cs="Times New Roman"/>
          <w:b/>
          <w:color w:val="333333"/>
          <w:sz w:val="24"/>
          <w:szCs w:val="24"/>
        </w:rPr>
        <w:t>0 μονάδες)</w:t>
      </w:r>
    </w:p>
    <w:p w14:paraId="6DCC64EF" w14:textId="77777777" w:rsidR="00F33B52" w:rsidRDefault="00F33B52" w:rsidP="00F33B52">
      <w:pPr>
        <w:rPr>
          <w:rFonts w:ascii="Times New Roman" w:hAnsi="Times New Roman" w:cs="Times New Roman"/>
          <w:b/>
          <w:sz w:val="24"/>
          <w:szCs w:val="24"/>
        </w:rPr>
      </w:pPr>
    </w:p>
    <w:p w14:paraId="5549131E" w14:textId="77777777" w:rsidR="00872FF2" w:rsidRDefault="00872FF2"/>
    <w:sectPr w:rsidR="00872F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52"/>
    <w:rsid w:val="00114466"/>
    <w:rsid w:val="00255C2A"/>
    <w:rsid w:val="003E3F1A"/>
    <w:rsid w:val="00525C0D"/>
    <w:rsid w:val="00656E2E"/>
    <w:rsid w:val="00700CCC"/>
    <w:rsid w:val="0083528E"/>
    <w:rsid w:val="00852975"/>
    <w:rsid w:val="00872FF2"/>
    <w:rsid w:val="009C52F5"/>
    <w:rsid w:val="00E658EF"/>
    <w:rsid w:val="00ED7769"/>
    <w:rsid w:val="00F33B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6692"/>
  <w15:chartTrackingRefBased/>
  <w15:docId w15:val="{5B12367B-EFDC-47D3-940A-67050EF4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33B52"/>
    <w:pPr>
      <w:spacing w:after="0" w:line="240" w:lineRule="auto"/>
      <w:jc w:val="center"/>
    </w:pPr>
    <w:rPr>
      <w:rFonts w:ascii="Times New Roman" w:eastAsia="Times New Roman" w:hAnsi="Times New Roman" w:cs="Times New Roman"/>
      <w:b/>
      <w:bCs/>
      <w:sz w:val="24"/>
      <w:szCs w:val="24"/>
      <w:lang w:eastAsia="el-GR"/>
    </w:rPr>
  </w:style>
  <w:style w:type="character" w:customStyle="1" w:styleId="BodyTextChar">
    <w:name w:val="Body Text Char"/>
    <w:basedOn w:val="DefaultParagraphFont"/>
    <w:link w:val="BodyText"/>
    <w:semiHidden/>
    <w:rsid w:val="00F33B52"/>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802</Words>
  <Characters>4337</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Athanasiou</dc:creator>
  <cp:keywords/>
  <dc:description/>
  <cp:lastModifiedBy>Aikaterini Athanasiou</cp:lastModifiedBy>
  <cp:revision>12</cp:revision>
  <dcterms:created xsi:type="dcterms:W3CDTF">2020-03-27T07:15:00Z</dcterms:created>
  <dcterms:modified xsi:type="dcterms:W3CDTF">2020-03-27T07:23:00Z</dcterms:modified>
</cp:coreProperties>
</file>