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7B9" w:rsidRDefault="00416CCB">
      <w:pPr>
        <w:rPr>
          <w:b/>
          <w:u w:val="single"/>
        </w:rPr>
      </w:pPr>
      <w:r>
        <w:rPr>
          <w:b/>
          <w:u w:val="single"/>
        </w:rPr>
        <w:t>ADDICTIONS:</w:t>
      </w:r>
    </w:p>
    <w:p w:rsidR="00416CCB" w:rsidRDefault="00416CCB">
      <w:pPr>
        <w:rPr>
          <w:b/>
          <w:u w:val="single"/>
        </w:rPr>
      </w:pPr>
      <w:r>
        <w:rPr>
          <w:b/>
          <w:u w:val="single"/>
        </w:rPr>
        <w:t>Go to the introductory page 66 of your book: Answer the following:</w:t>
      </w:r>
    </w:p>
    <w:p w:rsidR="00416CCB" w:rsidRDefault="00416CCB" w:rsidP="00416CCB">
      <w:pPr>
        <w:pStyle w:val="a3"/>
        <w:numPr>
          <w:ilvl w:val="0"/>
          <w:numId w:val="1"/>
        </w:numPr>
        <w:rPr>
          <w:b/>
          <w:u w:val="single"/>
        </w:rPr>
      </w:pPr>
      <w:r>
        <w:rPr>
          <w:b/>
          <w:u w:val="single"/>
        </w:rPr>
        <w:t xml:space="preserve">What do you think of when you hear the word </w:t>
      </w:r>
      <w:r>
        <w:rPr>
          <w:b/>
          <w:i/>
          <w:u w:val="single"/>
        </w:rPr>
        <w:t>addiction?</w:t>
      </w:r>
      <w:r>
        <w:rPr>
          <w:b/>
          <w:u w:val="single"/>
        </w:rPr>
        <w:t xml:space="preserve"> (PROVIDE A DEFINITION)</w:t>
      </w:r>
    </w:p>
    <w:p w:rsidR="00416CCB" w:rsidRDefault="00416CCB" w:rsidP="00416CCB">
      <w:pPr>
        <w:ind w:left="360"/>
      </w:pPr>
      <w:r>
        <w:t>______________________________________________________________________________________________________________________________________________________________________________________________________________________________________________________</w:t>
      </w:r>
    </w:p>
    <w:p w:rsidR="00416CCB" w:rsidRDefault="00416CCB" w:rsidP="00416CCB">
      <w:pPr>
        <w:ind w:left="360"/>
      </w:pPr>
    </w:p>
    <w:p w:rsidR="00416CCB" w:rsidRPr="00AC4FFA" w:rsidRDefault="00416CCB" w:rsidP="00416CCB">
      <w:pPr>
        <w:pStyle w:val="a3"/>
        <w:numPr>
          <w:ilvl w:val="0"/>
          <w:numId w:val="1"/>
        </w:numPr>
        <w:rPr>
          <w:i/>
        </w:rPr>
      </w:pPr>
      <w:r>
        <w:rPr>
          <w:b/>
          <w:u w:val="single"/>
        </w:rPr>
        <w:t xml:space="preserve">Which substances and </w:t>
      </w:r>
      <w:proofErr w:type="spellStart"/>
      <w:r>
        <w:rPr>
          <w:b/>
          <w:u w:val="single"/>
        </w:rPr>
        <w:t>behaviours</w:t>
      </w:r>
      <w:proofErr w:type="spellEnd"/>
      <w:r>
        <w:rPr>
          <w:b/>
          <w:u w:val="single"/>
        </w:rPr>
        <w:t xml:space="preserve"> could be addictive?</w:t>
      </w:r>
      <w:r w:rsidR="00AC4FFA">
        <w:rPr>
          <w:b/>
          <w:u w:val="single"/>
        </w:rPr>
        <w:t xml:space="preserve"> Complete the </w:t>
      </w:r>
      <w:proofErr w:type="spellStart"/>
      <w:r w:rsidR="00AC4FFA">
        <w:rPr>
          <w:b/>
          <w:u w:val="single"/>
        </w:rPr>
        <w:t>Mindmap</w:t>
      </w:r>
      <w:proofErr w:type="spellEnd"/>
      <w:r w:rsidR="00AC4FFA">
        <w:rPr>
          <w:b/>
          <w:u w:val="single"/>
        </w:rPr>
        <w:t xml:space="preserve"> </w:t>
      </w:r>
      <w:proofErr w:type="gramStart"/>
      <w:r w:rsidR="00AC4FFA">
        <w:rPr>
          <w:b/>
          <w:u w:val="single"/>
        </w:rPr>
        <w:t>charts(</w:t>
      </w:r>
      <w:proofErr w:type="gramEnd"/>
      <w:r w:rsidR="00AC4FFA">
        <w:rPr>
          <w:b/>
          <w:u w:val="single"/>
        </w:rPr>
        <w:t xml:space="preserve">for help have a look at </w:t>
      </w:r>
      <w:proofErr w:type="spellStart"/>
      <w:r w:rsidR="00AC4FFA" w:rsidRPr="00AC4FFA">
        <w:rPr>
          <w:b/>
          <w:i/>
          <w:u w:val="single"/>
        </w:rPr>
        <w:t>addictioncenter</w:t>
      </w:r>
      <w:proofErr w:type="spellEnd"/>
      <w:r w:rsidR="00AC4FFA">
        <w:rPr>
          <w:b/>
          <w:i/>
          <w:u w:val="single"/>
        </w:rPr>
        <w:t xml:space="preserve"> </w:t>
      </w:r>
      <w:r w:rsidR="00AC4FFA">
        <w:rPr>
          <w:b/>
          <w:u w:val="single"/>
        </w:rPr>
        <w:t xml:space="preserve">and </w:t>
      </w:r>
      <w:r w:rsidR="00AC4FFA" w:rsidRPr="00AC4FFA">
        <w:rPr>
          <w:b/>
          <w:i/>
          <w:u w:val="single"/>
        </w:rPr>
        <w:t>WHO</w:t>
      </w:r>
      <w:r w:rsidR="00AC4FFA">
        <w:rPr>
          <w:b/>
          <w:i/>
          <w:u w:val="single"/>
        </w:rPr>
        <w:t>.</w:t>
      </w:r>
      <w:bookmarkStart w:id="0" w:name="_GoBack"/>
      <w:bookmarkEnd w:id="0"/>
    </w:p>
    <w:p w:rsidR="00416CCB" w:rsidRDefault="00416CCB" w:rsidP="00416CCB"/>
    <w:p w:rsidR="00416CCB" w:rsidRPr="00416CCB" w:rsidRDefault="00416CCB" w:rsidP="00416CCB">
      <w:pPr>
        <w:rPr>
          <w:b/>
          <w:i/>
          <w:u w:val="single"/>
        </w:rPr>
      </w:pPr>
      <w:r>
        <w:rPr>
          <w:b/>
          <w:i/>
          <w:u w:val="single"/>
        </w:rPr>
        <w:t>SUBSTANCES:</w:t>
      </w:r>
    </w:p>
    <w:p w:rsidR="00416CCB" w:rsidRDefault="00416CCB" w:rsidP="00416CCB">
      <w:pPr>
        <w:pStyle w:val="a3"/>
        <w:rPr>
          <w:b/>
          <w:u w:val="single"/>
        </w:rPr>
      </w:pPr>
      <w:r w:rsidRPr="00416CCB">
        <w:rPr>
          <w:b/>
          <w:noProof/>
          <w:u w:val="single"/>
        </w:rPr>
        <w:drawing>
          <wp:inline distT="0" distB="0" distL="0" distR="0">
            <wp:extent cx="3783132" cy="5304521"/>
            <wp:effectExtent l="0" t="0" r="8255" b="0"/>
            <wp:docPr id="1" name="Εικόνα 1" descr="C:\Users\Public\Documents\ΕΛΕΝΗ\Addictions\Mindmap 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ΕΛΕΝΗ\Addictions\Mindmap graphic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0688" cy="5315115"/>
                    </a:xfrm>
                    <a:prstGeom prst="rect">
                      <a:avLst/>
                    </a:prstGeom>
                    <a:noFill/>
                    <a:ln>
                      <a:noFill/>
                    </a:ln>
                  </pic:spPr>
                </pic:pic>
              </a:graphicData>
            </a:graphic>
          </wp:inline>
        </w:drawing>
      </w:r>
    </w:p>
    <w:p w:rsidR="00416CCB" w:rsidRDefault="00416CCB" w:rsidP="00416CCB">
      <w:pPr>
        <w:pStyle w:val="a3"/>
        <w:rPr>
          <w:b/>
          <w:u w:val="single"/>
        </w:rPr>
      </w:pPr>
    </w:p>
    <w:p w:rsidR="00A274D6" w:rsidRDefault="00A274D6" w:rsidP="00416CCB">
      <w:pPr>
        <w:pStyle w:val="a3"/>
        <w:rPr>
          <w:b/>
          <w:u w:val="single"/>
        </w:rPr>
      </w:pPr>
    </w:p>
    <w:p w:rsidR="00A274D6" w:rsidRDefault="00A274D6" w:rsidP="00416CCB">
      <w:pPr>
        <w:pStyle w:val="a3"/>
        <w:rPr>
          <w:b/>
          <w:u w:val="single"/>
        </w:rPr>
      </w:pPr>
    </w:p>
    <w:p w:rsidR="00E92B7B" w:rsidRPr="00E92B7B" w:rsidRDefault="00A274D6" w:rsidP="00E92B7B">
      <w:pPr>
        <w:pStyle w:val="a3"/>
        <w:rPr>
          <w:b/>
          <w:u w:val="single"/>
        </w:rPr>
      </w:pPr>
      <w:hyperlink r:id="rId6" w:history="1">
        <w:r w:rsidRPr="00787C13">
          <w:rPr>
            <w:rStyle w:val="-"/>
            <w:b/>
          </w:rPr>
          <w:t>https://www.addictioncenter.com/community/these-are-the-5-most-addictive-substances-on-earth/</w:t>
        </w:r>
      </w:hyperlink>
    </w:p>
    <w:p w:rsidR="00E92B7B" w:rsidRDefault="00E92B7B" w:rsidP="0051037D">
      <w:pPr>
        <w:pStyle w:val="a3"/>
        <w:rPr>
          <w:b/>
          <w:u w:val="single"/>
        </w:rPr>
      </w:pPr>
    </w:p>
    <w:p w:rsidR="00E92B7B" w:rsidRDefault="00E92B7B" w:rsidP="0051037D">
      <w:pPr>
        <w:pStyle w:val="a3"/>
        <w:rPr>
          <w:b/>
          <w:u w:val="single"/>
        </w:rPr>
      </w:pPr>
      <w:r>
        <w:rPr>
          <w:noProof/>
        </w:rPr>
        <w:drawing>
          <wp:inline distT="0" distB="0" distL="0" distR="0" wp14:anchorId="6FB959E5" wp14:editId="0F8A97E6">
            <wp:extent cx="4010025" cy="2947128"/>
            <wp:effectExtent l="0" t="0" r="0" b="571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354" t="9575" r="16423" b="3901"/>
                    <a:stretch/>
                  </pic:blipFill>
                  <pic:spPr bwMode="auto">
                    <a:xfrm>
                      <a:off x="0" y="0"/>
                      <a:ext cx="4015012" cy="2950793"/>
                    </a:xfrm>
                    <a:prstGeom prst="rect">
                      <a:avLst/>
                    </a:prstGeom>
                    <a:ln>
                      <a:noFill/>
                    </a:ln>
                    <a:extLst>
                      <a:ext uri="{53640926-AAD7-44D8-BBD7-CCE9431645EC}">
                        <a14:shadowObscured xmlns:a14="http://schemas.microsoft.com/office/drawing/2010/main"/>
                      </a:ext>
                    </a:extLst>
                  </pic:spPr>
                </pic:pic>
              </a:graphicData>
            </a:graphic>
          </wp:inline>
        </w:drawing>
      </w:r>
    </w:p>
    <w:p w:rsidR="00E92B7B" w:rsidRPr="002E2D52" w:rsidRDefault="00E92B7B" w:rsidP="002E2D52">
      <w:pPr>
        <w:rPr>
          <w:b/>
          <w:u w:val="single"/>
        </w:rPr>
      </w:pPr>
    </w:p>
    <w:p w:rsidR="00A274D6" w:rsidRPr="00A274D6" w:rsidRDefault="00A274D6" w:rsidP="00A274D6">
      <w:pPr>
        <w:spacing w:before="100" w:beforeAutospacing="1" w:after="100" w:afterAutospacing="1" w:line="240" w:lineRule="auto"/>
        <w:rPr>
          <w:rFonts w:ascii="Times New Roman" w:eastAsia="Times New Roman" w:hAnsi="Times New Roman" w:cs="Times New Roman"/>
          <w:sz w:val="24"/>
          <w:szCs w:val="24"/>
        </w:rPr>
      </w:pPr>
      <w:r w:rsidRPr="00A274D6">
        <w:rPr>
          <w:rFonts w:ascii="Times New Roman" w:eastAsia="Times New Roman" w:hAnsi="Times New Roman" w:cs="Times New Roman"/>
          <w:sz w:val="24"/>
          <w:szCs w:val="24"/>
        </w:rPr>
        <w:t xml:space="preserve">Over the years, there has been much debate among researchers regarding which substances should be classified as the “most addictive”. </w:t>
      </w:r>
      <w:proofErr w:type="gramStart"/>
      <w:r w:rsidRPr="00A274D6">
        <w:rPr>
          <w:rFonts w:ascii="Times New Roman" w:eastAsia="Times New Roman" w:hAnsi="Times New Roman" w:cs="Times New Roman"/>
          <w:sz w:val="24"/>
          <w:szCs w:val="24"/>
        </w:rPr>
        <w:t>An </w:t>
      </w:r>
      <w:hyperlink r:id="rId8" w:history="1">
        <w:r w:rsidRPr="00A274D6">
          <w:rPr>
            <w:rFonts w:ascii="Times New Roman" w:eastAsia="Times New Roman" w:hAnsi="Times New Roman" w:cs="Times New Roman"/>
            <w:color w:val="127EBA"/>
            <w:sz w:val="24"/>
            <w:szCs w:val="24"/>
            <w:u w:val="single"/>
          </w:rPr>
          <w:t>addiction</w:t>
        </w:r>
      </w:hyperlink>
      <w:r w:rsidRPr="00A274D6">
        <w:rPr>
          <w:rFonts w:ascii="Times New Roman" w:eastAsia="Times New Roman" w:hAnsi="Times New Roman" w:cs="Times New Roman"/>
          <w:sz w:val="24"/>
          <w:szCs w:val="24"/>
        </w:rPr>
        <w:t> i</w:t>
      </w:r>
      <w:proofErr w:type="gramEnd"/>
      <w:r w:rsidRPr="00A274D6">
        <w:rPr>
          <w:rFonts w:ascii="Times New Roman" w:eastAsia="Times New Roman" w:hAnsi="Times New Roman" w:cs="Times New Roman"/>
          <w:sz w:val="24"/>
          <w:szCs w:val="24"/>
        </w:rPr>
        <w:t>s marked by compulsive substance-seeking behavior, a growing tolerance to the </w:t>
      </w:r>
      <w:hyperlink r:id="rId9" w:history="1">
        <w:r w:rsidRPr="00A274D6">
          <w:rPr>
            <w:rFonts w:ascii="Times New Roman" w:eastAsia="Times New Roman" w:hAnsi="Times New Roman" w:cs="Times New Roman"/>
            <w:color w:val="127EBA"/>
            <w:sz w:val="24"/>
            <w:szCs w:val="24"/>
            <w:u w:val="single"/>
          </w:rPr>
          <w:t>drug</w:t>
        </w:r>
      </w:hyperlink>
      <w:r w:rsidRPr="00A274D6">
        <w:rPr>
          <w:rFonts w:ascii="Times New Roman" w:eastAsia="Times New Roman" w:hAnsi="Times New Roman" w:cs="Times New Roman"/>
          <w:sz w:val="24"/>
          <w:szCs w:val="24"/>
        </w:rPr>
        <w:t> </w:t>
      </w:r>
      <w:proofErr w:type="spellStart"/>
      <w:r w:rsidRPr="00A274D6">
        <w:rPr>
          <w:rFonts w:ascii="Times New Roman" w:eastAsia="Times New Roman" w:hAnsi="Times New Roman" w:cs="Times New Roman"/>
          <w:sz w:val="24"/>
          <w:szCs w:val="24"/>
        </w:rPr>
        <w:t>or</w:t>
      </w:r>
      <w:proofErr w:type="spellEnd"/>
      <w:r w:rsidRPr="00A274D6">
        <w:rPr>
          <w:rFonts w:ascii="Times New Roman" w:eastAsia="Times New Roman" w:hAnsi="Times New Roman" w:cs="Times New Roman"/>
          <w:sz w:val="24"/>
          <w:szCs w:val="24"/>
        </w:rPr>
        <w:t> </w:t>
      </w:r>
      <w:hyperlink r:id="rId10" w:history="1">
        <w:r w:rsidRPr="00A274D6">
          <w:rPr>
            <w:rFonts w:ascii="Times New Roman" w:eastAsia="Times New Roman" w:hAnsi="Times New Roman" w:cs="Times New Roman"/>
            <w:color w:val="127EBA"/>
            <w:sz w:val="24"/>
            <w:szCs w:val="24"/>
            <w:u w:val="single"/>
          </w:rPr>
          <w:t>alcohol</w:t>
        </w:r>
      </w:hyperlink>
      <w:r w:rsidRPr="00A274D6">
        <w:rPr>
          <w:rFonts w:ascii="Times New Roman" w:eastAsia="Times New Roman" w:hAnsi="Times New Roman" w:cs="Times New Roman"/>
          <w:sz w:val="24"/>
          <w:szCs w:val="24"/>
        </w:rPr>
        <w:t> and the presence of withdrawal symptoms when use is stopped.</w:t>
      </w:r>
    </w:p>
    <w:p w:rsidR="00A274D6" w:rsidRPr="00A274D6" w:rsidRDefault="00A274D6" w:rsidP="00A274D6">
      <w:pPr>
        <w:spacing w:after="0" w:line="240" w:lineRule="auto"/>
        <w:rPr>
          <w:rFonts w:ascii="System" w:eastAsia="Times New Roman" w:hAnsi="System" w:cs="Times New Roman"/>
          <w:color w:val="085177"/>
          <w:sz w:val="24"/>
          <w:szCs w:val="24"/>
        </w:rPr>
      </w:pPr>
      <w:r w:rsidRPr="00A274D6">
        <w:rPr>
          <w:rFonts w:ascii="System" w:eastAsia="Times New Roman" w:hAnsi="System" w:cs="Times New Roman"/>
          <w:color w:val="085177"/>
          <w:sz w:val="24"/>
          <w:szCs w:val="24"/>
        </w:rPr>
        <w:t>According to the National Institute on Drug Abuse, approximately 22.7 million Americans (8.6 percent) have an addiction to drugs or alcohol.</w:t>
      </w:r>
    </w:p>
    <w:p w:rsidR="00A274D6" w:rsidRPr="00A274D6" w:rsidRDefault="00A274D6" w:rsidP="00A274D6">
      <w:pPr>
        <w:pStyle w:val="a3"/>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A274D6">
        <w:rPr>
          <w:rFonts w:ascii="Times New Roman" w:eastAsia="Times New Roman" w:hAnsi="Times New Roman" w:cs="Times New Roman"/>
          <w:b/>
          <w:sz w:val="24"/>
          <w:szCs w:val="24"/>
          <w:u w:val="single"/>
        </w:rPr>
        <w:t>Nicotine</w:t>
      </w:r>
      <w:r w:rsidRPr="00A274D6">
        <w:rPr>
          <w:rFonts w:ascii="Times New Roman" w:eastAsia="Times New Roman" w:hAnsi="Times New Roman" w:cs="Times New Roman"/>
          <w:sz w:val="24"/>
          <w:szCs w:val="24"/>
        </w:rPr>
        <w:t>, the highly addictive substance found in tobacco products, is the most common addiction in America. More than two-thirds of Americans who tried cigarettes or chewing tobacco report being dependent at some point during their lifetime.</w:t>
      </w:r>
    </w:p>
    <w:p w:rsidR="00A274D6" w:rsidRPr="00A274D6" w:rsidRDefault="00A274D6" w:rsidP="00A274D6">
      <w:pPr>
        <w:spacing w:before="100" w:beforeAutospacing="1" w:after="100" w:afterAutospacing="1" w:line="240" w:lineRule="auto"/>
        <w:rPr>
          <w:rFonts w:ascii="Times New Roman" w:eastAsia="Times New Roman" w:hAnsi="Times New Roman" w:cs="Times New Roman"/>
          <w:sz w:val="24"/>
          <w:szCs w:val="24"/>
        </w:rPr>
      </w:pPr>
      <w:r w:rsidRPr="00A274D6">
        <w:rPr>
          <w:rFonts w:ascii="Times New Roman" w:eastAsia="Times New Roman" w:hAnsi="Times New Roman" w:cs="Times New Roman"/>
          <w:sz w:val="24"/>
          <w:szCs w:val="24"/>
        </w:rPr>
        <w:t>These substances are typically used to </w:t>
      </w:r>
      <w:hyperlink r:id="rId11" w:history="1">
        <w:r w:rsidRPr="00A274D6">
          <w:rPr>
            <w:rFonts w:ascii="Times New Roman" w:eastAsia="Times New Roman" w:hAnsi="Times New Roman" w:cs="Times New Roman"/>
            <w:color w:val="127EBA"/>
            <w:sz w:val="24"/>
            <w:szCs w:val="24"/>
            <w:u w:val="single"/>
          </w:rPr>
          <w:t>treat anxiety</w:t>
        </w:r>
      </w:hyperlink>
      <w:r w:rsidRPr="00A274D6">
        <w:rPr>
          <w:rFonts w:ascii="Times New Roman" w:eastAsia="Times New Roman" w:hAnsi="Times New Roman" w:cs="Times New Roman"/>
          <w:sz w:val="24"/>
          <w:szCs w:val="24"/>
        </w:rPr>
        <w:t> </w:t>
      </w:r>
      <w:proofErr w:type="gramStart"/>
      <w:r w:rsidRPr="00A274D6">
        <w:rPr>
          <w:rFonts w:ascii="Times New Roman" w:eastAsia="Times New Roman" w:hAnsi="Times New Roman" w:cs="Times New Roman"/>
          <w:sz w:val="24"/>
          <w:szCs w:val="24"/>
        </w:rPr>
        <w:t>and</w:t>
      </w:r>
      <w:proofErr w:type="gramEnd"/>
      <w:r w:rsidRPr="00A274D6">
        <w:rPr>
          <w:rFonts w:ascii="Times New Roman" w:eastAsia="Times New Roman" w:hAnsi="Times New Roman" w:cs="Times New Roman"/>
          <w:sz w:val="24"/>
          <w:szCs w:val="24"/>
        </w:rPr>
        <w:t> </w:t>
      </w:r>
      <w:hyperlink r:id="rId12" w:history="1">
        <w:r w:rsidRPr="00A274D6">
          <w:rPr>
            <w:rFonts w:ascii="Times New Roman" w:eastAsia="Times New Roman" w:hAnsi="Times New Roman" w:cs="Times New Roman"/>
            <w:color w:val="127EBA"/>
            <w:sz w:val="24"/>
            <w:szCs w:val="24"/>
            <w:u w:val="single"/>
          </w:rPr>
          <w:t>induce sleep</w:t>
        </w:r>
      </w:hyperlink>
      <w:r w:rsidRPr="00A274D6">
        <w:rPr>
          <w:rFonts w:ascii="Times New Roman" w:eastAsia="Times New Roman" w:hAnsi="Times New Roman" w:cs="Times New Roman"/>
          <w:sz w:val="24"/>
          <w:szCs w:val="24"/>
        </w:rPr>
        <w:t xml:space="preserve">. Popular street names for </w:t>
      </w:r>
      <w:r>
        <w:rPr>
          <w:rFonts w:ascii="Times New Roman" w:eastAsia="Times New Roman" w:hAnsi="Times New Roman" w:cs="Times New Roman"/>
          <w:b/>
          <w:sz w:val="24"/>
          <w:szCs w:val="24"/>
          <w:u w:val="single"/>
        </w:rPr>
        <w:t>2.</w:t>
      </w:r>
      <w:r w:rsidRPr="00A274D6">
        <w:rPr>
          <w:rFonts w:ascii="Times New Roman" w:eastAsia="Times New Roman" w:hAnsi="Times New Roman" w:cs="Times New Roman"/>
          <w:b/>
          <w:sz w:val="24"/>
          <w:szCs w:val="24"/>
          <w:u w:val="single"/>
        </w:rPr>
        <w:t xml:space="preserve">barbiturates </w:t>
      </w:r>
      <w:r w:rsidRPr="00A274D6">
        <w:rPr>
          <w:rFonts w:ascii="Times New Roman" w:eastAsia="Times New Roman" w:hAnsi="Times New Roman" w:cs="Times New Roman"/>
          <w:sz w:val="24"/>
          <w:szCs w:val="24"/>
        </w:rPr>
        <w:t xml:space="preserve">include blue bullets, gorillas, </w:t>
      </w:r>
      <w:proofErr w:type="spellStart"/>
      <w:r w:rsidRPr="00A274D6">
        <w:rPr>
          <w:rFonts w:ascii="Times New Roman" w:eastAsia="Times New Roman" w:hAnsi="Times New Roman" w:cs="Times New Roman"/>
          <w:sz w:val="24"/>
          <w:szCs w:val="24"/>
        </w:rPr>
        <w:t>nembies</w:t>
      </w:r>
      <w:proofErr w:type="spellEnd"/>
      <w:r w:rsidRPr="00A274D6">
        <w:rPr>
          <w:rFonts w:ascii="Times New Roman" w:eastAsia="Times New Roman" w:hAnsi="Times New Roman" w:cs="Times New Roman"/>
          <w:sz w:val="24"/>
          <w:szCs w:val="24"/>
        </w:rPr>
        <w:t>, bars and pink ladies. At low doses, these drugs can produce euphoria, but at higher doses it can result in overdose due to suppressed breathing.</w:t>
      </w:r>
    </w:p>
    <w:p w:rsidR="00A274D6" w:rsidRPr="00A274D6" w:rsidRDefault="00A274D6" w:rsidP="00A274D6">
      <w:pPr>
        <w:spacing w:before="100" w:beforeAutospacing="1" w:after="100" w:afterAutospacing="1" w:line="240" w:lineRule="auto"/>
        <w:rPr>
          <w:rFonts w:ascii="Times New Roman" w:eastAsia="Times New Roman" w:hAnsi="Times New Roman" w:cs="Times New Roman"/>
          <w:sz w:val="24"/>
          <w:szCs w:val="24"/>
        </w:rPr>
      </w:pPr>
      <w:r w:rsidRPr="00A274D6">
        <w:rPr>
          <w:rFonts w:ascii="Times New Roman" w:eastAsia="Times New Roman" w:hAnsi="Times New Roman" w:cs="Times New Roman"/>
          <w:sz w:val="24"/>
          <w:szCs w:val="24"/>
        </w:rPr>
        <w:t xml:space="preserve">An estimated 14-20 million people worldwide use </w:t>
      </w:r>
      <w:r>
        <w:rPr>
          <w:rFonts w:ascii="Times New Roman" w:eastAsia="Times New Roman" w:hAnsi="Times New Roman" w:cs="Times New Roman"/>
          <w:b/>
          <w:sz w:val="24"/>
          <w:szCs w:val="24"/>
          <w:u w:val="single"/>
        </w:rPr>
        <w:t>3.</w:t>
      </w:r>
      <w:r w:rsidRPr="00A274D6">
        <w:rPr>
          <w:rFonts w:ascii="Times New Roman" w:eastAsia="Times New Roman" w:hAnsi="Times New Roman" w:cs="Times New Roman"/>
          <w:b/>
          <w:sz w:val="24"/>
          <w:szCs w:val="24"/>
          <w:u w:val="single"/>
        </w:rPr>
        <w:t>cocain</w:t>
      </w:r>
      <w:r w:rsidRPr="00A274D6">
        <w:rPr>
          <w:rFonts w:ascii="Times New Roman" w:eastAsia="Times New Roman" w:hAnsi="Times New Roman" w:cs="Times New Roman"/>
          <w:sz w:val="24"/>
          <w:szCs w:val="24"/>
        </w:rPr>
        <w:t>e, resulting in a billion-dollar industry. Cocaine reacts with the brain’s level of dopamine, preventing neurons from turning the “feel good” signal off. This results in abnormal activation of the brain’s reward pathways. An estimated 21 percent of people who try cocaine </w:t>
      </w:r>
      <w:hyperlink r:id="rId13" w:history="1">
        <w:r w:rsidRPr="00A274D6">
          <w:rPr>
            <w:rFonts w:ascii="Times New Roman" w:eastAsia="Times New Roman" w:hAnsi="Times New Roman" w:cs="Times New Roman"/>
            <w:color w:val="127EBA"/>
            <w:sz w:val="24"/>
            <w:szCs w:val="24"/>
            <w:u w:val="single"/>
          </w:rPr>
          <w:t>will become addicted at some point</w:t>
        </w:r>
      </w:hyperlink>
      <w:r w:rsidRPr="00A274D6">
        <w:rPr>
          <w:rFonts w:ascii="Times New Roman" w:eastAsia="Times New Roman" w:hAnsi="Times New Roman" w:cs="Times New Roman"/>
          <w:sz w:val="24"/>
          <w:szCs w:val="24"/>
        </w:rPr>
        <w:t> in their lifetime.</w:t>
      </w:r>
    </w:p>
    <w:p w:rsidR="00A274D6" w:rsidRPr="00A274D6" w:rsidRDefault="00A274D6" w:rsidP="00A274D6">
      <w:pPr>
        <w:spacing w:before="100" w:beforeAutospacing="1" w:after="100" w:afterAutospacing="1" w:line="240" w:lineRule="auto"/>
        <w:rPr>
          <w:rFonts w:ascii="Times New Roman" w:eastAsia="Times New Roman" w:hAnsi="Times New Roman" w:cs="Times New Roman"/>
          <w:sz w:val="24"/>
          <w:szCs w:val="24"/>
        </w:rPr>
      </w:pPr>
      <w:r w:rsidRPr="00A274D6">
        <w:rPr>
          <w:rFonts w:ascii="Times New Roman" w:eastAsia="Times New Roman" w:hAnsi="Times New Roman" w:cs="Times New Roman"/>
          <w:sz w:val="24"/>
          <w:szCs w:val="24"/>
        </w:rPr>
        <w:lastRenderedPageBreak/>
        <w:t xml:space="preserve">Addiction </w:t>
      </w:r>
      <w:proofErr w:type="gramStart"/>
      <w:r w:rsidRPr="00A274D6">
        <w:rPr>
          <w:rFonts w:ascii="Times New Roman" w:eastAsia="Times New Roman" w:hAnsi="Times New Roman" w:cs="Times New Roman"/>
          <w:sz w:val="24"/>
          <w:szCs w:val="24"/>
        </w:rPr>
        <w:t>to</w:t>
      </w:r>
      <w:proofErr w:type="gramEnd"/>
      <w:r w:rsidRPr="00A274D6">
        <w:rPr>
          <w:rFonts w:ascii="Times New Roman" w:eastAsia="Times New Roman" w:hAnsi="Times New Roman" w:cs="Times New Roman"/>
          <w:sz w:val="24"/>
          <w:szCs w:val="24"/>
        </w:rPr>
        <w:t> </w:t>
      </w:r>
      <w:hyperlink r:id="rId14" w:anchor="Beer" w:history="1">
        <w:r w:rsidRPr="00A274D6">
          <w:rPr>
            <w:rFonts w:ascii="Times New Roman" w:eastAsia="Times New Roman" w:hAnsi="Times New Roman" w:cs="Times New Roman"/>
            <w:color w:val="127EBA"/>
            <w:sz w:val="24"/>
            <w:szCs w:val="24"/>
            <w:u w:val="single"/>
          </w:rPr>
          <w:t>beer</w:t>
        </w:r>
      </w:hyperlink>
      <w:r w:rsidRPr="00A274D6">
        <w:rPr>
          <w:rFonts w:ascii="Times New Roman" w:eastAsia="Times New Roman" w:hAnsi="Times New Roman" w:cs="Times New Roman"/>
          <w:sz w:val="24"/>
          <w:szCs w:val="24"/>
        </w:rPr>
        <w:t>, </w:t>
      </w:r>
      <w:hyperlink r:id="rId15" w:anchor="Wine" w:history="1">
        <w:r w:rsidRPr="00A274D6">
          <w:rPr>
            <w:rFonts w:ascii="Times New Roman" w:eastAsia="Times New Roman" w:hAnsi="Times New Roman" w:cs="Times New Roman"/>
            <w:color w:val="127EBA"/>
            <w:sz w:val="24"/>
            <w:szCs w:val="24"/>
            <w:u w:val="single"/>
          </w:rPr>
          <w:t>wine</w:t>
        </w:r>
      </w:hyperlink>
      <w:r w:rsidRPr="00A274D6">
        <w:rPr>
          <w:rFonts w:ascii="Times New Roman" w:eastAsia="Times New Roman" w:hAnsi="Times New Roman" w:cs="Times New Roman"/>
          <w:sz w:val="24"/>
          <w:szCs w:val="24"/>
        </w:rPr>
        <w:t> or</w:t>
      </w:r>
      <w:hyperlink r:id="rId16" w:anchor="Liquor" w:history="1">
        <w:r w:rsidRPr="00A274D6">
          <w:rPr>
            <w:rFonts w:ascii="Times New Roman" w:eastAsia="Times New Roman" w:hAnsi="Times New Roman" w:cs="Times New Roman"/>
            <w:color w:val="127EBA"/>
            <w:sz w:val="24"/>
            <w:szCs w:val="24"/>
            <w:u w:val="single"/>
          </w:rPr>
          <w:t> liquor</w:t>
        </w:r>
      </w:hyperlink>
      <w:r w:rsidRPr="00A274D6">
        <w:rPr>
          <w:rFonts w:ascii="Times New Roman" w:eastAsia="Times New Roman" w:hAnsi="Times New Roman" w:cs="Times New Roman"/>
          <w:sz w:val="24"/>
          <w:szCs w:val="24"/>
        </w:rPr>
        <w:t> can have a very negative effect on the body and mind that is often irreversible. Studies have shown that</w:t>
      </w:r>
      <w:r w:rsidRPr="00A274D6">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4.</w:t>
      </w:r>
      <w:r w:rsidRPr="00A274D6">
        <w:rPr>
          <w:rFonts w:ascii="Times New Roman" w:eastAsia="Times New Roman" w:hAnsi="Times New Roman" w:cs="Times New Roman"/>
          <w:b/>
          <w:sz w:val="24"/>
          <w:szCs w:val="24"/>
          <w:u w:val="single"/>
        </w:rPr>
        <w:t xml:space="preserve">alcohol </w:t>
      </w:r>
      <w:r w:rsidRPr="00A274D6">
        <w:rPr>
          <w:rFonts w:ascii="Times New Roman" w:eastAsia="Times New Roman" w:hAnsi="Times New Roman" w:cs="Times New Roman"/>
          <w:sz w:val="24"/>
          <w:szCs w:val="24"/>
        </w:rPr>
        <w:t>increases the level of dopamine in the brain’s reward system by as much as 360 percent. This legalized substance has a death rate of over 3 million per year.</w:t>
      </w:r>
    </w:p>
    <w:p w:rsidR="00A274D6" w:rsidRPr="00A274D6" w:rsidRDefault="00A274D6" w:rsidP="00A274D6">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u w:val="single"/>
        </w:rPr>
        <w:t>5.</w:t>
      </w:r>
      <w:r w:rsidRPr="00A274D6">
        <w:rPr>
          <w:rFonts w:ascii="Times New Roman" w:eastAsia="Times New Roman" w:hAnsi="Times New Roman" w:cs="Times New Roman"/>
          <w:b/>
          <w:sz w:val="24"/>
          <w:szCs w:val="24"/>
          <w:u w:val="single"/>
        </w:rPr>
        <w:t>Heroi</w:t>
      </w:r>
      <w:proofErr w:type="gramEnd"/>
      <w:r w:rsidRPr="00A274D6">
        <w:rPr>
          <w:rFonts w:ascii="Times New Roman" w:eastAsia="Times New Roman" w:hAnsi="Times New Roman" w:cs="Times New Roman"/>
          <w:b/>
          <w:sz w:val="24"/>
          <w:szCs w:val="24"/>
          <w:u w:val="single"/>
        </w:rPr>
        <w:t>n</w:t>
      </w:r>
      <w:r w:rsidRPr="00A274D6">
        <w:rPr>
          <w:rFonts w:ascii="Times New Roman" w:eastAsia="Times New Roman" w:hAnsi="Times New Roman" w:cs="Times New Roman"/>
          <w:sz w:val="24"/>
          <w:szCs w:val="24"/>
        </w:rPr>
        <w:t xml:space="preserve"> takes the number one spot as the most addictive substance on the planet. On Nutt’s addiction scale, it ranked a 2.5 out of a maximum score of 3. This potent opiate has an alarming rate of addiction, with one in four individuals who try heroin becoming addicted. What makes this drug particularly dangerous is that the dose that can cause death is only five times greater than the dose required for a high. Additionally, heroin has an extremely </w:t>
      </w:r>
      <w:proofErr w:type="gramStart"/>
      <w:r w:rsidRPr="00A274D6">
        <w:rPr>
          <w:rFonts w:ascii="Times New Roman" w:eastAsia="Times New Roman" w:hAnsi="Times New Roman" w:cs="Times New Roman"/>
          <w:sz w:val="24"/>
          <w:szCs w:val="24"/>
        </w:rPr>
        <w:t>high</w:t>
      </w:r>
      <w:proofErr w:type="gramEnd"/>
      <w:r w:rsidRPr="00A274D6">
        <w:rPr>
          <w:rFonts w:ascii="Times New Roman" w:eastAsia="Times New Roman" w:hAnsi="Times New Roman" w:cs="Times New Roman"/>
          <w:sz w:val="24"/>
          <w:szCs w:val="24"/>
        </w:rPr>
        <w:t> </w:t>
      </w:r>
      <w:hyperlink r:id="rId17" w:history="1">
        <w:r w:rsidRPr="00A274D6">
          <w:rPr>
            <w:rFonts w:ascii="Times New Roman" w:eastAsia="Times New Roman" w:hAnsi="Times New Roman" w:cs="Times New Roman"/>
            <w:color w:val="127EBA"/>
            <w:sz w:val="24"/>
            <w:szCs w:val="24"/>
            <w:u w:val="single"/>
          </w:rPr>
          <w:t>risk of death from a relapse</w:t>
        </w:r>
      </w:hyperlink>
      <w:r w:rsidRPr="00A274D6">
        <w:rPr>
          <w:rFonts w:ascii="Times New Roman" w:eastAsia="Times New Roman" w:hAnsi="Times New Roman" w:cs="Times New Roman"/>
          <w:sz w:val="24"/>
          <w:szCs w:val="24"/>
        </w:rPr>
        <w:t>. </w:t>
      </w:r>
    </w:p>
    <w:p w:rsidR="00A274D6" w:rsidRPr="00A274D6" w:rsidRDefault="00A274D6" w:rsidP="002E2D52">
      <w:pPr>
        <w:numPr>
          <w:ilvl w:val="1"/>
          <w:numId w:val="11"/>
        </w:numPr>
        <w:spacing w:before="100" w:beforeAutospacing="1" w:after="100" w:afterAutospacing="1" w:line="240" w:lineRule="auto"/>
        <w:ind w:left="720"/>
        <w:rPr>
          <w:rFonts w:ascii="Times New Roman" w:eastAsia="Times New Roman" w:hAnsi="Times New Roman" w:cs="Times New Roman"/>
          <w:color w:val="FEFEFE"/>
          <w:sz w:val="24"/>
          <w:szCs w:val="24"/>
        </w:rPr>
      </w:pPr>
      <w:r w:rsidRPr="00A274D6">
        <w:rPr>
          <w:rFonts w:ascii="Times New Roman" w:eastAsia="Times New Roman" w:hAnsi="Times New Roman" w:cs="Times New Roman"/>
          <w:color w:val="FEFEFE"/>
          <w:sz w:val="24"/>
          <w:szCs w:val="24"/>
          <w:u w:val="single"/>
        </w:rPr>
        <w:t xml:space="preserve">Outpatient </w:t>
      </w:r>
    </w:p>
    <w:p w:rsidR="00A274D6" w:rsidRDefault="00A274D6" w:rsidP="00416CCB">
      <w:pPr>
        <w:pStyle w:val="a3"/>
        <w:rPr>
          <w:b/>
          <w:u w:val="single"/>
        </w:rPr>
      </w:pPr>
    </w:p>
    <w:p w:rsidR="00416CCB" w:rsidRPr="00416CCB" w:rsidRDefault="00416CCB" w:rsidP="00416CCB">
      <w:pPr>
        <w:pStyle w:val="a3"/>
        <w:rPr>
          <w:b/>
          <w:i/>
          <w:u w:val="single"/>
        </w:rPr>
      </w:pPr>
      <w:r w:rsidRPr="00416CCB">
        <w:rPr>
          <w:b/>
          <w:i/>
          <w:u w:val="single"/>
        </w:rPr>
        <w:t>BEHAVIOURS:</w:t>
      </w:r>
    </w:p>
    <w:p w:rsidR="009C7428" w:rsidRPr="001D479D" w:rsidRDefault="00416CCB" w:rsidP="001D479D">
      <w:pPr>
        <w:pStyle w:val="a3"/>
        <w:rPr>
          <w:b/>
          <w:u w:val="single"/>
        </w:rPr>
      </w:pPr>
      <w:r w:rsidRPr="00416CCB">
        <w:rPr>
          <w:b/>
          <w:noProof/>
          <w:u w:val="single"/>
        </w:rPr>
        <w:drawing>
          <wp:inline distT="0" distB="0" distL="0" distR="0">
            <wp:extent cx="5295900" cy="5295900"/>
            <wp:effectExtent l="0" t="0" r="0" b="0"/>
            <wp:docPr id="2" name="Εικόνα 2" descr="C:\Users\Public\Documents\ΕΛΕΝΗ\Addictions\Mindmap 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ΕΛΕΝΗ\Addictions\Mindmap graphic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5295900"/>
                    </a:xfrm>
                    <a:prstGeom prst="rect">
                      <a:avLst/>
                    </a:prstGeom>
                    <a:noFill/>
                    <a:ln>
                      <a:noFill/>
                    </a:ln>
                  </pic:spPr>
                </pic:pic>
              </a:graphicData>
            </a:graphic>
          </wp:inline>
        </w:drawing>
      </w:r>
    </w:p>
    <w:p w:rsidR="009C7428" w:rsidRDefault="009C7428" w:rsidP="00416CCB">
      <w:pPr>
        <w:pStyle w:val="a3"/>
        <w:rPr>
          <w:b/>
          <w:u w:val="single"/>
        </w:rPr>
      </w:pPr>
      <w:hyperlink r:id="rId19" w:history="1">
        <w:r w:rsidRPr="00787C13">
          <w:rPr>
            <w:rStyle w:val="-"/>
            <w:b/>
          </w:rPr>
          <w:t>https://www.who.int/health-topics/addictive-behaviours#tab=tab_1</w:t>
        </w:r>
      </w:hyperlink>
    </w:p>
    <w:p w:rsidR="009C7428" w:rsidRPr="009C7428" w:rsidRDefault="009C7428" w:rsidP="009C7428">
      <w:pPr>
        <w:shd w:val="clear" w:color="auto" w:fill="FFFFFF"/>
        <w:spacing w:before="300" w:after="300" w:line="840" w:lineRule="atLeast"/>
        <w:outlineLvl w:val="0"/>
        <w:rPr>
          <w:rFonts w:ascii="Tahoma" w:eastAsia="Times New Roman" w:hAnsi="Tahoma" w:cs="Tahoma"/>
          <w:b/>
          <w:bCs/>
          <w:color w:val="20313B"/>
          <w:kern w:val="36"/>
          <w:sz w:val="20"/>
          <w:szCs w:val="20"/>
        </w:rPr>
      </w:pPr>
      <w:r w:rsidRPr="009C7428">
        <w:rPr>
          <w:rFonts w:ascii="Tahoma" w:eastAsia="Times New Roman" w:hAnsi="Tahoma" w:cs="Tahoma"/>
          <w:b/>
          <w:bCs/>
          <w:color w:val="20313B"/>
          <w:kern w:val="36"/>
          <w:sz w:val="20"/>
          <w:szCs w:val="20"/>
        </w:rPr>
        <w:t xml:space="preserve">Addictive </w:t>
      </w:r>
      <w:proofErr w:type="spellStart"/>
      <w:r w:rsidRPr="009C7428">
        <w:rPr>
          <w:rFonts w:ascii="Tahoma" w:eastAsia="Times New Roman" w:hAnsi="Tahoma" w:cs="Tahoma"/>
          <w:b/>
          <w:bCs/>
          <w:color w:val="20313B"/>
          <w:kern w:val="36"/>
          <w:sz w:val="20"/>
          <w:szCs w:val="20"/>
        </w:rPr>
        <w:t>behaviours</w:t>
      </w:r>
      <w:proofErr w:type="spellEnd"/>
    </w:p>
    <w:p w:rsidR="009C7428" w:rsidRPr="009C7428" w:rsidRDefault="009C7428" w:rsidP="009C7428">
      <w:pPr>
        <w:numPr>
          <w:ilvl w:val="0"/>
          <w:numId w:val="21"/>
        </w:numPr>
        <w:pBdr>
          <w:bottom w:val="single" w:sz="24" w:space="0" w:color="008DC9"/>
        </w:pBdr>
        <w:shd w:val="clear" w:color="auto" w:fill="FFFFFF"/>
        <w:spacing w:before="100" w:beforeAutospacing="1" w:after="100" w:afterAutospacing="1" w:line="270" w:lineRule="atLeast"/>
        <w:ind w:left="495"/>
        <w:jc w:val="center"/>
        <w:rPr>
          <w:rFonts w:ascii="Tahoma" w:eastAsia="Times New Roman" w:hAnsi="Tahoma" w:cs="Tahoma"/>
          <w:color w:val="3C4245"/>
          <w:sz w:val="20"/>
          <w:szCs w:val="20"/>
        </w:rPr>
      </w:pPr>
      <w:r w:rsidRPr="009C7428">
        <w:rPr>
          <w:rFonts w:ascii="Tahoma" w:eastAsia="Times New Roman" w:hAnsi="Tahoma" w:cs="Tahoma"/>
          <w:b/>
          <w:bCs/>
          <w:color w:val="008DC9"/>
          <w:sz w:val="20"/>
          <w:szCs w:val="20"/>
        </w:rPr>
        <w:t>Overview</w:t>
      </w:r>
    </w:p>
    <w:p w:rsidR="009C7428" w:rsidRPr="009C7428" w:rsidRDefault="009C7428" w:rsidP="009C7428">
      <w:pPr>
        <w:spacing w:before="100" w:beforeAutospacing="1" w:after="100" w:afterAutospacing="1" w:line="360" w:lineRule="atLeast"/>
        <w:rPr>
          <w:rFonts w:ascii="Tahoma" w:eastAsia="Times New Roman" w:hAnsi="Tahoma" w:cs="Tahoma"/>
          <w:color w:val="3C4245"/>
          <w:sz w:val="20"/>
          <w:szCs w:val="20"/>
        </w:rPr>
      </w:pPr>
      <w:r w:rsidRPr="009C7428">
        <w:rPr>
          <w:rFonts w:ascii="Tahoma" w:eastAsia="Times New Roman" w:hAnsi="Tahoma" w:cs="Tahoma"/>
          <w:color w:val="3C4245"/>
          <w:sz w:val="20"/>
          <w:szCs w:val="20"/>
        </w:rPr>
        <w:t xml:space="preserve">Many people around the world are engaged in (video) </w:t>
      </w:r>
      <w:r w:rsidR="002E2D52" w:rsidRPr="00CB096A">
        <w:rPr>
          <w:rFonts w:ascii="Tahoma" w:eastAsia="Times New Roman" w:hAnsi="Tahoma" w:cs="Tahoma"/>
          <w:color w:val="3C4245"/>
          <w:sz w:val="20"/>
          <w:szCs w:val="20"/>
        </w:rPr>
        <w:t xml:space="preserve">gaming and gambling </w:t>
      </w:r>
      <w:proofErr w:type="spellStart"/>
      <w:r w:rsidR="002E2D52" w:rsidRPr="00CB096A">
        <w:rPr>
          <w:rFonts w:ascii="Tahoma" w:eastAsia="Times New Roman" w:hAnsi="Tahoma" w:cs="Tahoma"/>
          <w:color w:val="3C4245"/>
          <w:sz w:val="20"/>
          <w:szCs w:val="20"/>
        </w:rPr>
        <w:t>behaviours</w:t>
      </w:r>
      <w:proofErr w:type="spellEnd"/>
      <w:r w:rsidR="002E2D52" w:rsidRPr="00CB096A">
        <w:rPr>
          <w:rFonts w:ascii="Tahoma" w:eastAsia="Times New Roman" w:hAnsi="Tahoma" w:cs="Tahoma"/>
          <w:color w:val="3C4245"/>
          <w:sz w:val="20"/>
          <w:szCs w:val="20"/>
        </w:rPr>
        <w:t xml:space="preserve"> </w:t>
      </w:r>
      <w:r w:rsidRPr="009C7428">
        <w:rPr>
          <w:rFonts w:ascii="Tahoma" w:eastAsia="Times New Roman" w:hAnsi="Tahoma" w:cs="Tahoma"/>
          <w:color w:val="3C4245"/>
          <w:sz w:val="20"/>
          <w:szCs w:val="20"/>
        </w:rPr>
        <w:t xml:space="preserve">which are recognized as addictive </w:t>
      </w:r>
      <w:proofErr w:type="spellStart"/>
      <w:r w:rsidRPr="009C7428">
        <w:rPr>
          <w:rFonts w:ascii="Tahoma" w:eastAsia="Times New Roman" w:hAnsi="Tahoma" w:cs="Tahoma"/>
          <w:color w:val="3C4245"/>
          <w:sz w:val="20"/>
          <w:szCs w:val="20"/>
        </w:rPr>
        <w:t>behaviours</w:t>
      </w:r>
      <w:proofErr w:type="spellEnd"/>
      <w:r w:rsidRPr="009C7428">
        <w:rPr>
          <w:rFonts w:ascii="Tahoma" w:eastAsia="Times New Roman" w:hAnsi="Tahoma" w:cs="Tahoma"/>
          <w:color w:val="3C4245"/>
          <w:sz w:val="20"/>
          <w:szCs w:val="20"/>
        </w:rPr>
        <w:t xml:space="preserve">, but usually do not result in any significant health consequences. However, a small proportion of people engaged in such </w:t>
      </w:r>
      <w:proofErr w:type="spellStart"/>
      <w:r w:rsidRPr="009C7428">
        <w:rPr>
          <w:rFonts w:ascii="Tahoma" w:eastAsia="Times New Roman" w:hAnsi="Tahoma" w:cs="Tahoma"/>
          <w:color w:val="3C4245"/>
          <w:sz w:val="20"/>
          <w:szCs w:val="20"/>
        </w:rPr>
        <w:t>behaviours</w:t>
      </w:r>
      <w:proofErr w:type="spellEnd"/>
      <w:r w:rsidRPr="009C7428">
        <w:rPr>
          <w:rFonts w:ascii="Tahoma" w:eastAsia="Times New Roman" w:hAnsi="Tahoma" w:cs="Tahoma"/>
          <w:color w:val="3C4245"/>
          <w:sz w:val="20"/>
          <w:szCs w:val="20"/>
        </w:rPr>
        <w:t xml:space="preserve"> may develop disorders due to addictive </w:t>
      </w:r>
      <w:proofErr w:type="spellStart"/>
      <w:r w:rsidRPr="009C7428">
        <w:rPr>
          <w:rFonts w:ascii="Tahoma" w:eastAsia="Times New Roman" w:hAnsi="Tahoma" w:cs="Tahoma"/>
          <w:color w:val="3C4245"/>
          <w:sz w:val="20"/>
          <w:szCs w:val="20"/>
        </w:rPr>
        <w:t>behaviours</w:t>
      </w:r>
      <w:proofErr w:type="spellEnd"/>
      <w:r w:rsidRPr="009C7428">
        <w:rPr>
          <w:rFonts w:ascii="Tahoma" w:eastAsia="Times New Roman" w:hAnsi="Tahoma" w:cs="Tahoma"/>
          <w:color w:val="3C4245"/>
          <w:sz w:val="20"/>
          <w:szCs w:val="20"/>
        </w:rPr>
        <w:t xml:space="preserve"> associated with functional impairment or distress.</w:t>
      </w:r>
    </w:p>
    <w:p w:rsidR="009C7428" w:rsidRPr="009C7428" w:rsidRDefault="009C7428" w:rsidP="009C7428">
      <w:pPr>
        <w:spacing w:before="100" w:beforeAutospacing="1" w:after="100" w:afterAutospacing="1" w:line="360" w:lineRule="atLeast"/>
        <w:rPr>
          <w:rFonts w:ascii="Tahoma" w:eastAsia="Times New Roman" w:hAnsi="Tahoma" w:cs="Tahoma"/>
          <w:color w:val="3C4245"/>
          <w:sz w:val="20"/>
          <w:szCs w:val="20"/>
        </w:rPr>
      </w:pPr>
      <w:r w:rsidRPr="009C7428">
        <w:rPr>
          <w:rFonts w:ascii="Tahoma" w:eastAsia="Times New Roman" w:hAnsi="Tahoma" w:cs="Tahoma"/>
          <w:b/>
          <w:color w:val="3C4245"/>
          <w:sz w:val="20"/>
          <w:szCs w:val="20"/>
        </w:rPr>
        <w:t>Video gaming</w:t>
      </w:r>
      <w:r w:rsidRPr="009C7428">
        <w:rPr>
          <w:rFonts w:ascii="Tahoma" w:eastAsia="Times New Roman" w:hAnsi="Tahoma" w:cs="Tahoma"/>
          <w:color w:val="3C4245"/>
          <w:sz w:val="20"/>
          <w:szCs w:val="20"/>
        </w:rPr>
        <w:t xml:space="preserve"> is highly prevalent in modern culture, particularly among young people, and a healthy hobby for most users. However, in recent years there has been increasing global recognition among public health professionals and academics that particular patterns of video gaming may lead to marked impairment in personal, family, social, educational, occupational or other important areas of functioning and psychological distress for a significant minority of players. People who partake in gaming should be alert to the amount of time they spend on gaming activities, particularly when it is to the exclusion of other daily activities, as well as to any changes in their physical or psychological health and social functioning that could be attributed to their pattern of gaming </w:t>
      </w:r>
      <w:proofErr w:type="spellStart"/>
      <w:r w:rsidRPr="009C7428">
        <w:rPr>
          <w:rFonts w:ascii="Tahoma" w:eastAsia="Times New Roman" w:hAnsi="Tahoma" w:cs="Tahoma"/>
          <w:color w:val="3C4245"/>
          <w:sz w:val="20"/>
          <w:szCs w:val="20"/>
        </w:rPr>
        <w:t>behaviour</w:t>
      </w:r>
      <w:proofErr w:type="spellEnd"/>
      <w:r w:rsidRPr="009C7428">
        <w:rPr>
          <w:rFonts w:ascii="Tahoma" w:eastAsia="Times New Roman" w:hAnsi="Tahoma" w:cs="Tahoma"/>
          <w:color w:val="3C4245"/>
          <w:sz w:val="20"/>
          <w:szCs w:val="20"/>
        </w:rPr>
        <w:t>.</w:t>
      </w:r>
    </w:p>
    <w:p w:rsidR="009C7428" w:rsidRPr="009C7428" w:rsidRDefault="009C7428" w:rsidP="009C7428">
      <w:pPr>
        <w:spacing w:before="100" w:beforeAutospacing="1" w:after="100" w:afterAutospacing="1" w:line="360" w:lineRule="atLeast"/>
        <w:rPr>
          <w:rFonts w:ascii="Tahoma" w:eastAsia="Times New Roman" w:hAnsi="Tahoma" w:cs="Tahoma"/>
          <w:color w:val="3C4245"/>
          <w:sz w:val="20"/>
          <w:szCs w:val="20"/>
        </w:rPr>
      </w:pPr>
      <w:r w:rsidRPr="009C7428">
        <w:rPr>
          <w:rFonts w:ascii="Tahoma" w:eastAsia="Times New Roman" w:hAnsi="Tahoma" w:cs="Tahoma"/>
          <w:b/>
          <w:color w:val="3C4245"/>
          <w:sz w:val="20"/>
          <w:szCs w:val="20"/>
        </w:rPr>
        <w:t>Gambling</w:t>
      </w:r>
      <w:r w:rsidRPr="009C7428">
        <w:rPr>
          <w:rFonts w:ascii="Tahoma" w:eastAsia="Times New Roman" w:hAnsi="Tahoma" w:cs="Tahoma"/>
          <w:color w:val="3C4245"/>
          <w:sz w:val="20"/>
          <w:szCs w:val="20"/>
        </w:rPr>
        <w:t xml:space="preserve"> in many countries and jurisdictions is considered a form of entertainment, characterized by betting/wagering mechanics and monetization features. Like gaming, repetitive gambling </w:t>
      </w:r>
      <w:proofErr w:type="spellStart"/>
      <w:r w:rsidRPr="009C7428">
        <w:rPr>
          <w:rFonts w:ascii="Tahoma" w:eastAsia="Times New Roman" w:hAnsi="Tahoma" w:cs="Tahoma"/>
          <w:color w:val="3C4245"/>
          <w:sz w:val="20"/>
          <w:szCs w:val="20"/>
        </w:rPr>
        <w:t>behaviour</w:t>
      </w:r>
      <w:proofErr w:type="spellEnd"/>
      <w:r w:rsidRPr="009C7428">
        <w:rPr>
          <w:rFonts w:ascii="Tahoma" w:eastAsia="Times New Roman" w:hAnsi="Tahoma" w:cs="Tahoma"/>
          <w:color w:val="3C4245"/>
          <w:sz w:val="20"/>
          <w:szCs w:val="20"/>
        </w:rPr>
        <w:t xml:space="preserve"> can potentially lead to gambling disorder associated with distress or impairment.</w:t>
      </w:r>
    </w:p>
    <w:p w:rsidR="00CB096A" w:rsidRPr="009C7428" w:rsidRDefault="009C7428" w:rsidP="009C7428">
      <w:pPr>
        <w:spacing w:before="100" w:beforeAutospacing="1" w:after="100" w:afterAutospacing="1" w:line="360" w:lineRule="atLeast"/>
        <w:rPr>
          <w:rFonts w:ascii="Tahoma" w:eastAsia="Times New Roman" w:hAnsi="Tahoma" w:cs="Tahoma"/>
          <w:color w:val="3C4245"/>
          <w:sz w:val="20"/>
          <w:szCs w:val="20"/>
        </w:rPr>
      </w:pPr>
      <w:r w:rsidRPr="009C7428">
        <w:rPr>
          <w:rFonts w:ascii="Tahoma" w:eastAsia="Times New Roman" w:hAnsi="Tahoma" w:cs="Tahoma"/>
          <w:color w:val="3C4245"/>
          <w:sz w:val="20"/>
          <w:szCs w:val="20"/>
        </w:rPr>
        <w:t>In recent years, there has been an increasing convergence between gaming and gambling on various platforms, significantly aided by the Internet. This convergence may give rise to migration from games to gambling and co- o</w:t>
      </w:r>
      <w:r w:rsidR="00CB096A" w:rsidRPr="00CB096A">
        <w:rPr>
          <w:rFonts w:ascii="Tahoma" w:eastAsia="Times New Roman" w:hAnsi="Tahoma" w:cs="Tahoma"/>
          <w:color w:val="3C4245"/>
          <w:sz w:val="20"/>
          <w:szCs w:val="20"/>
        </w:rPr>
        <w:t>ccurrence of the two disorders.</w:t>
      </w:r>
    </w:p>
    <w:p w:rsidR="009C7428" w:rsidRPr="00416CCB" w:rsidRDefault="001D479D" w:rsidP="00416CCB">
      <w:pPr>
        <w:pStyle w:val="a3"/>
        <w:rPr>
          <w:b/>
          <w:u w:val="single"/>
        </w:rPr>
      </w:pPr>
      <w:r>
        <w:rPr>
          <w:b/>
          <w:noProof/>
          <w:u w:val="single"/>
        </w:rPr>
        <w:lastRenderedPageBreak/>
        <w:drawing>
          <wp:inline distT="0" distB="0" distL="0" distR="0" wp14:anchorId="4E39B021">
            <wp:extent cx="5840730" cy="1950720"/>
            <wp:effectExtent l="0" t="0" r="762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0730" cy="1950720"/>
                    </a:xfrm>
                    <a:prstGeom prst="rect">
                      <a:avLst/>
                    </a:prstGeom>
                    <a:noFill/>
                  </pic:spPr>
                </pic:pic>
              </a:graphicData>
            </a:graphic>
          </wp:inline>
        </w:drawing>
      </w:r>
    </w:p>
    <w:sectPr w:rsidR="009C7428" w:rsidRPr="00416C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D2C"/>
    <w:multiLevelType w:val="multilevel"/>
    <w:tmpl w:val="F514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259F1"/>
    <w:multiLevelType w:val="multilevel"/>
    <w:tmpl w:val="80282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8403A"/>
    <w:multiLevelType w:val="multilevel"/>
    <w:tmpl w:val="3FCCE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B63878"/>
    <w:multiLevelType w:val="multilevel"/>
    <w:tmpl w:val="0770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E65EA"/>
    <w:multiLevelType w:val="hybridMultilevel"/>
    <w:tmpl w:val="F96E98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75076"/>
    <w:multiLevelType w:val="multilevel"/>
    <w:tmpl w:val="2258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A58AD"/>
    <w:multiLevelType w:val="multilevel"/>
    <w:tmpl w:val="3EE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E60EB"/>
    <w:multiLevelType w:val="multilevel"/>
    <w:tmpl w:val="E6C8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56913"/>
    <w:multiLevelType w:val="multilevel"/>
    <w:tmpl w:val="BBE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62B2C"/>
    <w:multiLevelType w:val="hybridMultilevel"/>
    <w:tmpl w:val="3A84312A"/>
    <w:lvl w:ilvl="0" w:tplc="E204684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E2F30"/>
    <w:multiLevelType w:val="multilevel"/>
    <w:tmpl w:val="FB2A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8C29E4"/>
    <w:multiLevelType w:val="multilevel"/>
    <w:tmpl w:val="7FEC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57826"/>
    <w:multiLevelType w:val="multilevel"/>
    <w:tmpl w:val="4CC0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6311B8"/>
    <w:multiLevelType w:val="multilevel"/>
    <w:tmpl w:val="EDC8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E352ED"/>
    <w:multiLevelType w:val="multilevel"/>
    <w:tmpl w:val="2BFA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61CA6"/>
    <w:multiLevelType w:val="multilevel"/>
    <w:tmpl w:val="9A18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B255A7"/>
    <w:multiLevelType w:val="hybridMultilevel"/>
    <w:tmpl w:val="31F27D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A13332"/>
    <w:multiLevelType w:val="multilevel"/>
    <w:tmpl w:val="AA8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547425"/>
    <w:multiLevelType w:val="multilevel"/>
    <w:tmpl w:val="FA3C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CD7C8B"/>
    <w:multiLevelType w:val="multilevel"/>
    <w:tmpl w:val="7EAE3D0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20" w15:restartNumberingAfterBreak="0">
    <w:nsid w:val="73ED2889"/>
    <w:multiLevelType w:val="multilevel"/>
    <w:tmpl w:val="807A4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DA515C"/>
    <w:multiLevelType w:val="multilevel"/>
    <w:tmpl w:val="023A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24A2A"/>
    <w:multiLevelType w:val="multilevel"/>
    <w:tmpl w:val="D34C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15"/>
  </w:num>
  <w:num w:numId="4">
    <w:abstractNumId w:val="14"/>
  </w:num>
  <w:num w:numId="5">
    <w:abstractNumId w:val="12"/>
  </w:num>
  <w:num w:numId="6">
    <w:abstractNumId w:val="0"/>
  </w:num>
  <w:num w:numId="7">
    <w:abstractNumId w:val="6"/>
  </w:num>
  <w:num w:numId="8">
    <w:abstractNumId w:val="17"/>
  </w:num>
  <w:num w:numId="9">
    <w:abstractNumId w:val="22"/>
  </w:num>
  <w:num w:numId="10">
    <w:abstractNumId w:val="8"/>
  </w:num>
  <w:num w:numId="11">
    <w:abstractNumId w:val="2"/>
  </w:num>
  <w:num w:numId="12">
    <w:abstractNumId w:val="11"/>
  </w:num>
  <w:num w:numId="13">
    <w:abstractNumId w:val="19"/>
  </w:num>
  <w:num w:numId="14">
    <w:abstractNumId w:val="7"/>
  </w:num>
  <w:num w:numId="15">
    <w:abstractNumId w:val="18"/>
  </w:num>
  <w:num w:numId="16">
    <w:abstractNumId w:val="5"/>
  </w:num>
  <w:num w:numId="17">
    <w:abstractNumId w:val="3"/>
  </w:num>
  <w:num w:numId="18">
    <w:abstractNumId w:val="21"/>
  </w:num>
  <w:num w:numId="19">
    <w:abstractNumId w:val="20"/>
  </w:num>
  <w:num w:numId="20">
    <w:abstractNumId w:val="9"/>
  </w:num>
  <w:num w:numId="21">
    <w:abstractNumId w:val="13"/>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CB"/>
    <w:rsid w:val="000F1930"/>
    <w:rsid w:val="001D479D"/>
    <w:rsid w:val="002E2D52"/>
    <w:rsid w:val="004017B9"/>
    <w:rsid w:val="00416CCB"/>
    <w:rsid w:val="0051037D"/>
    <w:rsid w:val="005A4F45"/>
    <w:rsid w:val="009C7428"/>
    <w:rsid w:val="00A274D6"/>
    <w:rsid w:val="00A67DE8"/>
    <w:rsid w:val="00AC4FFA"/>
    <w:rsid w:val="00C61DE5"/>
    <w:rsid w:val="00CB096A"/>
    <w:rsid w:val="00E92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02F2C8-2197-46CB-8ECB-2C89DAE02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A274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6CCB"/>
    <w:pPr>
      <w:ind w:left="720"/>
      <w:contextualSpacing/>
    </w:pPr>
  </w:style>
  <w:style w:type="character" w:styleId="-">
    <w:name w:val="Hyperlink"/>
    <w:basedOn w:val="a0"/>
    <w:uiPriority w:val="99"/>
    <w:unhideWhenUsed/>
    <w:rsid w:val="00A274D6"/>
    <w:rPr>
      <w:color w:val="0563C1" w:themeColor="hyperlink"/>
      <w:u w:val="single"/>
    </w:rPr>
  </w:style>
  <w:style w:type="character" w:customStyle="1" w:styleId="1Char">
    <w:name w:val="Επικεφαλίδα 1 Char"/>
    <w:basedOn w:val="a0"/>
    <w:link w:val="1"/>
    <w:uiPriority w:val="9"/>
    <w:rsid w:val="00A274D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031853">
      <w:bodyDiv w:val="1"/>
      <w:marLeft w:val="0"/>
      <w:marRight w:val="0"/>
      <w:marTop w:val="0"/>
      <w:marBottom w:val="0"/>
      <w:divBdr>
        <w:top w:val="none" w:sz="0" w:space="0" w:color="auto"/>
        <w:left w:val="none" w:sz="0" w:space="0" w:color="auto"/>
        <w:bottom w:val="none" w:sz="0" w:space="0" w:color="auto"/>
        <w:right w:val="none" w:sz="0" w:space="0" w:color="auto"/>
      </w:divBdr>
      <w:divsChild>
        <w:div w:id="913197502">
          <w:marLeft w:val="-225"/>
          <w:marRight w:val="-225"/>
          <w:marTop w:val="0"/>
          <w:marBottom w:val="0"/>
          <w:divBdr>
            <w:top w:val="none" w:sz="0" w:space="0" w:color="auto"/>
            <w:left w:val="none" w:sz="0" w:space="0" w:color="auto"/>
            <w:bottom w:val="none" w:sz="0" w:space="0" w:color="auto"/>
            <w:right w:val="none" w:sz="0" w:space="0" w:color="auto"/>
          </w:divBdr>
          <w:divsChild>
            <w:div w:id="418138509">
              <w:marLeft w:val="0"/>
              <w:marRight w:val="0"/>
              <w:marTop w:val="0"/>
              <w:marBottom w:val="0"/>
              <w:divBdr>
                <w:top w:val="none" w:sz="0" w:space="0" w:color="auto"/>
                <w:left w:val="none" w:sz="0" w:space="0" w:color="auto"/>
                <w:bottom w:val="none" w:sz="0" w:space="0" w:color="auto"/>
                <w:right w:val="none" w:sz="0" w:space="0" w:color="auto"/>
              </w:divBdr>
              <w:divsChild>
                <w:div w:id="1765150893">
                  <w:marLeft w:val="0"/>
                  <w:marRight w:val="0"/>
                  <w:marTop w:val="0"/>
                  <w:marBottom w:val="0"/>
                  <w:divBdr>
                    <w:top w:val="none" w:sz="0" w:space="0" w:color="auto"/>
                    <w:left w:val="none" w:sz="0" w:space="0" w:color="auto"/>
                    <w:bottom w:val="none" w:sz="0" w:space="0" w:color="auto"/>
                    <w:right w:val="none" w:sz="0" w:space="0" w:color="auto"/>
                  </w:divBdr>
                </w:div>
                <w:div w:id="1971283466">
                  <w:marLeft w:val="0"/>
                  <w:marRight w:val="0"/>
                  <w:marTop w:val="0"/>
                  <w:marBottom w:val="0"/>
                  <w:divBdr>
                    <w:top w:val="none" w:sz="0" w:space="0" w:color="auto"/>
                    <w:left w:val="none" w:sz="0" w:space="0" w:color="auto"/>
                    <w:bottom w:val="none" w:sz="0" w:space="0" w:color="auto"/>
                    <w:right w:val="none" w:sz="0" w:space="0" w:color="auto"/>
                  </w:divBdr>
                  <w:divsChild>
                    <w:div w:id="2089885215">
                      <w:marLeft w:val="0"/>
                      <w:marRight w:val="0"/>
                      <w:marTop w:val="0"/>
                      <w:marBottom w:val="0"/>
                      <w:divBdr>
                        <w:top w:val="none" w:sz="0" w:space="0" w:color="auto"/>
                        <w:left w:val="none" w:sz="0" w:space="0" w:color="auto"/>
                        <w:bottom w:val="none" w:sz="0" w:space="0" w:color="auto"/>
                        <w:right w:val="none" w:sz="0" w:space="0" w:color="auto"/>
                      </w:divBdr>
                      <w:divsChild>
                        <w:div w:id="1416971329">
                          <w:marLeft w:val="0"/>
                          <w:marRight w:val="0"/>
                          <w:marTop w:val="0"/>
                          <w:marBottom w:val="0"/>
                          <w:divBdr>
                            <w:top w:val="none" w:sz="0" w:space="0" w:color="auto"/>
                            <w:left w:val="none" w:sz="0" w:space="0" w:color="auto"/>
                            <w:bottom w:val="none" w:sz="0" w:space="0" w:color="auto"/>
                            <w:right w:val="none" w:sz="0" w:space="0" w:color="auto"/>
                          </w:divBdr>
                          <w:divsChild>
                            <w:div w:id="1968393297">
                              <w:marLeft w:val="0"/>
                              <w:marRight w:val="0"/>
                              <w:marTop w:val="0"/>
                              <w:marBottom w:val="0"/>
                              <w:divBdr>
                                <w:top w:val="none" w:sz="0" w:space="0" w:color="auto"/>
                                <w:left w:val="none" w:sz="0" w:space="0" w:color="auto"/>
                                <w:bottom w:val="none" w:sz="0" w:space="0" w:color="auto"/>
                                <w:right w:val="none" w:sz="0" w:space="0" w:color="auto"/>
                              </w:divBdr>
                              <w:divsChild>
                                <w:div w:id="605429782">
                                  <w:marLeft w:val="0"/>
                                  <w:marRight w:val="0"/>
                                  <w:marTop w:val="0"/>
                                  <w:marBottom w:val="0"/>
                                  <w:divBdr>
                                    <w:top w:val="none" w:sz="0" w:space="0" w:color="auto"/>
                                    <w:left w:val="none" w:sz="0" w:space="0" w:color="auto"/>
                                    <w:bottom w:val="none" w:sz="0" w:space="0" w:color="auto"/>
                                    <w:right w:val="none" w:sz="0" w:space="0" w:color="auto"/>
                                  </w:divBdr>
                                  <w:divsChild>
                                    <w:div w:id="1624729368">
                                      <w:marLeft w:val="0"/>
                                      <w:marRight w:val="0"/>
                                      <w:marTop w:val="0"/>
                                      <w:marBottom w:val="0"/>
                                      <w:divBdr>
                                        <w:top w:val="none" w:sz="0" w:space="0" w:color="auto"/>
                                        <w:left w:val="none" w:sz="0" w:space="0" w:color="auto"/>
                                        <w:bottom w:val="none" w:sz="0" w:space="0" w:color="auto"/>
                                        <w:right w:val="none" w:sz="0" w:space="0" w:color="auto"/>
                                      </w:divBdr>
                                    </w:div>
                                    <w:div w:id="368650210">
                                      <w:marLeft w:val="0"/>
                                      <w:marRight w:val="0"/>
                                      <w:marTop w:val="1500"/>
                                      <w:marBottom w:val="0"/>
                                      <w:divBdr>
                                        <w:top w:val="none" w:sz="0" w:space="0" w:color="auto"/>
                                        <w:left w:val="none" w:sz="0" w:space="0" w:color="auto"/>
                                        <w:bottom w:val="none" w:sz="0" w:space="0" w:color="auto"/>
                                        <w:right w:val="none" w:sz="0" w:space="0" w:color="auto"/>
                                      </w:divBdr>
                                      <w:divsChild>
                                        <w:div w:id="634216982">
                                          <w:marLeft w:val="0"/>
                                          <w:marRight w:val="0"/>
                                          <w:marTop w:val="0"/>
                                          <w:marBottom w:val="0"/>
                                          <w:divBdr>
                                            <w:top w:val="none" w:sz="0" w:space="0" w:color="auto"/>
                                            <w:left w:val="none" w:sz="0" w:space="0" w:color="auto"/>
                                            <w:bottom w:val="none" w:sz="0" w:space="0" w:color="auto"/>
                                            <w:right w:val="none" w:sz="0" w:space="0" w:color="auto"/>
                                          </w:divBdr>
                                          <w:divsChild>
                                            <w:div w:id="495996060">
                                              <w:marLeft w:val="0"/>
                                              <w:marRight w:val="0"/>
                                              <w:marTop w:val="0"/>
                                              <w:marBottom w:val="0"/>
                                              <w:divBdr>
                                                <w:top w:val="none" w:sz="0" w:space="0" w:color="auto"/>
                                                <w:left w:val="none" w:sz="0" w:space="0" w:color="auto"/>
                                                <w:bottom w:val="none" w:sz="0" w:space="0" w:color="auto"/>
                                                <w:right w:val="none" w:sz="0" w:space="0" w:color="auto"/>
                                              </w:divBdr>
                                              <w:divsChild>
                                                <w:div w:id="10262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360303">
                      <w:marLeft w:val="0"/>
                      <w:marRight w:val="0"/>
                      <w:marTop w:val="0"/>
                      <w:marBottom w:val="0"/>
                      <w:divBdr>
                        <w:top w:val="none" w:sz="0" w:space="0" w:color="auto"/>
                        <w:left w:val="none" w:sz="0" w:space="0" w:color="auto"/>
                        <w:bottom w:val="none" w:sz="0" w:space="0" w:color="auto"/>
                        <w:right w:val="none" w:sz="0" w:space="0" w:color="auto"/>
                      </w:divBdr>
                      <w:divsChild>
                        <w:div w:id="1607498673">
                          <w:marLeft w:val="0"/>
                          <w:marRight w:val="0"/>
                          <w:marTop w:val="1763"/>
                          <w:marBottom w:val="0"/>
                          <w:divBdr>
                            <w:top w:val="none" w:sz="0" w:space="0" w:color="auto"/>
                            <w:left w:val="none" w:sz="0" w:space="0" w:color="auto"/>
                            <w:bottom w:val="none" w:sz="0" w:space="0" w:color="auto"/>
                            <w:right w:val="none" w:sz="0" w:space="0" w:color="auto"/>
                          </w:divBdr>
                          <w:divsChild>
                            <w:div w:id="1313828190">
                              <w:marLeft w:val="0"/>
                              <w:marRight w:val="0"/>
                              <w:marTop w:val="0"/>
                              <w:marBottom w:val="450"/>
                              <w:divBdr>
                                <w:top w:val="none" w:sz="0" w:space="0" w:color="auto"/>
                                <w:left w:val="none" w:sz="0" w:space="0" w:color="auto"/>
                                <w:bottom w:val="none" w:sz="0" w:space="0" w:color="auto"/>
                                <w:right w:val="none" w:sz="0" w:space="0" w:color="auto"/>
                              </w:divBdr>
                              <w:divsChild>
                                <w:div w:id="670912499">
                                  <w:marLeft w:val="0"/>
                                  <w:marRight w:val="0"/>
                                  <w:marTop w:val="0"/>
                                  <w:marBottom w:val="0"/>
                                  <w:divBdr>
                                    <w:top w:val="single" w:sz="6" w:space="0" w:color="B2B2B2"/>
                                    <w:left w:val="none" w:sz="0" w:space="0" w:color="auto"/>
                                    <w:bottom w:val="single" w:sz="6" w:space="0" w:color="B2B2B2"/>
                                    <w:right w:val="none" w:sz="0" w:space="0" w:color="auto"/>
                                  </w:divBdr>
                                  <w:divsChild>
                                    <w:div w:id="624969387">
                                      <w:marLeft w:val="0"/>
                                      <w:marRight w:val="0"/>
                                      <w:marTop w:val="0"/>
                                      <w:marBottom w:val="0"/>
                                      <w:divBdr>
                                        <w:top w:val="none" w:sz="0" w:space="0" w:color="auto"/>
                                        <w:left w:val="none" w:sz="0" w:space="0" w:color="auto"/>
                                        <w:bottom w:val="none" w:sz="0" w:space="0" w:color="auto"/>
                                        <w:right w:val="none" w:sz="0" w:space="0" w:color="auto"/>
                                      </w:divBdr>
                                    </w:div>
                                    <w:div w:id="1818184997">
                                      <w:marLeft w:val="0"/>
                                      <w:marRight w:val="0"/>
                                      <w:marTop w:val="0"/>
                                      <w:marBottom w:val="0"/>
                                      <w:divBdr>
                                        <w:top w:val="none" w:sz="0" w:space="0" w:color="auto"/>
                                        <w:left w:val="none" w:sz="0" w:space="0" w:color="auto"/>
                                        <w:bottom w:val="none" w:sz="0" w:space="0" w:color="auto"/>
                                        <w:right w:val="none" w:sz="0" w:space="0" w:color="auto"/>
                                      </w:divBdr>
                                    </w:div>
                                  </w:divsChild>
                                </w:div>
                                <w:div w:id="46151464">
                                  <w:marLeft w:val="0"/>
                                  <w:marRight w:val="0"/>
                                  <w:marTop w:val="0"/>
                                  <w:marBottom w:val="0"/>
                                  <w:divBdr>
                                    <w:top w:val="none" w:sz="0" w:space="0" w:color="auto"/>
                                    <w:left w:val="none" w:sz="0" w:space="0" w:color="auto"/>
                                    <w:bottom w:val="single" w:sz="6" w:space="0" w:color="B2B2B2"/>
                                    <w:right w:val="none" w:sz="0" w:space="0" w:color="auto"/>
                                  </w:divBdr>
                                  <w:divsChild>
                                    <w:div w:id="1031148238">
                                      <w:marLeft w:val="0"/>
                                      <w:marRight w:val="0"/>
                                      <w:marTop w:val="0"/>
                                      <w:marBottom w:val="0"/>
                                      <w:divBdr>
                                        <w:top w:val="none" w:sz="0" w:space="0" w:color="auto"/>
                                        <w:left w:val="none" w:sz="0" w:space="0" w:color="auto"/>
                                        <w:bottom w:val="none" w:sz="0" w:space="0" w:color="auto"/>
                                        <w:right w:val="none" w:sz="0" w:space="0" w:color="auto"/>
                                      </w:divBdr>
                                    </w:div>
                                  </w:divsChild>
                                </w:div>
                                <w:div w:id="422145624">
                                  <w:marLeft w:val="0"/>
                                  <w:marRight w:val="0"/>
                                  <w:marTop w:val="0"/>
                                  <w:marBottom w:val="0"/>
                                  <w:divBdr>
                                    <w:top w:val="none" w:sz="0" w:space="0" w:color="auto"/>
                                    <w:left w:val="none" w:sz="0" w:space="0" w:color="auto"/>
                                    <w:bottom w:val="single" w:sz="6" w:space="0" w:color="B2B2B2"/>
                                    <w:right w:val="none" w:sz="0" w:space="0" w:color="auto"/>
                                  </w:divBdr>
                                  <w:divsChild>
                                    <w:div w:id="410811818">
                                      <w:marLeft w:val="0"/>
                                      <w:marRight w:val="0"/>
                                      <w:marTop w:val="0"/>
                                      <w:marBottom w:val="0"/>
                                      <w:divBdr>
                                        <w:top w:val="none" w:sz="0" w:space="0" w:color="auto"/>
                                        <w:left w:val="none" w:sz="0" w:space="0" w:color="auto"/>
                                        <w:bottom w:val="none" w:sz="0" w:space="0" w:color="auto"/>
                                        <w:right w:val="none" w:sz="0" w:space="0" w:color="auto"/>
                                      </w:divBdr>
                                    </w:div>
                                  </w:divsChild>
                                </w:div>
                                <w:div w:id="1054964640">
                                  <w:marLeft w:val="0"/>
                                  <w:marRight w:val="0"/>
                                  <w:marTop w:val="0"/>
                                  <w:marBottom w:val="0"/>
                                  <w:divBdr>
                                    <w:top w:val="none" w:sz="0" w:space="0" w:color="auto"/>
                                    <w:left w:val="none" w:sz="0" w:space="0" w:color="auto"/>
                                    <w:bottom w:val="single" w:sz="6" w:space="0" w:color="B2B2B2"/>
                                    <w:right w:val="none" w:sz="0" w:space="0" w:color="auto"/>
                                  </w:divBdr>
                                  <w:divsChild>
                                    <w:div w:id="12044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9285">
                  <w:marLeft w:val="0"/>
                  <w:marRight w:val="0"/>
                  <w:marTop w:val="0"/>
                  <w:marBottom w:val="0"/>
                  <w:divBdr>
                    <w:top w:val="none" w:sz="0" w:space="0" w:color="auto"/>
                    <w:left w:val="none" w:sz="0" w:space="0" w:color="auto"/>
                    <w:bottom w:val="none" w:sz="0" w:space="0" w:color="auto"/>
                    <w:right w:val="none" w:sz="0" w:space="0" w:color="auto"/>
                  </w:divBdr>
                  <w:divsChild>
                    <w:div w:id="378172451">
                      <w:marLeft w:val="0"/>
                      <w:marRight w:val="0"/>
                      <w:marTop w:val="0"/>
                      <w:marBottom w:val="0"/>
                      <w:divBdr>
                        <w:top w:val="none" w:sz="0" w:space="0" w:color="auto"/>
                        <w:left w:val="none" w:sz="0" w:space="0" w:color="auto"/>
                        <w:bottom w:val="none" w:sz="0" w:space="0" w:color="auto"/>
                        <w:right w:val="none" w:sz="0" w:space="0" w:color="auto"/>
                      </w:divBdr>
                      <w:divsChild>
                        <w:div w:id="559049926">
                          <w:marLeft w:val="0"/>
                          <w:marRight w:val="0"/>
                          <w:marTop w:val="0"/>
                          <w:marBottom w:val="450"/>
                          <w:divBdr>
                            <w:top w:val="none" w:sz="0" w:space="0" w:color="auto"/>
                            <w:left w:val="none" w:sz="0" w:space="0" w:color="auto"/>
                            <w:bottom w:val="none" w:sz="0" w:space="0" w:color="auto"/>
                            <w:right w:val="none" w:sz="0" w:space="0" w:color="auto"/>
                          </w:divBdr>
                          <w:divsChild>
                            <w:div w:id="522092340">
                              <w:marLeft w:val="0"/>
                              <w:marRight w:val="0"/>
                              <w:marTop w:val="0"/>
                              <w:marBottom w:val="0"/>
                              <w:divBdr>
                                <w:top w:val="none" w:sz="0" w:space="0" w:color="auto"/>
                                <w:left w:val="none" w:sz="0" w:space="0" w:color="auto"/>
                                <w:bottom w:val="none" w:sz="0" w:space="0" w:color="auto"/>
                                <w:right w:val="none" w:sz="0" w:space="0" w:color="auto"/>
                              </w:divBdr>
                              <w:divsChild>
                                <w:div w:id="2012639414">
                                  <w:marLeft w:val="0"/>
                                  <w:marRight w:val="0"/>
                                  <w:marTop w:val="0"/>
                                  <w:marBottom w:val="0"/>
                                  <w:divBdr>
                                    <w:top w:val="none" w:sz="0" w:space="0" w:color="auto"/>
                                    <w:left w:val="none" w:sz="0" w:space="0" w:color="auto"/>
                                    <w:bottom w:val="none" w:sz="0" w:space="0" w:color="auto"/>
                                    <w:right w:val="none" w:sz="0" w:space="0" w:color="auto"/>
                                  </w:divBdr>
                                  <w:divsChild>
                                    <w:div w:id="840006625">
                                      <w:marLeft w:val="0"/>
                                      <w:marRight w:val="0"/>
                                      <w:marTop w:val="0"/>
                                      <w:marBottom w:val="0"/>
                                      <w:divBdr>
                                        <w:top w:val="none" w:sz="0" w:space="0" w:color="auto"/>
                                        <w:left w:val="none" w:sz="0" w:space="0" w:color="auto"/>
                                        <w:bottom w:val="none" w:sz="0" w:space="0" w:color="auto"/>
                                        <w:right w:val="none" w:sz="0" w:space="0" w:color="auto"/>
                                      </w:divBdr>
                                    </w:div>
                                    <w:div w:id="96408024">
                                      <w:marLeft w:val="0"/>
                                      <w:marRight w:val="0"/>
                                      <w:marTop w:val="0"/>
                                      <w:marBottom w:val="0"/>
                                      <w:divBdr>
                                        <w:top w:val="none" w:sz="0" w:space="0" w:color="auto"/>
                                        <w:left w:val="none" w:sz="0" w:space="0" w:color="auto"/>
                                        <w:bottom w:val="none" w:sz="0" w:space="0" w:color="auto"/>
                                        <w:right w:val="none" w:sz="0" w:space="0" w:color="auto"/>
                                      </w:divBdr>
                                    </w:div>
                                    <w:div w:id="576552561">
                                      <w:marLeft w:val="0"/>
                                      <w:marRight w:val="0"/>
                                      <w:marTop w:val="0"/>
                                      <w:marBottom w:val="0"/>
                                      <w:divBdr>
                                        <w:top w:val="none" w:sz="0" w:space="0" w:color="auto"/>
                                        <w:left w:val="none" w:sz="0" w:space="0" w:color="auto"/>
                                        <w:bottom w:val="none" w:sz="0" w:space="0" w:color="auto"/>
                                        <w:right w:val="none" w:sz="0" w:space="0" w:color="auto"/>
                                      </w:divBdr>
                                    </w:div>
                                    <w:div w:id="1372725846">
                                      <w:marLeft w:val="0"/>
                                      <w:marRight w:val="0"/>
                                      <w:marTop w:val="0"/>
                                      <w:marBottom w:val="0"/>
                                      <w:divBdr>
                                        <w:top w:val="none" w:sz="0" w:space="0" w:color="auto"/>
                                        <w:left w:val="none" w:sz="0" w:space="0" w:color="auto"/>
                                        <w:bottom w:val="none" w:sz="0" w:space="0" w:color="auto"/>
                                        <w:right w:val="none" w:sz="0" w:space="0" w:color="auto"/>
                                      </w:divBdr>
                                    </w:div>
                                    <w:div w:id="11726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007738">
          <w:marLeft w:val="0"/>
          <w:marRight w:val="0"/>
          <w:marTop w:val="0"/>
          <w:marBottom w:val="0"/>
          <w:divBdr>
            <w:top w:val="none" w:sz="0" w:space="0" w:color="auto"/>
            <w:left w:val="none" w:sz="0" w:space="0" w:color="auto"/>
            <w:bottom w:val="none" w:sz="0" w:space="0" w:color="auto"/>
            <w:right w:val="none" w:sz="0" w:space="0" w:color="auto"/>
          </w:divBdr>
          <w:divsChild>
            <w:div w:id="488791623">
              <w:marLeft w:val="-225"/>
              <w:marRight w:val="-225"/>
              <w:marTop w:val="0"/>
              <w:marBottom w:val="0"/>
              <w:divBdr>
                <w:top w:val="none" w:sz="0" w:space="0" w:color="auto"/>
                <w:left w:val="none" w:sz="0" w:space="0" w:color="auto"/>
                <w:bottom w:val="none" w:sz="0" w:space="0" w:color="auto"/>
                <w:right w:val="none" w:sz="0" w:space="0" w:color="auto"/>
              </w:divBdr>
              <w:divsChild>
                <w:div w:id="691880376">
                  <w:marLeft w:val="0"/>
                  <w:marRight w:val="0"/>
                  <w:marTop w:val="0"/>
                  <w:marBottom w:val="0"/>
                  <w:divBdr>
                    <w:top w:val="none" w:sz="0" w:space="0" w:color="auto"/>
                    <w:left w:val="none" w:sz="0" w:space="0" w:color="auto"/>
                    <w:bottom w:val="none" w:sz="0" w:space="0" w:color="auto"/>
                    <w:right w:val="none" w:sz="0" w:space="0" w:color="auto"/>
                  </w:divBdr>
                  <w:divsChild>
                    <w:div w:id="367996745">
                      <w:marLeft w:val="0"/>
                      <w:marRight w:val="0"/>
                      <w:marTop w:val="450"/>
                      <w:marBottom w:val="300"/>
                      <w:divBdr>
                        <w:top w:val="none" w:sz="0" w:space="0" w:color="auto"/>
                        <w:left w:val="none" w:sz="0" w:space="0" w:color="auto"/>
                        <w:bottom w:val="single" w:sz="6" w:space="8" w:color="E8E8E8"/>
                        <w:right w:val="none" w:sz="0" w:space="0" w:color="auto"/>
                      </w:divBdr>
                    </w:div>
                    <w:div w:id="1518692670">
                      <w:marLeft w:val="0"/>
                      <w:marRight w:val="0"/>
                      <w:marTop w:val="0"/>
                      <w:marBottom w:val="0"/>
                      <w:divBdr>
                        <w:top w:val="none" w:sz="0" w:space="0" w:color="auto"/>
                        <w:left w:val="none" w:sz="0" w:space="0" w:color="auto"/>
                        <w:bottom w:val="none" w:sz="0" w:space="0" w:color="auto"/>
                        <w:right w:val="none" w:sz="0" w:space="0" w:color="auto"/>
                      </w:divBdr>
                      <w:divsChild>
                        <w:div w:id="1824808692">
                          <w:marLeft w:val="0"/>
                          <w:marRight w:val="0"/>
                          <w:marTop w:val="0"/>
                          <w:marBottom w:val="0"/>
                          <w:divBdr>
                            <w:top w:val="none" w:sz="0" w:space="0" w:color="auto"/>
                            <w:left w:val="none" w:sz="0" w:space="0" w:color="auto"/>
                            <w:bottom w:val="none" w:sz="0" w:space="0" w:color="auto"/>
                            <w:right w:val="none" w:sz="0" w:space="0" w:color="auto"/>
                          </w:divBdr>
                          <w:divsChild>
                            <w:div w:id="351883319">
                              <w:marLeft w:val="-225"/>
                              <w:marRight w:val="-225"/>
                              <w:marTop w:val="0"/>
                              <w:marBottom w:val="0"/>
                              <w:divBdr>
                                <w:top w:val="none" w:sz="0" w:space="0" w:color="auto"/>
                                <w:left w:val="none" w:sz="0" w:space="0" w:color="auto"/>
                                <w:bottom w:val="none" w:sz="0" w:space="0" w:color="auto"/>
                                <w:right w:val="none" w:sz="0" w:space="0" w:color="auto"/>
                              </w:divBdr>
                              <w:divsChild>
                                <w:div w:id="133136263">
                                  <w:marLeft w:val="0"/>
                                  <w:marRight w:val="0"/>
                                  <w:marTop w:val="0"/>
                                  <w:marBottom w:val="450"/>
                                  <w:divBdr>
                                    <w:top w:val="none" w:sz="0" w:space="0" w:color="auto"/>
                                    <w:left w:val="none" w:sz="0" w:space="0" w:color="auto"/>
                                    <w:bottom w:val="none" w:sz="0" w:space="0" w:color="auto"/>
                                    <w:right w:val="none" w:sz="0" w:space="0" w:color="auto"/>
                                  </w:divBdr>
                                  <w:divsChild>
                                    <w:div w:id="553782049">
                                      <w:marLeft w:val="0"/>
                                      <w:marRight w:val="0"/>
                                      <w:marTop w:val="0"/>
                                      <w:marBottom w:val="0"/>
                                      <w:divBdr>
                                        <w:top w:val="none" w:sz="0" w:space="0" w:color="auto"/>
                                        <w:left w:val="none" w:sz="0" w:space="0" w:color="auto"/>
                                        <w:bottom w:val="none" w:sz="0" w:space="0" w:color="auto"/>
                                        <w:right w:val="none" w:sz="0" w:space="0" w:color="auto"/>
                                      </w:divBdr>
                                      <w:divsChild>
                                        <w:div w:id="1305699998">
                                          <w:marLeft w:val="0"/>
                                          <w:marRight w:val="0"/>
                                          <w:marTop w:val="225"/>
                                          <w:marBottom w:val="0"/>
                                          <w:divBdr>
                                            <w:top w:val="none" w:sz="0" w:space="0" w:color="auto"/>
                                            <w:left w:val="none" w:sz="0" w:space="0" w:color="auto"/>
                                            <w:bottom w:val="none" w:sz="0" w:space="0" w:color="auto"/>
                                            <w:right w:val="none" w:sz="0" w:space="0" w:color="auto"/>
                                          </w:divBdr>
                                          <w:divsChild>
                                            <w:div w:id="1443457103">
                                              <w:marLeft w:val="0"/>
                                              <w:marRight w:val="0"/>
                                              <w:marTop w:val="0"/>
                                              <w:marBottom w:val="0"/>
                                              <w:divBdr>
                                                <w:top w:val="none" w:sz="0" w:space="0" w:color="auto"/>
                                                <w:left w:val="none" w:sz="0" w:space="0" w:color="auto"/>
                                                <w:bottom w:val="none" w:sz="0" w:space="0" w:color="auto"/>
                                                <w:right w:val="none" w:sz="0" w:space="0" w:color="auto"/>
                                              </w:divBdr>
                                              <w:divsChild>
                                                <w:div w:id="8639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66982">
                                  <w:marLeft w:val="0"/>
                                  <w:marRight w:val="0"/>
                                  <w:marTop w:val="0"/>
                                  <w:marBottom w:val="450"/>
                                  <w:divBdr>
                                    <w:top w:val="none" w:sz="0" w:space="0" w:color="auto"/>
                                    <w:left w:val="none" w:sz="0" w:space="0" w:color="auto"/>
                                    <w:bottom w:val="none" w:sz="0" w:space="0" w:color="auto"/>
                                    <w:right w:val="none" w:sz="0" w:space="0" w:color="auto"/>
                                  </w:divBdr>
                                  <w:divsChild>
                                    <w:div w:id="2130126473">
                                      <w:marLeft w:val="0"/>
                                      <w:marRight w:val="0"/>
                                      <w:marTop w:val="0"/>
                                      <w:marBottom w:val="0"/>
                                      <w:divBdr>
                                        <w:top w:val="none" w:sz="0" w:space="0" w:color="auto"/>
                                        <w:left w:val="none" w:sz="0" w:space="0" w:color="auto"/>
                                        <w:bottom w:val="none" w:sz="0" w:space="0" w:color="auto"/>
                                        <w:right w:val="none" w:sz="0" w:space="0" w:color="auto"/>
                                      </w:divBdr>
                                      <w:divsChild>
                                        <w:div w:id="714549441">
                                          <w:marLeft w:val="0"/>
                                          <w:marRight w:val="0"/>
                                          <w:marTop w:val="225"/>
                                          <w:marBottom w:val="0"/>
                                          <w:divBdr>
                                            <w:top w:val="none" w:sz="0" w:space="0" w:color="auto"/>
                                            <w:left w:val="none" w:sz="0" w:space="0" w:color="auto"/>
                                            <w:bottom w:val="none" w:sz="0" w:space="0" w:color="auto"/>
                                            <w:right w:val="none" w:sz="0" w:space="0" w:color="auto"/>
                                          </w:divBdr>
                                          <w:divsChild>
                                            <w:div w:id="1097402623">
                                              <w:marLeft w:val="0"/>
                                              <w:marRight w:val="0"/>
                                              <w:marTop w:val="0"/>
                                              <w:marBottom w:val="0"/>
                                              <w:divBdr>
                                                <w:top w:val="none" w:sz="0" w:space="0" w:color="auto"/>
                                                <w:left w:val="none" w:sz="0" w:space="0" w:color="auto"/>
                                                <w:bottom w:val="none" w:sz="0" w:space="0" w:color="auto"/>
                                                <w:right w:val="none" w:sz="0" w:space="0" w:color="auto"/>
                                              </w:divBdr>
                                              <w:divsChild>
                                                <w:div w:id="1869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11383">
                  <w:marLeft w:val="0"/>
                  <w:marRight w:val="0"/>
                  <w:marTop w:val="0"/>
                  <w:marBottom w:val="0"/>
                  <w:divBdr>
                    <w:top w:val="none" w:sz="0" w:space="0" w:color="auto"/>
                    <w:left w:val="none" w:sz="0" w:space="0" w:color="auto"/>
                    <w:bottom w:val="none" w:sz="0" w:space="0" w:color="auto"/>
                    <w:right w:val="none" w:sz="0" w:space="0" w:color="auto"/>
                  </w:divBdr>
                  <w:divsChild>
                    <w:div w:id="1238514078">
                      <w:marLeft w:val="0"/>
                      <w:marRight w:val="0"/>
                      <w:marTop w:val="450"/>
                      <w:marBottom w:val="300"/>
                      <w:divBdr>
                        <w:top w:val="none" w:sz="0" w:space="0" w:color="auto"/>
                        <w:left w:val="none" w:sz="0" w:space="0" w:color="auto"/>
                        <w:bottom w:val="single" w:sz="6" w:space="8" w:color="E8E8E8"/>
                        <w:right w:val="none" w:sz="0" w:space="0" w:color="auto"/>
                      </w:divBdr>
                    </w:div>
                    <w:div w:id="1629972413">
                      <w:marLeft w:val="0"/>
                      <w:marRight w:val="0"/>
                      <w:marTop w:val="0"/>
                      <w:marBottom w:val="0"/>
                      <w:divBdr>
                        <w:top w:val="none" w:sz="0" w:space="0" w:color="auto"/>
                        <w:left w:val="none" w:sz="0" w:space="0" w:color="auto"/>
                        <w:bottom w:val="none" w:sz="0" w:space="0" w:color="auto"/>
                        <w:right w:val="none" w:sz="0" w:space="0" w:color="auto"/>
                      </w:divBdr>
                      <w:divsChild>
                        <w:div w:id="1565678107">
                          <w:marLeft w:val="0"/>
                          <w:marRight w:val="0"/>
                          <w:marTop w:val="0"/>
                          <w:marBottom w:val="150"/>
                          <w:divBdr>
                            <w:top w:val="none" w:sz="0" w:space="0" w:color="auto"/>
                            <w:left w:val="none" w:sz="0" w:space="0" w:color="auto"/>
                            <w:bottom w:val="none" w:sz="0" w:space="0" w:color="auto"/>
                            <w:right w:val="none" w:sz="0" w:space="0" w:color="auto"/>
                          </w:divBdr>
                          <w:divsChild>
                            <w:div w:id="1619137797">
                              <w:marLeft w:val="0"/>
                              <w:marRight w:val="0"/>
                              <w:marTop w:val="0"/>
                              <w:marBottom w:val="0"/>
                              <w:divBdr>
                                <w:top w:val="none" w:sz="0" w:space="0" w:color="auto"/>
                                <w:left w:val="none" w:sz="0" w:space="0" w:color="auto"/>
                                <w:bottom w:val="none" w:sz="0" w:space="0" w:color="auto"/>
                                <w:right w:val="none" w:sz="0" w:space="0" w:color="auto"/>
                              </w:divBdr>
                            </w:div>
                          </w:divsChild>
                        </w:div>
                        <w:div w:id="955328915">
                          <w:marLeft w:val="0"/>
                          <w:marRight w:val="0"/>
                          <w:marTop w:val="0"/>
                          <w:marBottom w:val="150"/>
                          <w:divBdr>
                            <w:top w:val="none" w:sz="0" w:space="0" w:color="auto"/>
                            <w:left w:val="none" w:sz="0" w:space="0" w:color="auto"/>
                            <w:bottom w:val="none" w:sz="0" w:space="0" w:color="auto"/>
                            <w:right w:val="none" w:sz="0" w:space="0" w:color="auto"/>
                          </w:divBdr>
                          <w:divsChild>
                            <w:div w:id="659499759">
                              <w:marLeft w:val="0"/>
                              <w:marRight w:val="0"/>
                              <w:marTop w:val="0"/>
                              <w:marBottom w:val="0"/>
                              <w:divBdr>
                                <w:top w:val="none" w:sz="0" w:space="0" w:color="auto"/>
                                <w:left w:val="none" w:sz="0" w:space="0" w:color="auto"/>
                                <w:bottom w:val="none" w:sz="0" w:space="0" w:color="auto"/>
                                <w:right w:val="none" w:sz="0" w:space="0" w:color="auto"/>
                              </w:divBdr>
                            </w:div>
                          </w:divsChild>
                        </w:div>
                        <w:div w:id="836773353">
                          <w:marLeft w:val="0"/>
                          <w:marRight w:val="0"/>
                          <w:marTop w:val="0"/>
                          <w:marBottom w:val="150"/>
                          <w:divBdr>
                            <w:top w:val="none" w:sz="0" w:space="0" w:color="auto"/>
                            <w:left w:val="none" w:sz="0" w:space="0" w:color="auto"/>
                            <w:bottom w:val="none" w:sz="0" w:space="0" w:color="auto"/>
                            <w:right w:val="none" w:sz="0" w:space="0" w:color="auto"/>
                          </w:divBdr>
                          <w:divsChild>
                            <w:div w:id="11724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26638">
              <w:marLeft w:val="-225"/>
              <w:marRight w:val="-225"/>
              <w:marTop w:val="0"/>
              <w:marBottom w:val="0"/>
              <w:divBdr>
                <w:top w:val="none" w:sz="0" w:space="0" w:color="auto"/>
                <w:left w:val="none" w:sz="0" w:space="0" w:color="auto"/>
                <w:bottom w:val="none" w:sz="0" w:space="0" w:color="auto"/>
                <w:right w:val="none" w:sz="0" w:space="0" w:color="auto"/>
              </w:divBdr>
              <w:divsChild>
                <w:div w:id="1604220248">
                  <w:marLeft w:val="0"/>
                  <w:marRight w:val="0"/>
                  <w:marTop w:val="0"/>
                  <w:marBottom w:val="0"/>
                  <w:divBdr>
                    <w:top w:val="none" w:sz="0" w:space="0" w:color="auto"/>
                    <w:left w:val="none" w:sz="0" w:space="0" w:color="auto"/>
                    <w:bottom w:val="none" w:sz="0" w:space="0" w:color="auto"/>
                    <w:right w:val="none" w:sz="0" w:space="0" w:color="auto"/>
                  </w:divBdr>
                  <w:divsChild>
                    <w:div w:id="1920626838">
                      <w:marLeft w:val="0"/>
                      <w:marRight w:val="0"/>
                      <w:marTop w:val="450"/>
                      <w:marBottom w:val="300"/>
                      <w:divBdr>
                        <w:top w:val="none" w:sz="0" w:space="0" w:color="auto"/>
                        <w:left w:val="none" w:sz="0" w:space="0" w:color="auto"/>
                        <w:bottom w:val="single" w:sz="6" w:space="8" w:color="E8E8E8"/>
                        <w:right w:val="none" w:sz="0" w:space="0" w:color="auto"/>
                      </w:divBdr>
                    </w:div>
                  </w:divsChild>
                </w:div>
              </w:divsChild>
            </w:div>
          </w:divsChild>
        </w:div>
      </w:divsChild>
    </w:div>
    <w:div w:id="1793132613">
      <w:bodyDiv w:val="1"/>
      <w:marLeft w:val="0"/>
      <w:marRight w:val="0"/>
      <w:marTop w:val="0"/>
      <w:marBottom w:val="0"/>
      <w:divBdr>
        <w:top w:val="none" w:sz="0" w:space="0" w:color="auto"/>
        <w:left w:val="none" w:sz="0" w:space="0" w:color="auto"/>
        <w:bottom w:val="none" w:sz="0" w:space="0" w:color="auto"/>
        <w:right w:val="none" w:sz="0" w:space="0" w:color="auto"/>
      </w:divBdr>
      <w:divsChild>
        <w:div w:id="2033069449">
          <w:marLeft w:val="0"/>
          <w:marRight w:val="0"/>
          <w:marTop w:val="0"/>
          <w:marBottom w:val="0"/>
          <w:divBdr>
            <w:top w:val="none" w:sz="0" w:space="0" w:color="auto"/>
            <w:left w:val="none" w:sz="0" w:space="0" w:color="auto"/>
            <w:bottom w:val="none" w:sz="0" w:space="0" w:color="auto"/>
            <w:right w:val="none" w:sz="0" w:space="0" w:color="auto"/>
          </w:divBdr>
          <w:divsChild>
            <w:div w:id="1204711518">
              <w:marLeft w:val="0"/>
              <w:marRight w:val="0"/>
              <w:marTop w:val="0"/>
              <w:marBottom w:val="0"/>
              <w:divBdr>
                <w:top w:val="none" w:sz="0" w:space="0" w:color="auto"/>
                <w:left w:val="none" w:sz="0" w:space="0" w:color="auto"/>
                <w:bottom w:val="none" w:sz="0" w:space="0" w:color="auto"/>
                <w:right w:val="none" w:sz="0" w:space="0" w:color="auto"/>
              </w:divBdr>
            </w:div>
          </w:divsChild>
        </w:div>
        <w:div w:id="1236352617">
          <w:marLeft w:val="0"/>
          <w:marRight w:val="0"/>
          <w:marTop w:val="0"/>
          <w:marBottom w:val="0"/>
          <w:divBdr>
            <w:top w:val="none" w:sz="0" w:space="0" w:color="auto"/>
            <w:left w:val="none" w:sz="0" w:space="0" w:color="auto"/>
            <w:bottom w:val="none" w:sz="0" w:space="0" w:color="auto"/>
            <w:right w:val="none" w:sz="0" w:space="0" w:color="auto"/>
          </w:divBdr>
          <w:divsChild>
            <w:div w:id="237133472">
              <w:marLeft w:val="0"/>
              <w:marRight w:val="0"/>
              <w:marTop w:val="0"/>
              <w:marBottom w:val="0"/>
              <w:divBdr>
                <w:top w:val="none" w:sz="0" w:space="0" w:color="auto"/>
                <w:left w:val="none" w:sz="0" w:space="0" w:color="auto"/>
                <w:bottom w:val="none" w:sz="0" w:space="0" w:color="auto"/>
                <w:right w:val="none" w:sz="0" w:space="0" w:color="auto"/>
              </w:divBdr>
              <w:divsChild>
                <w:div w:id="1947888447">
                  <w:marLeft w:val="0"/>
                  <w:marRight w:val="0"/>
                  <w:marTop w:val="0"/>
                  <w:marBottom w:val="0"/>
                  <w:divBdr>
                    <w:top w:val="none" w:sz="0" w:space="0" w:color="auto"/>
                    <w:left w:val="none" w:sz="0" w:space="0" w:color="auto"/>
                    <w:bottom w:val="none" w:sz="0" w:space="0" w:color="auto"/>
                    <w:right w:val="none" w:sz="0" w:space="0" w:color="auto"/>
                  </w:divBdr>
                </w:div>
                <w:div w:id="1279490399">
                  <w:marLeft w:val="0"/>
                  <w:marRight w:val="0"/>
                  <w:marTop w:val="0"/>
                  <w:marBottom w:val="0"/>
                  <w:divBdr>
                    <w:top w:val="none" w:sz="0" w:space="0" w:color="auto"/>
                    <w:left w:val="none" w:sz="0" w:space="0" w:color="auto"/>
                    <w:bottom w:val="none" w:sz="0" w:space="0" w:color="auto"/>
                    <w:right w:val="none" w:sz="0" w:space="0" w:color="auto"/>
                  </w:divBdr>
                  <w:divsChild>
                    <w:div w:id="36710868">
                      <w:marLeft w:val="0"/>
                      <w:marRight w:val="0"/>
                      <w:marTop w:val="0"/>
                      <w:marBottom w:val="0"/>
                      <w:divBdr>
                        <w:top w:val="none" w:sz="0" w:space="0" w:color="auto"/>
                        <w:left w:val="none" w:sz="0" w:space="0" w:color="auto"/>
                        <w:bottom w:val="none" w:sz="0" w:space="0" w:color="auto"/>
                        <w:right w:val="none" w:sz="0" w:space="0" w:color="auto"/>
                      </w:divBdr>
                      <w:divsChild>
                        <w:div w:id="147599370">
                          <w:marLeft w:val="0"/>
                          <w:marRight w:val="0"/>
                          <w:marTop w:val="0"/>
                          <w:marBottom w:val="0"/>
                          <w:divBdr>
                            <w:top w:val="none" w:sz="0" w:space="0" w:color="auto"/>
                            <w:left w:val="none" w:sz="0" w:space="0" w:color="auto"/>
                            <w:bottom w:val="none" w:sz="0" w:space="0" w:color="auto"/>
                            <w:right w:val="none" w:sz="0" w:space="0" w:color="auto"/>
                          </w:divBdr>
                          <w:divsChild>
                            <w:div w:id="834564704">
                              <w:marLeft w:val="0"/>
                              <w:marRight w:val="0"/>
                              <w:marTop w:val="0"/>
                              <w:marBottom w:val="0"/>
                              <w:divBdr>
                                <w:top w:val="none" w:sz="0" w:space="0" w:color="auto"/>
                                <w:left w:val="none" w:sz="0" w:space="0" w:color="auto"/>
                                <w:bottom w:val="none" w:sz="0" w:space="0" w:color="auto"/>
                                <w:right w:val="none" w:sz="0" w:space="0" w:color="auto"/>
                              </w:divBdr>
                              <w:divsChild>
                                <w:div w:id="14782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1660">
                  <w:marLeft w:val="0"/>
                  <w:marRight w:val="0"/>
                  <w:marTop w:val="0"/>
                  <w:marBottom w:val="0"/>
                  <w:divBdr>
                    <w:top w:val="none" w:sz="0" w:space="0" w:color="auto"/>
                    <w:left w:val="none" w:sz="0" w:space="0" w:color="auto"/>
                    <w:bottom w:val="none" w:sz="0" w:space="0" w:color="auto"/>
                    <w:right w:val="none" w:sz="0" w:space="0" w:color="auto"/>
                  </w:divBdr>
                  <w:divsChild>
                    <w:div w:id="2099135574">
                      <w:marLeft w:val="0"/>
                      <w:marRight w:val="0"/>
                      <w:marTop w:val="0"/>
                      <w:marBottom w:val="0"/>
                      <w:divBdr>
                        <w:top w:val="none" w:sz="0" w:space="0" w:color="auto"/>
                        <w:left w:val="none" w:sz="0" w:space="0" w:color="auto"/>
                        <w:bottom w:val="none" w:sz="0" w:space="0" w:color="auto"/>
                        <w:right w:val="none" w:sz="0" w:space="0" w:color="auto"/>
                      </w:divBdr>
                    </w:div>
                    <w:div w:id="569076988">
                      <w:marLeft w:val="0"/>
                      <w:marRight w:val="0"/>
                      <w:marTop w:val="0"/>
                      <w:marBottom w:val="0"/>
                      <w:divBdr>
                        <w:top w:val="none" w:sz="0" w:space="0" w:color="auto"/>
                        <w:left w:val="none" w:sz="0" w:space="0" w:color="auto"/>
                        <w:bottom w:val="none" w:sz="0" w:space="0" w:color="auto"/>
                        <w:right w:val="none" w:sz="0" w:space="0" w:color="auto"/>
                      </w:divBdr>
                      <w:divsChild>
                        <w:div w:id="283774474">
                          <w:marLeft w:val="0"/>
                          <w:marRight w:val="0"/>
                          <w:marTop w:val="0"/>
                          <w:marBottom w:val="0"/>
                          <w:divBdr>
                            <w:top w:val="none" w:sz="0" w:space="0" w:color="auto"/>
                            <w:left w:val="none" w:sz="0" w:space="0" w:color="auto"/>
                            <w:bottom w:val="none" w:sz="0" w:space="0" w:color="auto"/>
                            <w:right w:val="none" w:sz="0" w:space="0" w:color="auto"/>
                          </w:divBdr>
                        </w:div>
                      </w:divsChild>
                    </w:div>
                    <w:div w:id="662440003">
                      <w:marLeft w:val="0"/>
                      <w:marRight w:val="0"/>
                      <w:marTop w:val="0"/>
                      <w:marBottom w:val="0"/>
                      <w:divBdr>
                        <w:top w:val="none" w:sz="0" w:space="0" w:color="auto"/>
                        <w:left w:val="none" w:sz="0" w:space="0" w:color="auto"/>
                        <w:bottom w:val="none" w:sz="0" w:space="0" w:color="auto"/>
                        <w:right w:val="none" w:sz="0" w:space="0" w:color="auto"/>
                      </w:divBdr>
                    </w:div>
                    <w:div w:id="929655495">
                      <w:marLeft w:val="0"/>
                      <w:marRight w:val="0"/>
                      <w:marTop w:val="0"/>
                      <w:marBottom w:val="0"/>
                      <w:divBdr>
                        <w:top w:val="none" w:sz="0" w:space="0" w:color="auto"/>
                        <w:left w:val="none" w:sz="0" w:space="0" w:color="auto"/>
                        <w:bottom w:val="none" w:sz="0" w:space="0" w:color="auto"/>
                        <w:right w:val="none" w:sz="0" w:space="0" w:color="auto"/>
                      </w:divBdr>
                      <w:divsChild>
                        <w:div w:id="426272683">
                          <w:marLeft w:val="0"/>
                          <w:marRight w:val="0"/>
                          <w:marTop w:val="0"/>
                          <w:marBottom w:val="0"/>
                          <w:divBdr>
                            <w:top w:val="none" w:sz="0" w:space="0" w:color="auto"/>
                            <w:left w:val="none" w:sz="0" w:space="0" w:color="auto"/>
                            <w:bottom w:val="none" w:sz="0" w:space="0" w:color="auto"/>
                            <w:right w:val="none" w:sz="0" w:space="0" w:color="auto"/>
                          </w:divBdr>
                        </w:div>
                      </w:divsChild>
                    </w:div>
                    <w:div w:id="2118016392">
                      <w:marLeft w:val="0"/>
                      <w:marRight w:val="0"/>
                      <w:marTop w:val="0"/>
                      <w:marBottom w:val="0"/>
                      <w:divBdr>
                        <w:top w:val="none" w:sz="0" w:space="0" w:color="auto"/>
                        <w:left w:val="none" w:sz="0" w:space="0" w:color="auto"/>
                        <w:bottom w:val="none" w:sz="0" w:space="0" w:color="auto"/>
                        <w:right w:val="none" w:sz="0" w:space="0" w:color="auto"/>
                      </w:divBdr>
                    </w:div>
                    <w:div w:id="1886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7802">
      <w:bodyDiv w:val="1"/>
      <w:marLeft w:val="0"/>
      <w:marRight w:val="0"/>
      <w:marTop w:val="0"/>
      <w:marBottom w:val="0"/>
      <w:divBdr>
        <w:top w:val="none" w:sz="0" w:space="0" w:color="auto"/>
        <w:left w:val="none" w:sz="0" w:space="0" w:color="auto"/>
        <w:bottom w:val="none" w:sz="0" w:space="0" w:color="auto"/>
        <w:right w:val="none" w:sz="0" w:space="0" w:color="auto"/>
      </w:divBdr>
      <w:divsChild>
        <w:div w:id="149291899">
          <w:marLeft w:val="0"/>
          <w:marRight w:val="0"/>
          <w:marTop w:val="0"/>
          <w:marBottom w:val="0"/>
          <w:divBdr>
            <w:top w:val="none" w:sz="0" w:space="0" w:color="auto"/>
            <w:left w:val="none" w:sz="0" w:space="0" w:color="auto"/>
            <w:bottom w:val="none" w:sz="0" w:space="0" w:color="auto"/>
            <w:right w:val="none" w:sz="0" w:space="0" w:color="auto"/>
          </w:divBdr>
          <w:divsChild>
            <w:div w:id="1679431012">
              <w:marLeft w:val="0"/>
              <w:marRight w:val="0"/>
              <w:marTop w:val="0"/>
              <w:marBottom w:val="0"/>
              <w:divBdr>
                <w:top w:val="none" w:sz="0" w:space="0" w:color="auto"/>
                <w:left w:val="none" w:sz="0" w:space="0" w:color="auto"/>
                <w:bottom w:val="none" w:sz="0" w:space="0" w:color="auto"/>
                <w:right w:val="none" w:sz="0" w:space="0" w:color="auto"/>
              </w:divBdr>
              <w:divsChild>
                <w:div w:id="1316907765">
                  <w:marLeft w:val="0"/>
                  <w:marRight w:val="0"/>
                  <w:marTop w:val="0"/>
                  <w:marBottom w:val="0"/>
                  <w:divBdr>
                    <w:top w:val="none" w:sz="0" w:space="0" w:color="auto"/>
                    <w:left w:val="none" w:sz="0" w:space="0" w:color="auto"/>
                    <w:bottom w:val="none" w:sz="0" w:space="0" w:color="auto"/>
                    <w:right w:val="none" w:sz="0" w:space="0" w:color="auto"/>
                  </w:divBdr>
                </w:div>
              </w:divsChild>
            </w:div>
            <w:div w:id="701439097">
              <w:marLeft w:val="0"/>
              <w:marRight w:val="0"/>
              <w:marTop w:val="0"/>
              <w:marBottom w:val="0"/>
              <w:divBdr>
                <w:top w:val="none" w:sz="0" w:space="0" w:color="auto"/>
                <w:left w:val="none" w:sz="0" w:space="0" w:color="auto"/>
                <w:bottom w:val="none" w:sz="0" w:space="0" w:color="auto"/>
                <w:right w:val="none" w:sz="0" w:space="0" w:color="auto"/>
              </w:divBdr>
              <w:divsChild>
                <w:div w:id="368340157">
                  <w:marLeft w:val="0"/>
                  <w:marRight w:val="0"/>
                  <w:marTop w:val="0"/>
                  <w:marBottom w:val="0"/>
                  <w:divBdr>
                    <w:top w:val="none" w:sz="0" w:space="0" w:color="auto"/>
                    <w:left w:val="none" w:sz="0" w:space="0" w:color="auto"/>
                    <w:bottom w:val="none" w:sz="0" w:space="0" w:color="auto"/>
                    <w:right w:val="none" w:sz="0" w:space="0" w:color="auto"/>
                  </w:divBdr>
                  <w:divsChild>
                    <w:div w:id="900797236">
                      <w:marLeft w:val="0"/>
                      <w:marRight w:val="0"/>
                      <w:marTop w:val="0"/>
                      <w:marBottom w:val="0"/>
                      <w:divBdr>
                        <w:top w:val="none" w:sz="0" w:space="0" w:color="auto"/>
                        <w:left w:val="none" w:sz="0" w:space="0" w:color="auto"/>
                        <w:bottom w:val="none" w:sz="0" w:space="0" w:color="auto"/>
                        <w:right w:val="none" w:sz="0" w:space="0" w:color="auto"/>
                      </w:divBdr>
                    </w:div>
                    <w:div w:id="1366906865">
                      <w:marLeft w:val="0"/>
                      <w:marRight w:val="0"/>
                      <w:marTop w:val="0"/>
                      <w:marBottom w:val="0"/>
                      <w:divBdr>
                        <w:top w:val="none" w:sz="0" w:space="0" w:color="auto"/>
                        <w:left w:val="none" w:sz="0" w:space="0" w:color="auto"/>
                        <w:bottom w:val="none" w:sz="0" w:space="0" w:color="auto"/>
                        <w:right w:val="none" w:sz="0" w:space="0" w:color="auto"/>
                      </w:divBdr>
                      <w:divsChild>
                        <w:div w:id="1240870237">
                          <w:marLeft w:val="0"/>
                          <w:marRight w:val="0"/>
                          <w:marTop w:val="0"/>
                          <w:marBottom w:val="0"/>
                          <w:divBdr>
                            <w:top w:val="none" w:sz="0" w:space="0" w:color="auto"/>
                            <w:left w:val="none" w:sz="0" w:space="0" w:color="auto"/>
                            <w:bottom w:val="none" w:sz="0" w:space="0" w:color="auto"/>
                            <w:right w:val="none" w:sz="0" w:space="0" w:color="auto"/>
                          </w:divBdr>
                          <w:divsChild>
                            <w:div w:id="467747726">
                              <w:marLeft w:val="0"/>
                              <w:marRight w:val="0"/>
                              <w:marTop w:val="0"/>
                              <w:marBottom w:val="0"/>
                              <w:divBdr>
                                <w:top w:val="none" w:sz="0" w:space="0" w:color="auto"/>
                                <w:left w:val="none" w:sz="0" w:space="0" w:color="auto"/>
                                <w:bottom w:val="none" w:sz="0" w:space="0" w:color="auto"/>
                                <w:right w:val="none" w:sz="0" w:space="0" w:color="auto"/>
                              </w:divBdr>
                              <w:divsChild>
                                <w:div w:id="1281254951">
                                  <w:marLeft w:val="0"/>
                                  <w:marRight w:val="0"/>
                                  <w:marTop w:val="0"/>
                                  <w:marBottom w:val="0"/>
                                  <w:divBdr>
                                    <w:top w:val="none" w:sz="0" w:space="0" w:color="auto"/>
                                    <w:left w:val="none" w:sz="0" w:space="0" w:color="auto"/>
                                    <w:bottom w:val="none" w:sz="0" w:space="0" w:color="auto"/>
                                    <w:right w:val="none" w:sz="0" w:space="0" w:color="auto"/>
                                  </w:divBdr>
                                  <w:divsChild>
                                    <w:div w:id="1580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897040">
                      <w:marLeft w:val="0"/>
                      <w:marRight w:val="0"/>
                      <w:marTop w:val="0"/>
                      <w:marBottom w:val="0"/>
                      <w:divBdr>
                        <w:top w:val="none" w:sz="0" w:space="0" w:color="auto"/>
                        <w:left w:val="none" w:sz="0" w:space="0" w:color="auto"/>
                        <w:bottom w:val="none" w:sz="0" w:space="0" w:color="auto"/>
                        <w:right w:val="none" w:sz="0" w:space="0" w:color="auto"/>
                      </w:divBdr>
                      <w:divsChild>
                        <w:div w:id="55784359">
                          <w:marLeft w:val="0"/>
                          <w:marRight w:val="0"/>
                          <w:marTop w:val="0"/>
                          <w:marBottom w:val="0"/>
                          <w:divBdr>
                            <w:top w:val="none" w:sz="0" w:space="0" w:color="auto"/>
                            <w:left w:val="none" w:sz="0" w:space="0" w:color="auto"/>
                            <w:bottom w:val="none" w:sz="0" w:space="0" w:color="auto"/>
                            <w:right w:val="none" w:sz="0" w:space="0" w:color="auto"/>
                          </w:divBdr>
                        </w:div>
                        <w:div w:id="2078429469">
                          <w:marLeft w:val="0"/>
                          <w:marRight w:val="0"/>
                          <w:marTop w:val="0"/>
                          <w:marBottom w:val="0"/>
                          <w:divBdr>
                            <w:top w:val="none" w:sz="0" w:space="0" w:color="auto"/>
                            <w:left w:val="none" w:sz="0" w:space="0" w:color="auto"/>
                            <w:bottom w:val="none" w:sz="0" w:space="0" w:color="auto"/>
                            <w:right w:val="none" w:sz="0" w:space="0" w:color="auto"/>
                          </w:divBdr>
                          <w:divsChild>
                            <w:div w:id="391580836">
                              <w:marLeft w:val="0"/>
                              <w:marRight w:val="0"/>
                              <w:marTop w:val="0"/>
                              <w:marBottom w:val="0"/>
                              <w:divBdr>
                                <w:top w:val="none" w:sz="0" w:space="0" w:color="auto"/>
                                <w:left w:val="none" w:sz="0" w:space="0" w:color="auto"/>
                                <w:bottom w:val="none" w:sz="0" w:space="0" w:color="auto"/>
                                <w:right w:val="none" w:sz="0" w:space="0" w:color="auto"/>
                              </w:divBdr>
                            </w:div>
                          </w:divsChild>
                        </w:div>
                        <w:div w:id="1361005680">
                          <w:marLeft w:val="0"/>
                          <w:marRight w:val="0"/>
                          <w:marTop w:val="0"/>
                          <w:marBottom w:val="0"/>
                          <w:divBdr>
                            <w:top w:val="none" w:sz="0" w:space="0" w:color="auto"/>
                            <w:left w:val="none" w:sz="0" w:space="0" w:color="auto"/>
                            <w:bottom w:val="none" w:sz="0" w:space="0" w:color="auto"/>
                            <w:right w:val="none" w:sz="0" w:space="0" w:color="auto"/>
                          </w:divBdr>
                        </w:div>
                        <w:div w:id="1867713525">
                          <w:marLeft w:val="0"/>
                          <w:marRight w:val="0"/>
                          <w:marTop w:val="0"/>
                          <w:marBottom w:val="0"/>
                          <w:divBdr>
                            <w:top w:val="none" w:sz="0" w:space="0" w:color="auto"/>
                            <w:left w:val="none" w:sz="0" w:space="0" w:color="auto"/>
                            <w:bottom w:val="none" w:sz="0" w:space="0" w:color="auto"/>
                            <w:right w:val="none" w:sz="0" w:space="0" w:color="auto"/>
                          </w:divBdr>
                          <w:divsChild>
                            <w:div w:id="1192647092">
                              <w:marLeft w:val="0"/>
                              <w:marRight w:val="0"/>
                              <w:marTop w:val="0"/>
                              <w:marBottom w:val="0"/>
                              <w:divBdr>
                                <w:top w:val="none" w:sz="0" w:space="0" w:color="auto"/>
                                <w:left w:val="none" w:sz="0" w:space="0" w:color="auto"/>
                                <w:bottom w:val="none" w:sz="0" w:space="0" w:color="auto"/>
                                <w:right w:val="none" w:sz="0" w:space="0" w:color="auto"/>
                              </w:divBdr>
                            </w:div>
                          </w:divsChild>
                        </w:div>
                        <w:div w:id="961109658">
                          <w:marLeft w:val="0"/>
                          <w:marRight w:val="0"/>
                          <w:marTop w:val="0"/>
                          <w:marBottom w:val="0"/>
                          <w:divBdr>
                            <w:top w:val="none" w:sz="0" w:space="0" w:color="auto"/>
                            <w:left w:val="none" w:sz="0" w:space="0" w:color="auto"/>
                            <w:bottom w:val="none" w:sz="0" w:space="0" w:color="auto"/>
                            <w:right w:val="none" w:sz="0" w:space="0" w:color="auto"/>
                          </w:divBdr>
                        </w:div>
                        <w:div w:id="95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6790">
              <w:marLeft w:val="0"/>
              <w:marRight w:val="0"/>
              <w:marTop w:val="0"/>
              <w:marBottom w:val="0"/>
              <w:divBdr>
                <w:top w:val="none" w:sz="0" w:space="0" w:color="auto"/>
                <w:left w:val="none" w:sz="0" w:space="0" w:color="auto"/>
                <w:bottom w:val="none" w:sz="0" w:space="0" w:color="auto"/>
                <w:right w:val="none" w:sz="0" w:space="0" w:color="auto"/>
              </w:divBdr>
              <w:divsChild>
                <w:div w:id="1287732403">
                  <w:marLeft w:val="0"/>
                  <w:marRight w:val="0"/>
                  <w:marTop w:val="0"/>
                  <w:marBottom w:val="0"/>
                  <w:divBdr>
                    <w:top w:val="none" w:sz="0" w:space="0" w:color="auto"/>
                    <w:left w:val="none" w:sz="0" w:space="0" w:color="auto"/>
                    <w:bottom w:val="none" w:sz="0" w:space="0" w:color="auto"/>
                    <w:right w:val="none" w:sz="0" w:space="0" w:color="auto"/>
                  </w:divBdr>
                  <w:divsChild>
                    <w:div w:id="804348539">
                      <w:marLeft w:val="0"/>
                      <w:marRight w:val="0"/>
                      <w:marTop w:val="0"/>
                      <w:marBottom w:val="0"/>
                      <w:divBdr>
                        <w:top w:val="none" w:sz="0" w:space="0" w:color="auto"/>
                        <w:left w:val="none" w:sz="0" w:space="0" w:color="auto"/>
                        <w:bottom w:val="none" w:sz="0" w:space="0" w:color="auto"/>
                        <w:right w:val="none" w:sz="0" w:space="0" w:color="auto"/>
                      </w:divBdr>
                      <w:divsChild>
                        <w:div w:id="1668902968">
                          <w:marLeft w:val="0"/>
                          <w:marRight w:val="0"/>
                          <w:marTop w:val="0"/>
                          <w:marBottom w:val="0"/>
                          <w:divBdr>
                            <w:top w:val="none" w:sz="0" w:space="0" w:color="auto"/>
                            <w:left w:val="none" w:sz="0" w:space="0" w:color="auto"/>
                            <w:bottom w:val="none" w:sz="0" w:space="0" w:color="auto"/>
                            <w:right w:val="none" w:sz="0" w:space="0" w:color="auto"/>
                          </w:divBdr>
                        </w:div>
                      </w:divsChild>
                    </w:div>
                    <w:div w:id="1357730318">
                      <w:marLeft w:val="0"/>
                      <w:marRight w:val="0"/>
                      <w:marTop w:val="0"/>
                      <w:marBottom w:val="0"/>
                      <w:divBdr>
                        <w:top w:val="none" w:sz="0" w:space="0" w:color="auto"/>
                        <w:left w:val="none" w:sz="0" w:space="0" w:color="auto"/>
                        <w:bottom w:val="none" w:sz="0" w:space="0" w:color="auto"/>
                        <w:right w:val="none" w:sz="0" w:space="0" w:color="auto"/>
                      </w:divBdr>
                      <w:divsChild>
                        <w:div w:id="644428328">
                          <w:marLeft w:val="0"/>
                          <w:marRight w:val="0"/>
                          <w:marTop w:val="0"/>
                          <w:marBottom w:val="0"/>
                          <w:divBdr>
                            <w:top w:val="none" w:sz="0" w:space="0" w:color="auto"/>
                            <w:left w:val="none" w:sz="0" w:space="0" w:color="auto"/>
                            <w:bottom w:val="none" w:sz="0" w:space="0" w:color="auto"/>
                            <w:right w:val="none" w:sz="0" w:space="0" w:color="auto"/>
                          </w:divBdr>
                        </w:div>
                      </w:divsChild>
                    </w:div>
                    <w:div w:id="2051759199">
                      <w:marLeft w:val="0"/>
                      <w:marRight w:val="0"/>
                      <w:marTop w:val="0"/>
                      <w:marBottom w:val="0"/>
                      <w:divBdr>
                        <w:top w:val="none" w:sz="0" w:space="0" w:color="auto"/>
                        <w:left w:val="none" w:sz="0" w:space="0" w:color="auto"/>
                        <w:bottom w:val="none" w:sz="0" w:space="0" w:color="auto"/>
                        <w:right w:val="none" w:sz="0" w:space="0" w:color="auto"/>
                      </w:divBdr>
                      <w:divsChild>
                        <w:div w:id="2373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3088">
              <w:marLeft w:val="0"/>
              <w:marRight w:val="0"/>
              <w:marTop w:val="0"/>
              <w:marBottom w:val="0"/>
              <w:divBdr>
                <w:top w:val="none" w:sz="0" w:space="0" w:color="auto"/>
                <w:left w:val="none" w:sz="0" w:space="0" w:color="auto"/>
                <w:bottom w:val="none" w:sz="0" w:space="0" w:color="auto"/>
                <w:right w:val="none" w:sz="0" w:space="0" w:color="auto"/>
              </w:divBdr>
              <w:divsChild>
                <w:div w:id="304894436">
                  <w:marLeft w:val="0"/>
                  <w:marRight w:val="0"/>
                  <w:marTop w:val="0"/>
                  <w:marBottom w:val="0"/>
                  <w:divBdr>
                    <w:top w:val="none" w:sz="0" w:space="0" w:color="auto"/>
                    <w:left w:val="none" w:sz="0" w:space="0" w:color="auto"/>
                    <w:bottom w:val="none" w:sz="0" w:space="0" w:color="auto"/>
                    <w:right w:val="none" w:sz="0" w:space="0" w:color="auto"/>
                  </w:divBdr>
                  <w:divsChild>
                    <w:div w:id="27148995">
                      <w:marLeft w:val="0"/>
                      <w:marRight w:val="0"/>
                      <w:marTop w:val="0"/>
                      <w:marBottom w:val="0"/>
                      <w:divBdr>
                        <w:top w:val="none" w:sz="0" w:space="0" w:color="auto"/>
                        <w:left w:val="none" w:sz="0" w:space="0" w:color="auto"/>
                        <w:bottom w:val="none" w:sz="0" w:space="0" w:color="auto"/>
                        <w:right w:val="none" w:sz="0" w:space="0" w:color="auto"/>
                      </w:divBdr>
                    </w:div>
                    <w:div w:id="1390495921">
                      <w:marLeft w:val="0"/>
                      <w:marRight w:val="0"/>
                      <w:marTop w:val="0"/>
                      <w:marBottom w:val="0"/>
                      <w:divBdr>
                        <w:top w:val="none" w:sz="0" w:space="0" w:color="auto"/>
                        <w:left w:val="none" w:sz="0" w:space="0" w:color="auto"/>
                        <w:bottom w:val="none" w:sz="0" w:space="0" w:color="auto"/>
                        <w:right w:val="none" w:sz="0" w:space="0" w:color="auto"/>
                      </w:divBdr>
                    </w:div>
                    <w:div w:id="1709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9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dictioncenter.com/addiction/" TargetMode="External"/><Relationship Id="rId13" Type="http://schemas.openxmlformats.org/officeDocument/2006/relationships/hyperlink" Target="https://www.addictioncenter.com/drugs/cocaine/symptoms-signs/"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addictioncenter.com/sleeping-pills/" TargetMode="External"/><Relationship Id="rId17" Type="http://schemas.openxmlformats.org/officeDocument/2006/relationships/hyperlink" Target="https://www.addictioncenter.com/community/in-remembrance-of-philip-seymour-hoffman-the-importance-of-education-in-recovery/" TargetMode="External"/><Relationship Id="rId2" Type="http://schemas.openxmlformats.org/officeDocument/2006/relationships/styles" Target="styles.xml"/><Relationship Id="rId16" Type="http://schemas.openxmlformats.org/officeDocument/2006/relationships/hyperlink" Target="https://www.addictioncenter.com/alcohol/"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addictioncenter.com/community/these-are-the-5-most-addictive-substances-on-earth/" TargetMode="External"/><Relationship Id="rId11" Type="http://schemas.openxmlformats.org/officeDocument/2006/relationships/hyperlink" Target="https://www.addictioncenter.com/benzodiazepines/xanax/" TargetMode="External"/><Relationship Id="rId5" Type="http://schemas.openxmlformats.org/officeDocument/2006/relationships/image" Target="media/image1.jpeg"/><Relationship Id="rId15" Type="http://schemas.openxmlformats.org/officeDocument/2006/relationships/hyperlink" Target="https://www.addictioncenter.com/alcohol/" TargetMode="External"/><Relationship Id="rId10" Type="http://schemas.openxmlformats.org/officeDocument/2006/relationships/hyperlink" Target="https://www.addictioncenter.com/alcohol/" TargetMode="External"/><Relationship Id="rId19" Type="http://schemas.openxmlformats.org/officeDocument/2006/relationships/hyperlink" Target="https://www.who.int/health-topics/addictive-behaviours#tab=tab_1" TargetMode="External"/><Relationship Id="rId4" Type="http://schemas.openxmlformats.org/officeDocument/2006/relationships/webSettings" Target="webSettings.xml"/><Relationship Id="rId9" Type="http://schemas.openxmlformats.org/officeDocument/2006/relationships/hyperlink" Target="https://www.addictioncenter.com/drugs/" TargetMode="External"/><Relationship Id="rId14" Type="http://schemas.openxmlformats.org/officeDocument/2006/relationships/hyperlink" Target="https://www.addictioncenter.com/alcohol/" TargetMode="External"/><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827</Words>
  <Characters>4714</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12</cp:revision>
  <dcterms:created xsi:type="dcterms:W3CDTF">2020-11-22T18:13:00Z</dcterms:created>
  <dcterms:modified xsi:type="dcterms:W3CDTF">2020-11-22T19:00:00Z</dcterms:modified>
</cp:coreProperties>
</file>