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4C" w:rsidRDefault="007B6F4C" w:rsidP="000541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Textbook-Bold"/>
          <w:b/>
          <w:bCs/>
          <w:sz w:val="24"/>
          <w:szCs w:val="24"/>
        </w:rPr>
      </w:pPr>
      <w:r w:rsidRPr="007B6F4C">
        <w:rPr>
          <w:rFonts w:ascii="Book Antiqua" w:hAnsi="Book Antiqua" w:cs="PFTextbook-Bold"/>
          <w:b/>
          <w:bCs/>
          <w:sz w:val="24"/>
          <w:szCs w:val="24"/>
        </w:rPr>
        <w:t>1.2 Ο μυκηναϊκός πολιτισμός</w:t>
      </w:r>
    </w:p>
    <w:p w:rsidR="000541BB" w:rsidRPr="007B6F4C" w:rsidRDefault="000541BB" w:rsidP="000541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Textbook-Bold"/>
          <w:b/>
          <w:bCs/>
          <w:sz w:val="24"/>
          <w:szCs w:val="24"/>
        </w:rPr>
      </w:pPr>
    </w:p>
    <w:p w:rsidR="007B6F4C" w:rsidRPr="007B6F4C" w:rsidRDefault="007B6F4C" w:rsidP="0005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>Στην ηπειρωτική Ελλάδα κατά την ύστερη εποχή του χαλκού (</w:t>
      </w:r>
      <w:r w:rsidRPr="007B6F4C">
        <w:rPr>
          <w:rFonts w:ascii="Book Antiqua" w:eastAsia="PFTextbook-Regular" w:hAnsi="Book Antiqua" w:cs="PFTextbook-Regular"/>
          <w:b/>
          <w:sz w:val="24"/>
          <w:szCs w:val="24"/>
        </w:rPr>
        <w:t>1600-1100 π.Χ.)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 διαμορφώθηκε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και εξελίχθηκε </w:t>
      </w:r>
      <w:r w:rsidRPr="007B6F4C">
        <w:rPr>
          <w:rFonts w:ascii="Book Antiqua" w:eastAsia="PFTextbook-Regular" w:hAnsi="Book Antiqua" w:cs="PFTextbook-Regular"/>
          <w:b/>
          <w:sz w:val="24"/>
          <w:szCs w:val="24"/>
        </w:rPr>
        <w:t>ο πρώτος μεγάλος ελληνικός πολιτισμός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. Έχει ονομαστεί συμβατικά </w:t>
      </w:r>
      <w:r w:rsidRPr="007B6F4C">
        <w:rPr>
          <w:rFonts w:ascii="Book Antiqua" w:hAnsi="Book Antiqua" w:cs="PFTextbook-BoldItalic"/>
          <w:b/>
          <w:bCs/>
          <w:i/>
          <w:iCs/>
          <w:sz w:val="24"/>
          <w:szCs w:val="24"/>
        </w:rPr>
        <w:t xml:space="preserve">μυκηναϊκός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από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τους ερευνητές, γιατί το σπουδαιότερο κέντρο του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ήταν η </w:t>
      </w:r>
      <w:r>
        <w:rPr>
          <w:rFonts w:ascii="Book Antiqua" w:eastAsia="PFTextbook-Regular" w:hAnsi="Book Antiqua" w:cs="PFTextbook-Regular"/>
          <w:sz w:val="24"/>
          <w:szCs w:val="24"/>
        </w:rPr>
        <w:t>«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πολύχρυσος Μυκήνη</w:t>
      </w:r>
      <w:r>
        <w:rPr>
          <w:rFonts w:ascii="Book Antiqua" w:eastAsia="PFTextbook-Regular" w:hAnsi="Book Antiqua" w:cs="PFTextbook-Regular"/>
          <w:sz w:val="24"/>
          <w:szCs w:val="24"/>
        </w:rPr>
        <w:t>»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, όπως αναφέρεται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στα ομηρικά έπη.</w:t>
      </w:r>
      <w:r w:rsidRPr="007B6F4C">
        <w:rPr>
          <w:rFonts w:ascii="Book Antiqua" w:hAnsi="Book Antiqua" w:cs="PFTextbook-BoldItalic"/>
          <w:b/>
          <w:bCs/>
          <w:i/>
          <w:iCs/>
          <w:sz w:val="24"/>
          <w:szCs w:val="24"/>
        </w:rPr>
        <w:t xml:space="preserve"> </w:t>
      </w:r>
    </w:p>
    <w:p w:rsidR="007B6F4C" w:rsidRPr="007B6F4C" w:rsidRDefault="007B6F4C" w:rsidP="000541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</w:p>
    <w:p w:rsidR="007B6F4C" w:rsidRDefault="007B6F4C" w:rsidP="0005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  <w:r w:rsidRPr="007B6F4C">
        <w:rPr>
          <w:rFonts w:ascii="Book Antiqua" w:hAnsi="Book Antiqua" w:cs="PFTextbook-BoldItalic"/>
          <w:b/>
          <w:bCs/>
          <w:i/>
          <w:iCs/>
          <w:sz w:val="24"/>
          <w:szCs w:val="24"/>
        </w:rPr>
        <w:t xml:space="preserve">Η χώρα. </w:t>
      </w:r>
    </w:p>
    <w:p w:rsidR="007B6F4C" w:rsidRPr="007B6F4C" w:rsidRDefault="007B6F4C" w:rsidP="0005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>Ο πολιτισμός αυτός ήταν δημιούργημα ελληνικών φύλων, γνωστών με ποικίλα ονόματα από τις πηγές: Αχαιοί, Δαναοί, Ίωνες, Αργείοι κ.ά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Τα </w:t>
      </w:r>
      <w:r w:rsidRPr="000541BB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ελληνικά </w:t>
      </w:r>
      <w:r w:rsidRPr="000541BB">
        <w:rPr>
          <w:rFonts w:ascii="Book Antiqua" w:eastAsia="PFTextbook-Regular" w:hAnsi="Book Antiqua" w:cs="PFTextbook-Regular"/>
          <w:sz w:val="24"/>
          <w:szCs w:val="24"/>
        </w:rPr>
        <w:t>αυτά</w:t>
      </w:r>
      <w:r w:rsidRPr="000541BB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φύλα, </w:t>
      </w:r>
      <w:r w:rsidRPr="000541BB">
        <w:rPr>
          <w:rFonts w:ascii="Book Antiqua" w:eastAsia="PFTextbook-Regular" w:hAnsi="Book Antiqua" w:cs="PFTextbook-Regular"/>
          <w:sz w:val="24"/>
          <w:szCs w:val="24"/>
        </w:rPr>
        <w:t>αφού</w:t>
      </w:r>
      <w:r w:rsidRPr="000541BB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παγίωσαν τις εγκαταστάσεις τους στην ηπειρωτική χώρα,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δέχτηκαν 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τις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επιδράσεις των άλλων αιγαιακών πολιτισμών, ιδιαίτερα του μινωικού. </w:t>
      </w:r>
      <w:r w:rsidRPr="000541BB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Στη συνέχεια εξαπλώθηκαν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 στον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αιγαιακό χώρο, στα νησιά, την Κρήτη και στις ακτές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της Μ. Ασίας. Την περίοδο της μεγάλης ακμής ξεπέρασαν τα όρια του Αιγαίου και εγκαταστάθηκαν, άλλοτε μόνιμα και άλλοτε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περιστασιακά, στην Κύπρο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και στις ανατολικές ακτές της Μεσογείου. </w:t>
      </w:r>
      <w:r w:rsidRPr="000541BB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Τα σπουδαιότερα κέντρα</w:t>
      </w:r>
      <w:r w:rsidRPr="000541BB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του μυκηναϊκού κόσμου ήταν οι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Μυκήνες, το Άργος, η Τίρυνθα στην Αργολίδα, η Πύλος στη Μεσσηνία, οι Αμύκλες στη Λακωνία, ο Ορχομενός, η Θήβα και ο Γλας στη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Βοιωτία, η Αθήνα,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η Ελευσίνα, ο Μαραθώνας στην Αττική και η Ιωλκός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στη Θεσσαλία. Τα περισσότερα κέντρα είχαν ιδρυθεί σε </w:t>
      </w:r>
      <w:r w:rsidRPr="000541BB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επιλεγμένες θέσεις οι οποίες διευκόλυναν την εποπτεία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 μεγάλης σε έκταση περιοχής. Η ίδρυσή 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τους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συνδυαζόταν στις περισσότερες περιπτώσεις με την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κατασκευή ανακτόρου και ισχυρής οχύρωσης.</w:t>
      </w:r>
    </w:p>
    <w:p w:rsidR="007B6F4C" w:rsidRPr="007B6F4C" w:rsidRDefault="007B6F4C" w:rsidP="000541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</w:p>
    <w:p w:rsidR="000541BB" w:rsidRDefault="007B6F4C" w:rsidP="0005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hAnsi="Book Antiqua" w:cs="PFTextbook-BoldItalic"/>
          <w:b/>
          <w:bCs/>
          <w:i/>
          <w:iCs/>
          <w:sz w:val="24"/>
          <w:szCs w:val="24"/>
        </w:rPr>
        <w:t>Οι πηγές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. </w:t>
      </w:r>
    </w:p>
    <w:p w:rsidR="007B6F4C" w:rsidRPr="007B6F4C" w:rsidRDefault="007B6F4C" w:rsidP="0005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>Τις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πρώτες πληροφορίες για το μυκη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ναϊκό κόσμο είχαμε από τα </w:t>
      </w:r>
      <w:r w:rsidRPr="007B6F4C">
        <w:rPr>
          <w:rFonts w:ascii="Book Antiqua" w:hAnsi="Book Antiqua" w:cs="PFTextbook-BoldItalic"/>
          <w:b/>
          <w:bCs/>
          <w:i/>
          <w:iCs/>
          <w:sz w:val="24"/>
          <w:szCs w:val="24"/>
        </w:rPr>
        <w:t>ομηρικά έπη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 Μέχρι τον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περασμένο αιώνα 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όμως οι ιστορικοί και οι ερευνη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τές πίστευαν ότι τα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πρόσωπα και γενικότερα η ει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κόνα της ζωής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που παρουσίαζαν τα έπη ήταν δη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μιουργήματα τ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ης φαντασίας του Ομήρου. Οι διη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γήσεις του απέκτησαν ιστορική υπόσταση, όταν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ένας πλούσιος έμπορος, ο Heinrich Schliemann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(</w:t>
      </w:r>
      <w:r w:rsidRPr="000541BB">
        <w:rPr>
          <w:rFonts w:ascii="Book Antiqua" w:eastAsia="PFTextbook-Regular" w:hAnsi="Book Antiqua" w:cs="PFTextbook-Regular"/>
          <w:b/>
          <w:sz w:val="24"/>
          <w:szCs w:val="24"/>
        </w:rPr>
        <w:t>Ερίκος Σλήμαν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), έκανε τις πρώτες </w:t>
      </w:r>
      <w:r w:rsidRPr="000541BB">
        <w:rPr>
          <w:rFonts w:ascii="Book Antiqua" w:eastAsia="PFTextbook-Regular" w:hAnsi="Book Antiqua" w:cs="PFTextbook-Regular"/>
          <w:b/>
          <w:sz w:val="24"/>
          <w:szCs w:val="24"/>
        </w:rPr>
        <w:t xml:space="preserve">ανασκαφές </w:t>
      </w:r>
      <w:r w:rsidR="000541BB" w:rsidRPr="000541BB">
        <w:rPr>
          <w:rFonts w:ascii="Book Antiqua" w:eastAsia="PFTextbook-Regular" w:hAnsi="Book Antiqua" w:cs="PFTextbook-Regular"/>
          <w:b/>
          <w:sz w:val="24"/>
          <w:szCs w:val="24"/>
        </w:rPr>
        <w:t xml:space="preserve">στις </w:t>
      </w:r>
      <w:r w:rsidRPr="000541BB">
        <w:rPr>
          <w:rFonts w:ascii="Book Antiqua" w:eastAsia="PFTextbook-Regular" w:hAnsi="Book Antiqua" w:cs="PFTextbook-Regular"/>
          <w:b/>
          <w:sz w:val="24"/>
          <w:szCs w:val="24"/>
        </w:rPr>
        <w:t>Μυκήνες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 (1876). Έκτοτε και μέχρι σήμερα, οι </w:t>
      </w:r>
      <w:r w:rsidRPr="007B6F4C">
        <w:rPr>
          <w:rFonts w:ascii="Book Antiqua" w:eastAsia="PFTextbook-Regular" w:hAnsi="Book Antiqua" w:cs="PFTextbook-Regular"/>
          <w:b/>
          <w:bCs/>
          <w:i/>
          <w:iCs/>
          <w:sz w:val="24"/>
          <w:szCs w:val="24"/>
        </w:rPr>
        <w:t xml:space="preserve">αρχαιολογικές έρευνες 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σε πολλά μέρη της Ελλάδας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και η μελέτη τω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ν ευρημάτων τους έχουν ρίξει πο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λύ φως στη 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γνώση αυτής της εποχής. Αποκορύ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φωμα όλων 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των ερευνών που αφορούν το μυκη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ναϊκό πολιτισμό ήταν η </w:t>
      </w:r>
      <w:r w:rsidRPr="000541BB">
        <w:rPr>
          <w:rFonts w:ascii="Book Antiqua" w:eastAsia="PFTextbook-Regular" w:hAnsi="Book Antiqua" w:cs="PFTextbook-Regular"/>
          <w:b/>
          <w:sz w:val="24"/>
          <w:szCs w:val="24"/>
        </w:rPr>
        <w:t xml:space="preserve">αποκρυπτογράφηση </w:t>
      </w:r>
      <w:r w:rsidR="000541BB" w:rsidRPr="000541BB">
        <w:rPr>
          <w:rFonts w:ascii="Book Antiqua" w:eastAsia="PFTextbook-Regular" w:hAnsi="Book Antiqua" w:cs="PFTextbook-Regular"/>
          <w:b/>
          <w:sz w:val="24"/>
          <w:szCs w:val="24"/>
        </w:rPr>
        <w:t>της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b/>
          <w:bCs/>
          <w:i/>
          <w:iCs/>
          <w:sz w:val="24"/>
          <w:szCs w:val="24"/>
        </w:rPr>
        <w:t xml:space="preserve">γραμμικής Β΄ γραφής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από τον Μ. Ventris και τον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J. Chadwick (1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952). Η γραμμική Β΄ χρησιμοποιή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θηκε από ειδικευμένους γραφείς στα μυκηναϊκά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ανάκτορα. Η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ανάγνωση των πινακίδων που βρέ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θηκαν στην Πύλο, στην Κνωσό, στις Μυκήνες και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στη Θήβα έδειξε 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ότι η γραμμική Β΄ είναι συλλαβι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κή γραφή. Το σπ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ουδαιότερο όμως είναι ότι επικύ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ρωσε την ελλ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ηνικότητα του μυκηναϊκού πολιτι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σμού. Αποδείχθηκε ότι τα σύμβολά της αποδίδουν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λεξεις της ελληνικής γλώσσας. Αποδίδουν στην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πραγματικότητα μια πρώιμη μορφή της ελληνικής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γλώσσας, αρχα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ιότερη και από εκείνη των ομηρι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κών επών. Οι 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πληροφορίες, ωστόσο, που μας δί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νουν οι πινακίδες 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έχουν λογιστικό περιεχόμενο, εί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ναι δηλαδή κατά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λογοι αντικειμένων και περιουσι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ακών στοιχείων ηγεμόνων ή εμπόρων της εποχής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εκείνης. Έχουν διαβαστεί, επίσης, ονόματα θεών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και ανθρώπων που μας είναι γνωστά από τα έπη.</w:t>
      </w:r>
    </w:p>
    <w:p w:rsidR="007B6F4C" w:rsidRPr="007B6F4C" w:rsidRDefault="007B6F4C" w:rsidP="000541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>Πρέπει να επιση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μανθεί ότι μέχρι σήμερα οι πινα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κίδες δε μας έχουν δώσει ένα συνεχές κείμενο.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Η ιστορική επ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ιστήμη εντάσσει το μυκηναϊκό πο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λιτισμό εν μέρει στην ελληνική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προϊστορία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ή, για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την ακρίβεια, θεωρεί ότι αποτελεί την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ελληνική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πρωτο-ιστορία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</w:t>
      </w:r>
    </w:p>
    <w:p w:rsidR="007B6F4C" w:rsidRPr="007B6F4C" w:rsidRDefault="007B6F4C" w:rsidP="007B6F4C">
      <w:pPr>
        <w:autoSpaceDE w:val="0"/>
        <w:autoSpaceDN w:val="0"/>
        <w:adjustRightInd w:val="0"/>
        <w:spacing w:after="0" w:line="240" w:lineRule="auto"/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</w:pPr>
    </w:p>
    <w:p w:rsidR="000541BB" w:rsidRDefault="007B6F4C" w:rsidP="000541BB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Οικονομική, κοινωνική και πολιτική οργάνωση</w:t>
      </w:r>
      <w:r w:rsidR="000541BB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του μυκηναϊκού κόσμου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. </w:t>
      </w:r>
    </w:p>
    <w:p w:rsidR="007B6F4C" w:rsidRPr="000541BB" w:rsidRDefault="007B6F4C" w:rsidP="000A4C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>Την κλειστή αγροτική οικονομία των οι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κισμών της μέσης εποχής του χαλκού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ακολούθησε, όπως φαίνεται, μια μορφή οικονομικών σχέσεων βασισμένη στο εμπόριο. Η </w:t>
      </w:r>
      <w:r w:rsidRPr="000541BB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εμπορική ανάπτυξη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,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ιδιαίτερα μετά το 1500 π.Χ., ακολούθησε γρήγορους ρυθμούς και είχε ως επακόλουθο την έξοδο των Μυκηναίων στο Αιγαίο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 Μια</w:t>
      </w:r>
      <w:r w:rsidR="000541BB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σειρά από μέγαρα,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lastRenderedPageBreak/>
        <w:t>οικοδομημένα σε οχυρωμένες</w:t>
      </w:r>
      <w:r w:rsidR="000541BB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ακροπόλεις, επιβεβαιώνουν την οικονομική ανάπτυξη του μυκηναϊκού κόσμου.</w:t>
      </w:r>
    </w:p>
    <w:p w:rsidR="007B6F4C" w:rsidRPr="000A4C09" w:rsidRDefault="007B6F4C" w:rsidP="000A4C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b/>
          <w:sz w:val="24"/>
          <w:szCs w:val="24"/>
        </w:rPr>
      </w:pP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Επίκεντρο των οικονομικών δραστηριοτήτων</w:t>
      </w:r>
      <w:r w:rsidR="000541BB"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ήταν τα μέγαρα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.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Η πλειονότητα των υπηκόων</w:t>
      </w:r>
      <w:r w:rsidR="000541BB" w:rsidRPr="000A4C09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ασχολούνταν με τη γεωργία και την κτηνοτροφία.</w:t>
      </w:r>
      <w:r w:rsidR="000541BB" w:rsidRPr="000A4C09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Μια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μεγάλη ομάδα αποτελούσαν οι ειδικευμένοι</w:t>
      </w:r>
      <w:r w:rsidR="000541BB" w:rsidRPr="000A4C09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 xml:space="preserve">τεχνίτες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(κεραμο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>υργοί, ξυλουργοί, ναυπηγοί, χαλ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κουργοί, χρυσοχόοι, αρωματοποιοί, γιατροί κ.ά.)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και μια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άλλη, πολυπληθή επίσης, οι έμποροι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και οι</w:t>
      </w:r>
    </w:p>
    <w:p w:rsidR="007B6F4C" w:rsidRPr="007B6F4C" w:rsidRDefault="007B6F4C" w:rsidP="000A4C0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ναυτικοί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. Στην κοινωνική ιεραρχία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ιδιαίτερη θέση κατείχαν οι ιερείς και ο στρατός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, ο οποίος αποτελούνταν από επαγγελματίες στρατιώτες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. Ο ηγεμόν</w:t>
      </w:r>
      <w:r w:rsidR="000541BB" w:rsidRPr="000A4C09">
        <w:rPr>
          <w:rFonts w:ascii="Book Antiqua" w:eastAsia="PFTextbook-Regular" w:hAnsi="Book Antiqua" w:cs="PFTextbook-Regular"/>
          <w:b/>
          <w:sz w:val="24"/>
          <w:szCs w:val="24"/>
        </w:rPr>
        <w:t>ας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κάθε ανακτόρου </w:t>
      </w:r>
      <w:r w:rsidR="000541BB" w:rsidRPr="000A4C09">
        <w:rPr>
          <w:rFonts w:ascii="Book Antiqua" w:eastAsia="PFTextbook-Regular" w:hAnsi="Book Antiqua" w:cs="PFTextbook-Regular"/>
          <w:sz w:val="24"/>
          <w:szCs w:val="24"/>
        </w:rPr>
        <w:t xml:space="preserve">διαχειριζόταν </w:t>
      </w:r>
      <w:r w:rsidRPr="000A4C09">
        <w:rPr>
          <w:rFonts w:ascii="Book Antiqua" w:eastAsia="PFTextbook-Regular" w:hAnsi="Book Antiqua" w:cs="PFTextbook-Regular"/>
          <w:sz w:val="24"/>
          <w:szCs w:val="24"/>
        </w:rPr>
        <w:t>τον πλούτο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της περιοχής την οποία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εξουσίαζε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. </w:t>
      </w:r>
      <w:r w:rsidRPr="000A4C09">
        <w:rPr>
          <w:rFonts w:ascii="Book Antiqua" w:eastAsia="PFTextbook-Regular" w:hAnsi="Book Antiqua" w:cs="PFTextbook-Regular"/>
          <w:sz w:val="24"/>
          <w:szCs w:val="24"/>
        </w:rPr>
        <w:t>Ήταν πολιτικός</w:t>
      </w:r>
      <w:r w:rsidR="000541BB" w:rsidRP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0A4C09">
        <w:rPr>
          <w:rFonts w:ascii="Book Antiqua" w:eastAsia="PFTextbook-Regular" w:hAnsi="Book Antiqua" w:cs="PFTextbook-Regular"/>
          <w:sz w:val="24"/>
          <w:szCs w:val="24"/>
        </w:rPr>
        <w:t>και στρατιωτικός αρχηγός, με δικαστική και συγχρόνως θρησκευτική εξουσία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 Δεν υπάρχει καμία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ένδειξη όμως που να υπονοεί την ύπαρξη θεοκρατικής οργάνωσης και ισχυρού ιερατείου. Στη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βάση της κοινωνικής πυραμίδας βρίσκονταν οι δούλοι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. Ήταν υπηρέτες που εργάζονταν για τον ηγεμόνα, τους αξιωματούχους, τους ιερείς και </w:t>
      </w:r>
      <w:r w:rsidR="000541BB">
        <w:rPr>
          <w:rFonts w:ascii="Book Antiqua" w:eastAsia="PFTextbook-Regular" w:hAnsi="Book Antiqua" w:cs="PFTextbook-Regular"/>
          <w:sz w:val="24"/>
          <w:szCs w:val="24"/>
        </w:rPr>
        <w:t xml:space="preserve">τους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απλούς πολίτες.</w:t>
      </w:r>
    </w:p>
    <w:p w:rsidR="007B6F4C" w:rsidRPr="007B6F4C" w:rsidRDefault="007B6F4C" w:rsidP="000A4C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>Τα κοινά χαρακτηριστικά που παρουσιάζει ο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μυκηναϊκός κ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>όσμος σ’ όλο το χώρο της εξάπλω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σής του και που επιβεβαιώνουν την πολιτιστική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συνοχή του θα ήταν ένα ενδεικτικό στοιχείο για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την οργάνωση ενιαίου κράτους. Φαίνεται όμως ότι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κάτι τέτοιο δε συνέβη. Έχει διατυπωθεί η άποψη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ότι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η χώρα πρέπει να ήταν χωρισμένη σε τέσσερα</w:t>
      </w:r>
      <w:r w:rsidR="000A4C09"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ή πέντε μεγαλύτ</w:t>
      </w:r>
      <w:r w:rsidR="000A4C09"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ερα και άλλα τόσα περίπου μικρό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τερα «ομοσπονδιακά» κράτη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, αντίστοιχα προς τα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μεγάλα ανάκτορα.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Δεν αποκλείεται τα επιμέρους</w:t>
      </w:r>
      <w:r w:rsidR="000A4C09"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μυκηναϊκά κρά</w:t>
      </w:r>
      <w:r w:rsid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τη να ήταν υποτελή στο μεγαλύτε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ρο ανακτορικό κέντρο, τις Μυκήνες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</w:t>
      </w:r>
    </w:p>
    <w:p w:rsidR="007B6F4C" w:rsidRPr="007B6F4C" w:rsidRDefault="007B6F4C" w:rsidP="00E83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>Για την οργάνωση κάθε μυκηναϊκού κράτους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δε διαθέτουμε επαρκή στοιχεία, με εξαίρεση 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τις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πληροφορίες που μας δίνουν οι πινακίδες από το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ανάκτορο τη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ς Πύλου. </w:t>
      </w:r>
      <w:r w:rsidR="000A4C09"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Ανώτατος άρχοντας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>, σύμ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φωνα με τις πληροφορίες των πινακίδων, ήταν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ο </w:t>
      </w:r>
      <w:r w:rsidRPr="000A4C09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  <w:u w:val="single"/>
        </w:rPr>
        <w:t>άνακτας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(wa-na-ka), κύριος του ανακτόρου απ’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όπου πήγαζε κάθε εξουσία.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Υποτελείς σε αυτόν</w:t>
      </w:r>
      <w:r w:rsidR="000A4C09"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ήταν τοπικοί άρχοντες, διοικητές περιφερειών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.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 Ο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τίτλος με τον ο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>ποίο τους αναγνωρίζουμε στις πι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νακίδες είναι </w:t>
      </w:r>
      <w:r w:rsidRPr="000A4C09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  <w:u w:val="single"/>
        </w:rPr>
        <w:t>λααγέτας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(ra-wa-ke-ta) [από το </w:t>
      </w:r>
      <w:r w:rsidR="000A4C09">
        <w:rPr>
          <w:rFonts w:ascii="Book Antiqua" w:eastAsia="PFCatalogPoly-Regular" w:hAnsi="Book Antiqua" w:cs="PFCatalogPoly-Regular"/>
          <w:sz w:val="24"/>
          <w:szCs w:val="24"/>
        </w:rPr>
        <w:t>λα</w:t>
      </w:r>
      <w:r w:rsidRPr="007B6F4C">
        <w:rPr>
          <w:rFonts w:ascii="Book Antiqua" w:eastAsia="PFCatalogPoly-Regular" w:hAnsi="Book Antiqua" w:cs="PFCatalogPoly-Regular"/>
          <w:sz w:val="24"/>
          <w:szCs w:val="24"/>
        </w:rPr>
        <w:t xml:space="preserve">ός + </w:t>
      </w:r>
      <w:r w:rsidRPr="007B6F4C">
        <w:rPr>
          <w:rFonts w:ascii="Book Antiqua" w:eastAsia="PFCatalogPoly-Regular" w:cs="PFCatalogPoly-Regular"/>
          <w:sz w:val="24"/>
          <w:szCs w:val="24"/>
        </w:rPr>
        <w:t>ἡ</w:t>
      </w:r>
      <w:r w:rsidRPr="007B6F4C">
        <w:rPr>
          <w:rFonts w:ascii="Book Antiqua" w:eastAsia="PFCatalogPoly-Regular" w:hAnsi="Book Antiqua" w:cs="PFCatalogPoly-Regular"/>
          <w:sz w:val="24"/>
          <w:szCs w:val="24"/>
        </w:rPr>
        <w:t>γο</w:t>
      </w:r>
      <w:r w:rsidRPr="007B6F4C">
        <w:rPr>
          <w:rFonts w:ascii="Book Antiqua" w:eastAsia="PFCatalogPoly-Regular" w:cs="PFCatalogPoly-Regular"/>
          <w:sz w:val="24"/>
          <w:szCs w:val="24"/>
        </w:rPr>
        <w:t>ῦ</w:t>
      </w:r>
      <w:r w:rsidRPr="007B6F4C">
        <w:rPr>
          <w:rFonts w:ascii="Book Antiqua" w:eastAsia="PFCatalogPoly-Regular" w:hAnsi="Book Antiqua" w:cs="PFCatalogPoly-Regular"/>
          <w:sz w:val="24"/>
          <w:szCs w:val="24"/>
        </w:rPr>
        <w:t>μαι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]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. </w:t>
      </w:r>
      <w:r w:rsidR="000A4C09"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Στην τάξη των ευγενών</w:t>
      </w:r>
      <w:r w:rsidR="000A4C09" w:rsidRPr="000A4C09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="000A4C09" w:rsidRPr="000A4C09">
        <w:rPr>
          <w:rFonts w:ascii="Book Antiqua" w:eastAsia="PFTextbook-Regular" w:hAnsi="Book Antiqua" w:cs="PFTextbook-Regular"/>
          <w:sz w:val="24"/>
          <w:szCs w:val="24"/>
        </w:rPr>
        <w:t>αναφέρο</w:t>
      </w:r>
      <w:r w:rsidRPr="000A4C09">
        <w:rPr>
          <w:rFonts w:ascii="Book Antiqua" w:eastAsia="PFTextbook-Regular" w:hAnsi="Book Antiqua" w:cs="PFTextbook-Regular"/>
          <w:sz w:val="24"/>
          <w:szCs w:val="24"/>
        </w:rPr>
        <w:t>νται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οι </w:t>
      </w:r>
      <w:r w:rsidRPr="000A4C09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  <w:u w:val="single"/>
        </w:rPr>
        <w:t>επέτες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(e-qe-ta) [από το </w:t>
      </w:r>
      <w:r w:rsidRPr="007B6F4C">
        <w:rPr>
          <w:rFonts w:ascii="Book Antiqua" w:eastAsia="PFCatalogPoly-Regular" w:cs="PFCatalogPoly-Regular"/>
          <w:sz w:val="24"/>
          <w:szCs w:val="24"/>
        </w:rPr>
        <w:t>ἕ</w:t>
      </w:r>
      <w:r w:rsidRPr="007B6F4C">
        <w:rPr>
          <w:rFonts w:ascii="Book Antiqua" w:eastAsia="PFCatalogPoly-Regular" w:hAnsi="Book Antiqua" w:cs="PFCatalogPoly-Regular"/>
          <w:sz w:val="24"/>
          <w:szCs w:val="24"/>
        </w:rPr>
        <w:t>πομαι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],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δηλαδή</w:t>
      </w:r>
      <w:r w:rsidR="000A4C09" w:rsidRPr="000A4C09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</w:rPr>
        <w:t>οι ακόλουθοι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. </w:t>
      </w:r>
      <w:r w:rsidR="000A4C09"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Σημαντικά πρόσωπα στην περιφε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ρειακή διοίκηση </w:t>
      </w:r>
      <w:r w:rsidRPr="000A4C09">
        <w:rPr>
          <w:rFonts w:ascii="Book Antiqua" w:eastAsia="PFTextbook-Regular" w:hAnsi="Book Antiqua" w:cs="PFTextbook-Regular"/>
          <w:sz w:val="24"/>
          <w:szCs w:val="24"/>
        </w:rPr>
        <w:t>φαίνεται</w:t>
      </w:r>
      <w:r w:rsidRPr="000A4C09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ότι ήταν οι </w:t>
      </w:r>
      <w:r w:rsidRPr="000A4C09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  <w:u w:val="single"/>
        </w:rPr>
        <w:t xml:space="preserve">τελεστές 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>(tere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ta). Στους Μυκηναίους λιγότερο τιμητικός ήταν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ο τίτλος </w:t>
      </w:r>
      <w:r w:rsidRPr="006608E3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  <w:u w:val="single"/>
        </w:rPr>
        <w:t>βασιλεύς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(qa-si-re-u). Έτσι ονομαζόταν </w:t>
      </w:r>
      <w:r w:rsidRPr="006608E3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ο</w:t>
      </w:r>
      <w:r w:rsidR="000A4C09" w:rsidRPr="006608E3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</w:t>
      </w:r>
      <w:r w:rsidRPr="006608E3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επικεφαλής οποιασδήποτε ομάδας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, ακόμα και ο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αρχιτεχνίτης μιας ομάδας χαλκουργών. Αντίθετα,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στα ομηρικά έπη, δηλαδή τους επόμενους αιώνες,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η λέξη «βασι</w:t>
      </w:r>
      <w:r w:rsidR="000A4C09">
        <w:rPr>
          <w:rFonts w:ascii="Book Antiqua" w:eastAsia="PFTextbook-Regular" w:hAnsi="Book Antiqua" w:cs="PFTextbook-Regular"/>
          <w:sz w:val="24"/>
          <w:szCs w:val="24"/>
        </w:rPr>
        <w:t>λεύς» στην ελληνική γλώσσα δηλώ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νει τον ανώτατο άρχοντα.</w:t>
      </w:r>
    </w:p>
    <w:p w:rsidR="000A4C09" w:rsidRDefault="000A4C09" w:rsidP="00E833D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</w:pPr>
    </w:p>
    <w:p w:rsidR="00AE1C75" w:rsidRDefault="007B6F4C" w:rsidP="00E83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Η εξάπλωση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</w:t>
      </w:r>
    </w:p>
    <w:p w:rsidR="007B6F4C" w:rsidRPr="007B6F4C" w:rsidRDefault="007B6F4C" w:rsidP="00E833D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ab/>
      </w:r>
      <w:r w:rsidRPr="00AE1C75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Η κύρια πηγή πλούτου και ανάπτυξης του μυκηναϊκού κόσμου ήταν το εμπόριο,</w:t>
      </w:r>
      <w:r w:rsidR="00AE1C75" w:rsidRPr="00AE1C75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</w:t>
      </w:r>
      <w:r w:rsidRPr="00AE1C75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η άσκηση του οποίου έστρεψε τους Μυκηναίους</w:t>
      </w:r>
      <w:r w:rsidR="00AE1C75" w:rsidRPr="00AE1C75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</w:t>
      </w:r>
      <w:r w:rsidRPr="00AE1C75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στη θάλασσα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 Μέχρι τα μέσα του 15ου αι. π.Χ. ηγετικό ρόλο στο Αιγαίο έπαιζαν οι Κρήτες στα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τέλη, ωστόσο, του ίδιου αιώνα οι </w:t>
      </w:r>
      <w:r w:rsidRPr="00AE1C75">
        <w:rPr>
          <w:rFonts w:ascii="Book Antiqua" w:eastAsia="PFTextbook-Regular" w:hAnsi="Book Antiqua" w:cs="PFTextbook-Regular"/>
          <w:b/>
          <w:sz w:val="24"/>
          <w:szCs w:val="24"/>
        </w:rPr>
        <w:t>Μυκηναίοι κυριάρχησαν στην Κρήτη και κατέλαβαν την Κνωσό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AE1C75" w:rsidRPr="00AE1C75">
        <w:rPr>
          <w:rFonts w:ascii="Book Antiqua" w:eastAsia="PFTextbook-Regular" w:hAnsi="Book Antiqua" w:cs="PFTextbook-Regular"/>
          <w:b/>
          <w:sz w:val="24"/>
          <w:szCs w:val="24"/>
        </w:rPr>
        <w:t>Εκτόπισαν από το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AE1C75">
        <w:rPr>
          <w:rFonts w:ascii="Book Antiqua" w:eastAsia="PFTextbook-Regular" w:hAnsi="Book Antiqua" w:cs="PFTextbook-Regular"/>
          <w:b/>
          <w:sz w:val="24"/>
          <w:szCs w:val="24"/>
        </w:rPr>
        <w:t>Αιγαίο τους Κρήτες και επέβαλαν τη δική τους θαλασσοκρατία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 Τα ανασκαφικά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δεδομένα αποδεικνύουν την ύπαρξη μυκηναϊκών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εγκαταστάσεων ή εμπορικών σταθμών σ’ όλο το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Αιγαίο. Τους δύο επόμενους αιώνες η εξάπλωσή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τους επεκτείνεται πέρα από το Αιγαίο.</w:t>
      </w:r>
      <w:r w:rsidRPr="00AE1C75">
        <w:rPr>
          <w:rFonts w:ascii="Book Antiqua" w:eastAsia="PFTextbook-Regular" w:hAnsi="Book Antiqua" w:cs="PFTextbook-Regular"/>
          <w:b/>
          <w:sz w:val="24"/>
          <w:szCs w:val="24"/>
        </w:rPr>
        <w:t xml:space="preserve"> Το 13ο αι.</w:t>
      </w:r>
      <w:r w:rsidR="00AE1C75" w:rsidRPr="00AE1C75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AE1C75">
        <w:rPr>
          <w:rFonts w:ascii="Book Antiqua" w:eastAsia="PFTextbook-Regular" w:hAnsi="Book Antiqua" w:cs="PFTextbook-Regular"/>
          <w:b/>
          <w:sz w:val="24"/>
          <w:szCs w:val="24"/>
        </w:rPr>
        <w:t xml:space="preserve">π.Χ. αποίκισαν συστηματικά την Κύπρο,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η οποία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ανήκε στη σφαίρα επιρροής των Φοινίκων και των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Αιγυπτίων, συμβάλλοντας στον εξελληνισμό της.</w:t>
      </w:r>
    </w:p>
    <w:p w:rsidR="007B6F4C" w:rsidRPr="007B6F4C" w:rsidRDefault="007B6F4C" w:rsidP="00CE5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Ίδρυσαν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μυκηναϊκή παροικία στη φοινικική πόλη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Ουγκαρίτ και επέ</w:t>
      </w:r>
      <w:r w:rsidR="00AE1C75" w:rsidRPr="00E833D4">
        <w:rPr>
          <w:rFonts w:ascii="Book Antiqua" w:eastAsia="PFTextbook-Regular" w:hAnsi="Book Antiqua" w:cs="PFTextbook-Regular"/>
          <w:b/>
          <w:sz w:val="24"/>
          <w:szCs w:val="24"/>
        </w:rPr>
        <w:t>κτειναν τις εμπορικές δραστηριό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τητές τους νοτιότερα, στ</w:t>
      </w:r>
      <w:r w:rsidR="00AE1C75" w:rsidRPr="00E833D4">
        <w:rPr>
          <w:rFonts w:ascii="Book Antiqua" w:eastAsia="PFTextbook-Regular" w:hAnsi="Book Antiqua" w:cs="PFTextbook-Regular"/>
          <w:b/>
          <w:sz w:val="24"/>
          <w:szCs w:val="24"/>
        </w:rPr>
        <w:t>ην Παλαιστίνη και την Αίγυπτο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>. Για την εξάπλωση και τη δύναμη των Μυ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κηναίων μας πληροφορούν και οι χεττιτικές πηγές.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Πινακίδες που βρέθηκαν στη Χαττούσα αναφέρονται με τιμητικό τρόπο στο βασιλιά των </w:t>
      </w:r>
      <w:r w:rsidRPr="007B6F4C">
        <w:rPr>
          <w:rFonts w:ascii="Book Antiqua" w:eastAsia="PFTextbook-Regular" w:hAnsi="Book Antiqua" w:cs="PFTextbook-Italic"/>
          <w:i/>
          <w:iCs/>
          <w:sz w:val="24"/>
          <w:szCs w:val="24"/>
        </w:rPr>
        <w:t>«Αχιγιάβα»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, τον οποίο ο βασιλιάς των Χετταίων αποκαλεί αδελφό. Είναι πιθανό πίσω από τους Αχιγιάβα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των πινακίδων να βρίσκονται οι Αχαιοί. Εάν αυτό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είναι αληθές, τότε πρέπει να δεχτούμε, όπως 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μας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πληροφορούν οι πινακίδες, ότι οι σχέσεις μεταξύ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Αχαιών και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lastRenderedPageBreak/>
        <w:t>Χετταίων ήταν φιλικές. Ωστόσο, υπήρχαν και περίοδοι κατά τις οποίες ο Χετταίος βασιλιάς κάνει παράπονα στον αδελφό του για τις επιδρομές των Αχιγιάβα στη χώρα του.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Κάποιοι Μυκηναίοι θα πρέπει να ήταν και οι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«Αχαϊβάσα»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(Αχαιοί) οι οποίοι, όπως αναφέρονται στις αιγυπτιακές επιγραφές, εισέβαλαν μαζί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με τους λαούς της θάλασσας στην Αίγυπτο 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στις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αρχές του 12ου αι. π.Χ.</w:t>
      </w:r>
    </w:p>
    <w:p w:rsidR="007B6F4C" w:rsidRPr="007B6F4C" w:rsidRDefault="007B6F4C" w:rsidP="00E83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Είναι βέβαιο ότι οι Μυκηναίοι επεκτάθηκαν και</w:t>
      </w:r>
      <w:r w:rsidR="00AE1C75" w:rsidRPr="00E833D4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προς τη δυτική Μεσόγειο.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 Προϊόντα τους έχουν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βρεθεί στην ιταλική χερσόνησο, τη Σικελία, τη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Σαρδηνία και τις ανατολικές ακτές της Ισπανίας.</w:t>
      </w:r>
    </w:p>
    <w:p w:rsidR="007B6F4C" w:rsidRPr="007B6F4C" w:rsidRDefault="007B6F4C" w:rsidP="00E83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Οι βλέψεις τους στράφηκαν και στα βόρεια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 Οι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ε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παφές με τον </w:t>
      </w:r>
      <w:r w:rsidR="00AE1C75" w:rsidRPr="00E833D4">
        <w:rPr>
          <w:rFonts w:ascii="Book Antiqua" w:eastAsia="PFTextbook-Regular" w:hAnsi="Book Antiqua" w:cs="PFTextbook-Regular"/>
          <w:b/>
          <w:sz w:val="24"/>
          <w:szCs w:val="24"/>
        </w:rPr>
        <w:t>Εύξεινο Πόντο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>, απ’ όπου προμη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θεύονταν πρώτες ύλες και κυρίως μέταλλα, 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τους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συνδέουν με την περίφημη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τρωική εκστρατεία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>. Εί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ναι πιθανό με τον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πόλεμο αυτό οι Αχαιοί να επιδί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ωκαν τον έλεγχο των στενών του Ελλήσποντου. Η αρχαία ελληνική παράδοση χρονολογούσε την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εκστρατεία στα 1184 π.Χ., την εποχή δηλαδή που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αρχίζει η κρίση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του μυκηναϊκού κόσμου. Το πιθαν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ότερο είναι να συνέβη προς τα τέλη του 13ου αι.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>π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.Χ., όταν οι Μυκηναίοι βρίσκονταν στο απόγειο</w:t>
      </w:r>
    </w:p>
    <w:p w:rsidR="007B6F4C" w:rsidRPr="007B6F4C" w:rsidRDefault="007B6F4C" w:rsidP="00E833D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>της δύναμής τους. Η έλλειψη μυκηναϊκής εγκατάστασης στην περιοχή της Τρωάδας μας οδηγεί στη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σκέψη ότι λόγοι ανασφάλειας οδήγησαν τους Έλληνες στο δρόμο της επιστροφής για τις πατρίδες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τους. Πάντως, τον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πανελλήνιο χαρακτήρα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της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τρωικής εκστρατείας </w:t>
      </w:r>
      <w:r w:rsidR="00AE1C75">
        <w:rPr>
          <w:rFonts w:ascii="Book Antiqua" w:eastAsia="PFTextbook-Regular" w:hAnsi="Book Antiqua" w:cs="PFTextbook-Regular"/>
          <w:sz w:val="24"/>
          <w:szCs w:val="24"/>
        </w:rPr>
        <w:t xml:space="preserve">οι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Έλληνες είχαν ήδη συνειδητοποιήσει από την αρχαιότητα.</w:t>
      </w:r>
    </w:p>
    <w:p w:rsidR="007B6F4C" w:rsidRPr="007B6F4C" w:rsidRDefault="007B6F4C" w:rsidP="007B6F4C">
      <w:pPr>
        <w:autoSpaceDE w:val="0"/>
        <w:autoSpaceDN w:val="0"/>
        <w:adjustRightInd w:val="0"/>
        <w:spacing w:after="0" w:line="240" w:lineRule="auto"/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</w:pPr>
    </w:p>
    <w:p w:rsidR="00E833D4" w:rsidRDefault="007B6F4C" w:rsidP="00E833D4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Η παρακμή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. </w:t>
      </w:r>
    </w:p>
    <w:p w:rsidR="007B6F4C" w:rsidRPr="007B6F4C" w:rsidRDefault="007B6F4C" w:rsidP="00E83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>Η εξάπλωση των Μυκηναίων κατά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το 14ο και 13ο αι. π.Χ. και η οικονομική τους ανά-</w:t>
      </w:r>
    </w:p>
    <w:p w:rsidR="007B6F4C" w:rsidRPr="007B6F4C" w:rsidRDefault="007B6F4C" w:rsidP="00E833D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πτυξη είναι στοιχεία που επιβεβαιώνουν τη σημασία του εμπορίου για το μυκηναϊκό κόσμο.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Από </w:t>
      </w:r>
      <w:r w:rsidR="00E833D4"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τις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αρχές όμως του 12ου αι. π.Χ., οι εμπορικές επαφές</w:t>
      </w:r>
      <w:r w:rsidR="00E833D4"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με τις χώρες της Ανατολής γίνονταν με δυσκολία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 Το χεττιτικό κράτος καταλύθηκε, ενώ οι συνεχείς επιθέσεις που δέχονταν η Κύπρος, οι ανατολικές ακτές της Μεσογείου και η Αίγυπτος είχαν ως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αποτέλεσμα την οικονομική τους αποδυνάμωση.</w:t>
      </w:r>
    </w:p>
    <w:p w:rsidR="007B6F4C" w:rsidRPr="007B6F4C" w:rsidRDefault="007B6F4C" w:rsidP="00E83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Οι καταστροφές</w:t>
      </w:r>
      <w:r w:rsidR="00E833D4" w:rsidRPr="00E833D4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="00E833D4" w:rsidRPr="00E833D4">
        <w:rPr>
          <w:rFonts w:ascii="Book Antiqua" w:eastAsia="PFTextbook-Regular" w:hAnsi="Book Antiqua" w:cs="PFTextbook-Regular"/>
          <w:sz w:val="24"/>
          <w:szCs w:val="24"/>
        </w:rPr>
        <w:t>αυτές, σύμφωνα με τις αιγυπτια</w:t>
      </w:r>
      <w:r w:rsidRPr="00E833D4">
        <w:rPr>
          <w:rFonts w:ascii="Book Antiqua" w:eastAsia="PFTextbook-Regular" w:hAnsi="Book Antiqua" w:cs="PFTextbook-Regular"/>
          <w:sz w:val="24"/>
          <w:szCs w:val="24"/>
        </w:rPr>
        <w:t>κές μαρτυρίες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 xml:space="preserve">, αποδίδονται στους </w:t>
      </w:r>
      <w:r w:rsidRPr="00E833D4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λαούς της θάλασσας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 xml:space="preserve">,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ανάμεσα στους οποίους περιλαμβάνονταν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και οι Αχαϊβάσα.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Ανεξάρτητα από την υπόθεση ότι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μπορεί ανάμεσα σ’ αυτούς τους λαούς να ήταν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και κάποιοι Αχαιοί, το αποτέλεσμα των επιδρομών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μάλλον ήταν μοιραίο και για τους Μυκηναίους.</w:t>
      </w:r>
    </w:p>
    <w:p w:rsidR="007B6F4C" w:rsidRPr="007B6F4C" w:rsidRDefault="007B6F4C" w:rsidP="00E833D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>Μολονότι το Αιγαίο και τα μυκηναϊκά κέντρα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δε θίχτηκαν άμεσα από τις επιθέσεις, εντούτοις οι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καταστροφές των παράκτιων περιοχών της Εγγύς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Ανατολής περιόρισαν και στο τέλος τερμάτισαν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τις εμπορικές επαφές, που ήταν ζωτικής σημασίας για τους Μυκηναίους.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Η απώλεια των αγορών</w:t>
      </w:r>
      <w:r w:rsidR="00E833D4"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της Ανατολής φαίνεται ότι κλόνισε την οικονομία</w:t>
      </w:r>
      <w:r w:rsidR="00E833D4"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των ανακτόρων και συνέβαλε βαθμιαία αλλά σταθερά στη δ</w:t>
      </w:r>
      <w:r w:rsid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ιάλυση του μυκηναϊκού κόσμου.  Η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καταστροφή ίσως να ολοκληρώθηκε από εσωτερικές διενέξεις, δυναστικές έριδες και συγκρούσεις</w:t>
      </w:r>
      <w:r w:rsidR="00E833D4"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 xml:space="preserve">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ανάμεσα στα μυκηναϊκά κέντρα.</w:t>
      </w:r>
    </w:p>
    <w:p w:rsidR="007B6F4C" w:rsidRPr="007B6F4C" w:rsidRDefault="007B6F4C" w:rsidP="007B6F4C">
      <w:pPr>
        <w:autoSpaceDE w:val="0"/>
        <w:autoSpaceDN w:val="0"/>
        <w:adjustRightInd w:val="0"/>
        <w:spacing w:after="0" w:line="240" w:lineRule="auto"/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</w:pPr>
    </w:p>
    <w:p w:rsidR="00E833D4" w:rsidRDefault="007B6F4C" w:rsidP="00E833D4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Ο πολιτισμός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. </w:t>
      </w:r>
    </w:p>
    <w:p w:rsidR="007B6F4C" w:rsidRPr="007B6F4C" w:rsidRDefault="007B6F4C" w:rsidP="00CE5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Ο μυκηναϊκός κόσμος, αν και</w:t>
      </w:r>
      <w:r w:rsidR="00E833D4" w:rsidRPr="00E833D4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ήταν διασπ</w:t>
      </w:r>
      <w:r w:rsidR="00E833D4" w:rsidRPr="00E833D4">
        <w:rPr>
          <w:rFonts w:ascii="Book Antiqua" w:eastAsia="PFTextbook-Regular" w:hAnsi="Book Antiqua" w:cs="PFTextbook-Regular"/>
          <w:b/>
          <w:sz w:val="24"/>
          <w:szCs w:val="24"/>
        </w:rPr>
        <w:t xml:space="preserve">ασμένος, παρουσιάζει ωστόσο </w:t>
      </w:r>
      <w:r w:rsidR="00E833D4"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ενο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  <w:u w:val="single"/>
        </w:rPr>
        <w:t>ποιητικά χαρακτηριστικά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 xml:space="preserve"> που επιβεβαιώνουν την</w:t>
      </w:r>
      <w:r w:rsidR="00E833D4" w:rsidRPr="00E833D4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πολιτιστική του συνοχή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 Τα σπουδαιότερα είναι:</w:t>
      </w:r>
    </w:p>
    <w:p w:rsidR="007B6F4C" w:rsidRPr="007B6F4C" w:rsidRDefault="007B6F4C" w:rsidP="00CE506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•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Η </w:t>
      </w:r>
      <w:r w:rsidRPr="00E833D4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  <w:u w:val="single"/>
        </w:rPr>
        <w:t>κοινή γλώσσα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 Είναι η πρώιμη μορφή της εληνικής γλώσσας που μαρτυρείται από την ανάγνωση των πινακίδων της γραμμικής Β΄ γραφής.</w:t>
      </w:r>
    </w:p>
    <w:p w:rsidR="007B6F4C" w:rsidRPr="007B6F4C" w:rsidRDefault="007B6F4C" w:rsidP="00CE506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•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Οι </w:t>
      </w:r>
      <w:r w:rsidRPr="00E833D4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  <w:u w:val="single"/>
        </w:rPr>
        <w:t>κοινές θρησκευτικές δοξασίες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 Παρουσιάζονται οι πρώτες λατρείες και τα ονόματα θεοτήτων, που αργότερα συνέθεσαν το ελληνικό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ολυμπιακό πάνθεον.</w:t>
      </w:r>
    </w:p>
    <w:p w:rsidR="007B6F4C" w:rsidRPr="00CE5062" w:rsidRDefault="007B6F4C" w:rsidP="00CE506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  <w:u w:val="single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•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Η </w:t>
      </w:r>
      <w:r w:rsidRPr="00E833D4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  <w:u w:val="single"/>
        </w:rPr>
        <w:t>ομοιομορφία σε όλες τις πτυχές του υλικού</w:t>
      </w:r>
      <w:r w:rsidR="00CE5062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  <w:u w:val="single"/>
        </w:rPr>
        <w:t xml:space="preserve"> </w:t>
      </w:r>
      <w:r w:rsidRPr="00E833D4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  <w:u w:val="single"/>
        </w:rPr>
        <w:t>βίου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 Σ’ οποιοδήποτε σημείο εξάπλωσης των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Μυκηναίων, από την Πελοπόννησο μέχρι την</w:t>
      </w:r>
      <w:r w:rsidR="00CE5062" w:rsidRPr="00CE5062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Κύπρο και τις ακτές της Ανατολικής Μεσογείου, τα έργα της τέχνης τους, ο πολεμικός 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>τους</w:t>
      </w:r>
      <w:r w:rsidR="00CE5062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  <w:u w:val="single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εξοπλισμός, η ενδυμασία, ακόμα και ο καλλωπισμός τους παρουσιάζουν ομοιομορφία.</w:t>
      </w:r>
    </w:p>
    <w:p w:rsidR="007B6F4C" w:rsidRPr="007B6F4C" w:rsidRDefault="007B6F4C" w:rsidP="00CE5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lastRenderedPageBreak/>
        <w:t>Η μυκηναϊκή τέχνη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>, σε αντίθεση με τη μινωι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κή,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έχει χαρακτηριστικά αυστηρής συγκρότησης.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Οι τεχνίτες και οι καλλιτέχνες </w:t>
      </w:r>
      <w:r w:rsidRPr="00E833D4">
        <w:rPr>
          <w:rFonts w:ascii="Book Antiqua" w:eastAsia="PFTextbook-Regular" w:hAnsi="Book Antiqua" w:cs="PFTextbook-Regular"/>
          <w:b/>
          <w:sz w:val="24"/>
          <w:szCs w:val="24"/>
        </w:rPr>
        <w:t>εξαρτιόνταν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 στην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πλειονότητά τ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ους </w:t>
      </w:r>
      <w:r w:rsidR="00E833D4" w:rsidRPr="00E833D4">
        <w:rPr>
          <w:rFonts w:ascii="Book Antiqua" w:eastAsia="PFTextbook-Regular" w:hAnsi="Book Antiqua" w:cs="PFTextbook-Regular"/>
          <w:b/>
          <w:sz w:val="24"/>
          <w:szCs w:val="24"/>
        </w:rPr>
        <w:t>από τα ανάκτορα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και εξυπηρε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τούσαν τις ανακτορικές ανάγκες, ιδεολογικά και</w:t>
      </w:r>
      <w:r w:rsidR="00E833D4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αισθητικά.</w:t>
      </w:r>
    </w:p>
    <w:p w:rsidR="007B6F4C" w:rsidRPr="007B6F4C" w:rsidRDefault="007B6F4C" w:rsidP="00CE5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Δείγματα της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μυκηναϊκής αρχιτεκτονικής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είναι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CE5062">
        <w:rPr>
          <w:rFonts w:ascii="Book Antiqua" w:eastAsia="PFTextbook-Regular" w:hAnsi="Book Antiqua" w:cs="PFTextbook-Regular"/>
          <w:b/>
          <w:sz w:val="24"/>
          <w:szCs w:val="24"/>
        </w:rPr>
        <w:t>οι οχυρωμένες ακροπόλεις με τα ανάκτορα και οι</w:t>
      </w:r>
      <w:r w:rsidR="00CE5062" w:rsidRPr="00CE5062">
        <w:rPr>
          <w:rFonts w:ascii="Book Antiqua" w:eastAsia="PFTextbook-Regular" w:hAnsi="Book Antiqua" w:cs="PFTextbook-Regular"/>
          <w:b/>
          <w:sz w:val="24"/>
          <w:szCs w:val="24"/>
        </w:rPr>
        <w:t xml:space="preserve"> </w:t>
      </w:r>
      <w:r w:rsidRPr="00CE5062">
        <w:rPr>
          <w:rFonts w:ascii="Book Antiqua" w:eastAsia="PFTextbook-Regular" w:hAnsi="Book Antiqua" w:cs="PFTextbook-Regular"/>
          <w:b/>
          <w:sz w:val="24"/>
          <w:szCs w:val="24"/>
        </w:rPr>
        <w:t>ταφικές κατασκευές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.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Τα ανάκτορα οικοδομούνταν σε επιλεγμένες 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>θέ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σεις που περιβάλλο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>νταν με ισχυρά τείχη. Το ανάκτο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ρο ήταν απλό στη δομή του. Πυρήνας του ήταν το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μέγαρο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, δηλαδή ένα ορθογώνιο οικοδόμημα που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διακρίνεται σε τρία μέρη: έναν ανοικτό χώρο μπροστά που επικοινωνεί με μια μεγάλη αυλή, έναν προθάλαμο –τον πρόδομο– και το κυρίως μέγαρο με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μια μεγάλη εστία στο κέντρο και τέσσερις κίονες γύρω από αυτή για τη στήριξη της οροφής. Στη δεξιά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πλευρά αυτής της αίθουσας πρέπει να ήταν τοποθετημένος ο θρόνος. Αριστερά και δεξιά από την αυλή και το μέγαρο απλώνονταν πολλά διαμερίσματα.</w:t>
      </w:r>
    </w:p>
    <w:p w:rsidR="007B6F4C" w:rsidRPr="00CE5062" w:rsidRDefault="007B6F4C" w:rsidP="00CE5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Από τις ταφικές κατασκευές, οι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θολωτοί τάφοι</w:t>
      </w:r>
      <w:r w:rsidR="00CE5062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αποτελούν το σημαντικότερο επίτευγμα της μυκηναϊκής</w:t>
      </w:r>
      <w:r w:rsidR="00CE5062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αρχιτεκτονικής. Διαμορφώνονταν από ένα θάλαμο εξ ολοκλήρου κτιστό σε σχήμα κυψέλης. Στη</w:t>
      </w:r>
      <w:r w:rsidR="00CE5062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μια πλευρά του θαλάμου ανοιγόταν είσοδος με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γάλη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με τριγωνική απόληξη στο επάνω μέρος. Στην είσοδο</w:t>
      </w:r>
      <w:r w:rsidR="00CE5062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οδηγούσε μακρύς διάδρομος με κτιστές τις πλευρές</w:t>
      </w:r>
      <w:r w:rsidR="00CE5062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του. Η είσοδος έκλεινε μάλλον με ξύλινη θύρα. Μετά την ταφή του νεκρού, όλος ο θάλαμος και ο διάδρομος καλύπτονταν με χώμα. Έτσι όλη η κατασκευή</w:t>
      </w:r>
      <w:r w:rsidR="00CE5062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παρουσίαζε την εικόνα ενός μικρού λόφου. Το σπουδαιότερο δείγμα θολωτού τάφου είναι ο 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>«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θησαυρός</w:t>
      </w:r>
      <w:r w:rsidR="00CE5062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>του Ατρέως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>»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 στις Μυκήνες.</w:t>
      </w:r>
    </w:p>
    <w:p w:rsidR="007B6F4C" w:rsidRPr="007B6F4C" w:rsidRDefault="007B6F4C" w:rsidP="00CE5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Οι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τοιχογραφίες 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>που διακοσμούσαν τα ανάκτο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 xml:space="preserve">ρα αλλά και οι </w:t>
      </w:r>
      <w:r w:rsidRPr="007B6F4C">
        <w:rPr>
          <w:rFonts w:ascii="Book Antiqua" w:eastAsia="PFTextbook-Regular" w:hAnsi="Book Antiqua" w:cs="PFTextbook-BoldItalic"/>
          <w:b/>
          <w:bCs/>
          <w:i/>
          <w:iCs/>
          <w:sz w:val="24"/>
          <w:szCs w:val="24"/>
        </w:rPr>
        <w:t xml:space="preserve">αγγειογραφικές παραστάσεις 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>υπο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δηλώνουν εργασία έμπειρων καλλιτεχνών. Φαίν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>ε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ται ότι στην αρχή είχαν δεχτεί τη μινωική επιρροή.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Η μινωική φυσιοκρατία περιορίστηκε όμως από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τους Μυκηναίου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>ς καλλιτέχνες. Η απεικόνιση σκη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νών από τη φύ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>ση αντικαταστάθηκε από τελετουρ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γικές σκηνές και κυρίως από πολεμικές ή σκηνές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κυνηγιού. Το 12ο αι. π.Χ. τα φυτικά και τα ζωικά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θέματα σχηματοποιήθηκαν, έχασαν την υπόστασή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τους και έγιναν απλά διακοσμητικά σχέδια.</w:t>
      </w:r>
    </w:p>
    <w:p w:rsidR="006C30F0" w:rsidRPr="00CE5062" w:rsidRDefault="007B6F4C" w:rsidP="00CE5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PFTextbook-Regular" w:hAnsi="Book Antiqua" w:cs="PFTextbook-Regular"/>
          <w:sz w:val="24"/>
          <w:szCs w:val="24"/>
        </w:rPr>
      </w:pPr>
      <w:r w:rsidRPr="007B6F4C">
        <w:rPr>
          <w:rFonts w:ascii="Book Antiqua" w:eastAsia="PFTextbook-Regular" w:hAnsi="Book Antiqua" w:cs="PFTextbook-Regular"/>
          <w:sz w:val="24"/>
          <w:szCs w:val="24"/>
        </w:rPr>
        <w:t>Οι αντιλήψεις των Μυκηναίων και ο τρόπος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που ζούσαν επηρέασαν την αισθητική τους και</w:t>
      </w:r>
      <w:r w:rsidR="00CE5062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Pr="007B6F4C">
        <w:rPr>
          <w:rFonts w:ascii="Book Antiqua" w:eastAsia="PFTextbook-Regular" w:hAnsi="Book Antiqua" w:cs="PFTextbook-Regular"/>
          <w:sz w:val="24"/>
          <w:szCs w:val="24"/>
        </w:rPr>
        <w:t>δημιούργησαν το μυκηναϊκό καλλιτεχνικό ύφος.</w:t>
      </w:r>
    </w:p>
    <w:sectPr w:rsidR="006C30F0" w:rsidRPr="00CE5062" w:rsidSect="000541BB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FTextbook-Bold"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PFTextbook-Regular">
    <w:altName w:val="MS Gothic"/>
    <w:panose1 w:val="00000000000000000000"/>
    <w:charset w:val="80"/>
    <w:family w:val="swiss"/>
    <w:notTrueType/>
    <w:pitch w:val="default"/>
    <w:sig w:usb0="00000081" w:usb1="08070000" w:usb2="00000010" w:usb3="00000000" w:csb0="00020008" w:csb1="00000000"/>
  </w:font>
  <w:font w:name="PFTextbook-Bold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CatalogPoly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PFTextbook-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7B6F4C"/>
    <w:rsid w:val="000541BB"/>
    <w:rsid w:val="000A4C09"/>
    <w:rsid w:val="000D0A03"/>
    <w:rsid w:val="004F3690"/>
    <w:rsid w:val="00517D4F"/>
    <w:rsid w:val="006608E3"/>
    <w:rsid w:val="006C30F0"/>
    <w:rsid w:val="00740BCB"/>
    <w:rsid w:val="007B6F4C"/>
    <w:rsid w:val="00AE1C75"/>
    <w:rsid w:val="00CE5062"/>
    <w:rsid w:val="00E8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2007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2020-10-17T09:53:00Z</dcterms:created>
  <dcterms:modified xsi:type="dcterms:W3CDTF">2020-10-17T11:06:00Z</dcterms:modified>
</cp:coreProperties>
</file>