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1B" w:rsidRPr="006C3C38" w:rsidRDefault="0036771B" w:rsidP="0036771B">
      <w:pPr>
        <w:pStyle w:val="bold"/>
        <w:shd w:val="clear" w:color="auto" w:fill="FFFFFF"/>
        <w:jc w:val="both"/>
        <w:rPr>
          <w:rFonts w:ascii="Book Antiqua" w:hAnsi="Book Antiqua" w:cs="Tahoma"/>
          <w:b/>
          <w:bCs/>
          <w:color w:val="000000"/>
        </w:rPr>
      </w:pPr>
      <w:r w:rsidRPr="006C3C38">
        <w:rPr>
          <w:rFonts w:ascii="Book Antiqua" w:hAnsi="Book Antiqua" w:cs="Tahoma"/>
          <w:b/>
          <w:bCs/>
          <w:color w:val="000000"/>
        </w:rPr>
        <w:t xml:space="preserve">2.1 Ομηρική εποχή (1100-750 </w:t>
      </w:r>
      <w:proofErr w:type="spellStart"/>
      <w:r w:rsidRPr="006C3C38">
        <w:rPr>
          <w:rFonts w:ascii="Book Antiqua" w:hAnsi="Book Antiqua" w:cs="Tahoma"/>
          <w:b/>
          <w:bCs/>
          <w:color w:val="000000"/>
        </w:rPr>
        <w:t>π.Χ.</w:t>
      </w:r>
      <w:proofErr w:type="spellEnd"/>
      <w:r w:rsidRPr="006C3C38">
        <w:rPr>
          <w:rFonts w:ascii="Book Antiqua" w:hAnsi="Book Antiqua" w:cs="Tahoma"/>
          <w:b/>
          <w:bCs/>
          <w:color w:val="000000"/>
        </w:rPr>
        <w:t>)</w:t>
      </w:r>
    </w:p>
    <w:p w:rsidR="0036771B" w:rsidRPr="006C3C38" w:rsidRDefault="0036771B" w:rsidP="006C3C38">
      <w:pPr>
        <w:pStyle w:val="Web"/>
        <w:shd w:val="clear" w:color="auto" w:fill="FFFFFF"/>
        <w:ind w:firstLine="720"/>
        <w:jc w:val="both"/>
        <w:rPr>
          <w:rFonts w:ascii="Book Antiqua" w:hAnsi="Book Antiqua" w:cs="Tahoma"/>
          <w:color w:val="000000"/>
        </w:rPr>
      </w:pPr>
      <w:r w:rsidRPr="006C3C38">
        <w:rPr>
          <w:rFonts w:ascii="Book Antiqua" w:hAnsi="Book Antiqua" w:cs="Tahoma"/>
          <w:color w:val="000000"/>
        </w:rPr>
        <w:t xml:space="preserve">Την παρακμή των μυκηναϊκών κέντρων ακολούθησε </w:t>
      </w:r>
      <w:r w:rsidRPr="006C3C38">
        <w:rPr>
          <w:rFonts w:ascii="Book Antiqua" w:hAnsi="Book Antiqua" w:cs="Tahoma"/>
          <w:b/>
          <w:color w:val="000000"/>
        </w:rPr>
        <w:t>περίοδος αναστατώσεων</w:t>
      </w:r>
      <w:r w:rsidRPr="006C3C38">
        <w:rPr>
          <w:rFonts w:ascii="Book Antiqua" w:hAnsi="Book Antiqua" w:cs="Tahoma"/>
          <w:color w:val="000000"/>
        </w:rPr>
        <w:t xml:space="preserve">, η οποία διήρκεσε περίπου </w:t>
      </w:r>
      <w:r w:rsidRPr="006C3C38">
        <w:rPr>
          <w:rFonts w:ascii="Book Antiqua" w:hAnsi="Book Antiqua" w:cs="Tahoma"/>
          <w:b/>
          <w:color w:val="000000"/>
        </w:rPr>
        <w:t>τρεις αιώνες</w:t>
      </w:r>
      <w:r w:rsidRPr="006C3C38">
        <w:rPr>
          <w:rFonts w:ascii="Book Antiqua" w:hAnsi="Book Antiqua" w:cs="Tahoma"/>
          <w:color w:val="000000"/>
        </w:rPr>
        <w:t xml:space="preserve">. Οι </w:t>
      </w:r>
      <w:r w:rsidRPr="006C3C38">
        <w:rPr>
          <w:rFonts w:ascii="Book Antiqua" w:hAnsi="Book Antiqua" w:cs="Tahoma"/>
          <w:color w:val="000000"/>
          <w:u w:val="single"/>
        </w:rPr>
        <w:t xml:space="preserve">συνεχείς μετακινήσεις των ελληνικών φύλων αποτέλεσαν μια μεταβατική εποχή, προς το τέλος της οποίας, </w:t>
      </w:r>
      <w:r w:rsidRPr="006C3C38">
        <w:rPr>
          <w:rFonts w:ascii="Book Antiqua" w:hAnsi="Book Antiqua" w:cs="Tahoma"/>
          <w:color w:val="000000"/>
        </w:rPr>
        <w:t>μετά την</w:t>
      </w:r>
      <w:r w:rsidRPr="006C3C38">
        <w:rPr>
          <w:rFonts w:ascii="Book Antiqua" w:hAnsi="Book Antiqua" w:cs="Tahoma"/>
          <w:color w:val="000000"/>
          <w:u w:val="single"/>
        </w:rPr>
        <w:t xml:space="preserve"> απόκτηση μόνιμων εγκαταστάσεων</w:t>
      </w:r>
      <w:r w:rsidRPr="006C3C38">
        <w:rPr>
          <w:rFonts w:ascii="Book Antiqua" w:hAnsi="Book Antiqua" w:cs="Tahoma"/>
          <w:color w:val="000000"/>
        </w:rPr>
        <w:t>, οι Έλληνες διαμόρφωσαν τις προϋποθέσεις της ανασυγκρότησης τους. Κύρια πηγή πληροφοριών γι' αυτή την περίοδο, εκτός από την αρχαιολογική έρευνα, είναι τα </w:t>
      </w:r>
      <w:r w:rsidRPr="006C3C38">
        <w:rPr>
          <w:rStyle w:val="a3"/>
          <w:rFonts w:ascii="Book Antiqua" w:hAnsi="Book Antiqua" w:cs="Tahoma"/>
          <w:b w:val="0"/>
          <w:color w:val="000000"/>
        </w:rPr>
        <w:t>ομηρικά έπη</w:t>
      </w:r>
      <w:r w:rsidRPr="006C3C38">
        <w:rPr>
          <w:rFonts w:ascii="Book Antiqua" w:hAnsi="Book Antiqua" w:cs="Tahoma"/>
          <w:color w:val="000000"/>
        </w:rPr>
        <w:t xml:space="preserve">. Για το λόγο αυτό, οι ερευνητές την ονομάζουν συμβατικά </w:t>
      </w:r>
      <w:r w:rsidRPr="006C3C38">
        <w:rPr>
          <w:rFonts w:ascii="Book Antiqua" w:hAnsi="Book Antiqua" w:cs="Tahoma"/>
          <w:b/>
          <w:color w:val="000000"/>
        </w:rPr>
        <w:t>ομηρική εποχή</w:t>
      </w:r>
      <w:r w:rsidRPr="006C3C38">
        <w:rPr>
          <w:rFonts w:ascii="Book Antiqua" w:hAnsi="Book Antiqua" w:cs="Tahoma"/>
          <w:color w:val="000000"/>
        </w:rPr>
        <w:t>. Έχει χαρακτηριστεί και ως </w:t>
      </w:r>
      <w:r w:rsidRPr="006C3C38">
        <w:rPr>
          <w:rStyle w:val="a3"/>
          <w:rFonts w:ascii="Book Antiqua" w:hAnsi="Book Antiqua" w:cs="Tahoma"/>
          <w:b w:val="0"/>
          <w:color w:val="000000"/>
        </w:rPr>
        <w:t>ελληνικός μεσαίωνας</w:t>
      </w:r>
      <w:r w:rsidRPr="006C3C38">
        <w:rPr>
          <w:rFonts w:ascii="Book Antiqua" w:hAnsi="Book Antiqua" w:cs="Tahoma"/>
          <w:b/>
          <w:color w:val="000000"/>
        </w:rPr>
        <w:t> </w:t>
      </w:r>
      <w:r w:rsidRPr="006C3C38">
        <w:rPr>
          <w:rFonts w:ascii="Book Antiqua" w:hAnsi="Book Antiqua" w:cs="Tahoma"/>
          <w:color w:val="000000"/>
        </w:rPr>
        <w:t>ή</w:t>
      </w:r>
      <w:r w:rsidRPr="006C3C38">
        <w:rPr>
          <w:rFonts w:ascii="Book Antiqua" w:hAnsi="Book Antiqua" w:cs="Tahoma"/>
          <w:b/>
          <w:color w:val="000000"/>
        </w:rPr>
        <w:t> </w:t>
      </w:r>
      <w:r w:rsidRPr="006C3C38">
        <w:rPr>
          <w:rStyle w:val="a3"/>
          <w:rFonts w:ascii="Book Antiqua" w:hAnsi="Book Antiqua" w:cs="Tahoma"/>
          <w:b w:val="0"/>
          <w:color w:val="000000"/>
        </w:rPr>
        <w:t>σκοτεινοί χρόνοι</w:t>
      </w:r>
      <w:r w:rsidRPr="006C3C38">
        <w:rPr>
          <w:rFonts w:ascii="Book Antiqua" w:hAnsi="Book Antiqua" w:cs="Tahoma"/>
          <w:color w:val="000000"/>
        </w:rPr>
        <w:t>, γιατί παλαιότερα τη θεωρούσαν εποχή παρακμής και οι γνώσεις μας γι' αυτήν ήταν περιορισμένες. Σήμερα η ιστορική έρευνα μιλάει πλέον για μια περίοδο ανασυγκρότησης και οργανωτικής δημιουργίας, στη διάρκεια της οποίας τέθηκαν τα θεμέλια του ελληνικού πολιτισμού.</w:t>
      </w:r>
    </w:p>
    <w:p w:rsidR="006C3C38" w:rsidRDefault="0036771B" w:rsidP="006C3C38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PFTextbook-BoldItalic"/>
          <w:b/>
          <w:bCs/>
          <w:iCs/>
        </w:rPr>
      </w:pPr>
      <w:r w:rsidRPr="006C3C38">
        <w:rPr>
          <w:rStyle w:val="a3"/>
          <w:rFonts w:ascii="Book Antiqua" w:hAnsi="Book Antiqua" w:cs="Tahoma"/>
          <w:iCs/>
          <w:color w:val="000000"/>
          <w:sz w:val="24"/>
          <w:szCs w:val="24"/>
          <w:shd w:val="clear" w:color="auto" w:fill="FFFFFF"/>
        </w:rPr>
        <w:t>Ο πρώτος ελληνικός αποικισμός.</w:t>
      </w:r>
      <w:r w:rsidR="006C3C38" w:rsidRPr="006C3C38">
        <w:rPr>
          <w:rFonts w:ascii="Book Antiqua" w:hAnsi="Book Antiqua" w:cs="PFTextbook-BoldItalic"/>
          <w:b/>
          <w:bCs/>
          <w:iCs/>
        </w:rPr>
        <w:t xml:space="preserve"> </w:t>
      </w:r>
    </w:p>
    <w:p w:rsidR="0041474A" w:rsidRDefault="0041474A" w:rsidP="006C3C38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PFTextbook-BoldItalic"/>
          <w:b/>
          <w:bCs/>
          <w:iCs/>
        </w:rPr>
      </w:pPr>
    </w:p>
    <w:p w:rsidR="006C3C38" w:rsidRPr="006C3C38" w:rsidRDefault="006C3C38" w:rsidP="006C3C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</w:rPr>
      </w:pPr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 xml:space="preserve">Τα ελληνικά φύλα από τα μέσα περίπου του 11ου αι. </w:t>
      </w:r>
      <w:proofErr w:type="spellStart"/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>π.Χ.</w:t>
      </w:r>
      <w:proofErr w:type="spellEnd"/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 xml:space="preserve"> μέχρι και τον 9ο αι. </w:t>
      </w:r>
      <w:proofErr w:type="spellStart"/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>π.Χ.</w:t>
      </w:r>
      <w:proofErr w:type="spellEnd"/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 xml:space="preserve"> εξαπλώθηκαν, με γέφυρα τα νησιά του Αιγαίου, στις δυτικές ακτές της Μ. Ασίας</w:t>
      </w:r>
      <w:r w:rsidRPr="006C3C38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Οι μεταναστευτικές αυτές κινήσεις είναι γνωστές ως </w:t>
      </w:r>
      <w:r w:rsidRPr="0041474A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>πρώτος ελληνικός αποικισμός</w:t>
      </w:r>
      <w:r w:rsidRPr="006C3C38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</w:t>
      </w:r>
      <w:r>
        <w:rPr>
          <w:rFonts w:ascii="Book Antiqua" w:hAnsi="Book Antiqua" w:cs="PFTextbook-Regular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>Ελληνικά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 xml:space="preserve">φύλα που μιλούσαν την αιολική διάλεκτο μετακινήθηκαν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από τη Θεσσαλία</w:t>
      </w:r>
      <w:r w:rsidRPr="006C3C38">
        <w:rPr>
          <w:rFonts w:ascii="Book Antiqua" w:hAnsi="Book Antiqua" w:cs="PFTextbook-Regular"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προς το βορειοανατολικό Αιγαίο και εγκαταστάθηκαν στα νησιά Τένεδο και Λέσβο και στα απέναντι παράλια της Μ. Ασίας</w:t>
      </w:r>
      <w:r w:rsidRPr="006C3C38">
        <w:rPr>
          <w:rFonts w:ascii="Book Antiqua" w:hAnsi="Book Antiqua" w:cs="PFTextbook-Regular"/>
          <w:sz w:val="24"/>
          <w:szCs w:val="24"/>
        </w:rPr>
        <w:t>,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 xml:space="preserve">στην περιοχή που ονομάστηκε </w:t>
      </w:r>
      <w:proofErr w:type="spellStart"/>
      <w:r w:rsidRPr="0041474A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Αιολίς</w:t>
      </w:r>
      <w:proofErr w:type="spellEnd"/>
      <w:r w:rsidRPr="0041474A">
        <w:rPr>
          <w:rFonts w:ascii="Book Antiqua" w:hAnsi="Book Antiqua" w:cs="PFTextbook-Regular"/>
          <w:sz w:val="24"/>
          <w:szCs w:val="24"/>
          <w:u w:val="single"/>
        </w:rPr>
        <w:t>.</w:t>
      </w:r>
    </w:p>
    <w:p w:rsidR="006C3C38" w:rsidRPr="006C3C38" w:rsidRDefault="006C3C38" w:rsidP="00414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41474A">
        <w:rPr>
          <w:rFonts w:ascii="Book Antiqua" w:hAnsi="Book Antiqua" w:cs="PFTextbook-Regular"/>
          <w:sz w:val="24"/>
          <w:szCs w:val="24"/>
          <w:u w:val="single"/>
        </w:rPr>
        <w:t xml:space="preserve">Οι Ίωνες, άλλο ελληνικό φύλο, από τη βορειοανατολική Πελοπόννησο, την Αττική, την Εύβοια συμπαρασύροντας </w:t>
      </w:r>
      <w:r w:rsidRPr="0041474A">
        <w:rPr>
          <w:rFonts w:ascii="Book Antiqua" w:hAnsi="Book Antiqua" w:cs="PFCatalogPoly-Regular"/>
          <w:sz w:val="24"/>
          <w:szCs w:val="24"/>
          <w:u w:val="single"/>
        </w:rPr>
        <w:t>«</w:t>
      </w:r>
      <w:proofErr w:type="spellStart"/>
      <w:r w:rsidRPr="0041474A">
        <w:rPr>
          <w:rFonts w:ascii="Book Antiqua" w:eastAsia="PFCatalogPoly-Italic" w:hAnsi="PFTextbook-BoldItalic" w:cs="PFCatalogPoly-Italic"/>
          <w:i/>
          <w:iCs/>
          <w:sz w:val="24"/>
          <w:szCs w:val="24"/>
          <w:u w:val="single"/>
        </w:rPr>
        <w:t>ἄ</w:t>
      </w:r>
      <w:r w:rsidRPr="0041474A">
        <w:rPr>
          <w:rFonts w:ascii="Book Antiqua" w:eastAsia="PFCatalogPoly-Italic" w:hAnsi="Book Antiqua" w:cs="PFCatalogPoly-Italic"/>
          <w:i/>
          <w:iCs/>
          <w:sz w:val="24"/>
          <w:szCs w:val="24"/>
          <w:u w:val="single"/>
        </w:rPr>
        <w:t>λλα</w:t>
      </w:r>
      <w:proofErr w:type="spellEnd"/>
      <w:r w:rsidRPr="0041474A">
        <w:rPr>
          <w:rFonts w:ascii="Book Antiqua" w:eastAsia="PFCatalogPoly-Italic" w:hAnsi="Book Antiqua" w:cs="PFCatalogPoly-Italic"/>
          <w:i/>
          <w:iCs/>
          <w:sz w:val="24"/>
          <w:szCs w:val="24"/>
          <w:u w:val="single"/>
        </w:rPr>
        <w:t xml:space="preserve"> τε </w:t>
      </w:r>
      <w:proofErr w:type="spellStart"/>
      <w:r w:rsidRPr="0041474A">
        <w:rPr>
          <w:rFonts w:ascii="Book Antiqua" w:eastAsia="PFCatalogPoly-Italic" w:hAnsi="PFTextbook-BoldItalic" w:cs="PFCatalogPoly-Italic"/>
          <w:i/>
          <w:iCs/>
          <w:sz w:val="24"/>
          <w:szCs w:val="24"/>
          <w:u w:val="single"/>
        </w:rPr>
        <w:t>ἔ</w:t>
      </w:r>
      <w:r w:rsidRPr="0041474A">
        <w:rPr>
          <w:rFonts w:ascii="Book Antiqua" w:eastAsia="PFCatalogPoly-Italic" w:hAnsi="Book Antiqua" w:cs="PFCatalogPoly-Italic"/>
          <w:i/>
          <w:iCs/>
          <w:sz w:val="24"/>
          <w:szCs w:val="24"/>
          <w:u w:val="single"/>
        </w:rPr>
        <w:t>θνεα</w:t>
      </w:r>
      <w:proofErr w:type="spellEnd"/>
      <w:r w:rsidRPr="0041474A">
        <w:rPr>
          <w:rFonts w:ascii="Book Antiqua" w:eastAsia="PFCatalogPoly-Italic" w:hAnsi="Book Antiqua" w:cs="PFCatalogPoly-Italic"/>
          <w:i/>
          <w:iCs/>
          <w:sz w:val="24"/>
          <w:szCs w:val="24"/>
          <w:u w:val="single"/>
        </w:rPr>
        <w:t xml:space="preserve"> πολλά</w:t>
      </w:r>
      <w:r w:rsidRPr="0041474A">
        <w:rPr>
          <w:rFonts w:ascii="Book Antiqua" w:hAnsi="Book Antiqua" w:cs="PFCatalogPoly-Regular"/>
          <w:sz w:val="24"/>
          <w:szCs w:val="24"/>
          <w:u w:val="single"/>
        </w:rPr>
        <w:t xml:space="preserve">»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(</w:t>
      </w:r>
      <w:proofErr w:type="spellStart"/>
      <w:r w:rsidRPr="0041474A">
        <w:rPr>
          <w:rFonts w:ascii="Book Antiqua" w:hAnsi="Book Antiqua" w:cs="PFTextbook-Regular"/>
          <w:sz w:val="24"/>
          <w:szCs w:val="24"/>
          <w:u w:val="single"/>
        </w:rPr>
        <w:t>Ηροδ</w:t>
      </w:r>
      <w:proofErr w:type="spellEnd"/>
      <w:r w:rsidRPr="0041474A">
        <w:rPr>
          <w:rFonts w:ascii="Book Antiqua" w:hAnsi="Book Antiqua" w:cs="PFTextbook-Regular"/>
          <w:sz w:val="24"/>
          <w:szCs w:val="24"/>
          <w:u w:val="single"/>
        </w:rPr>
        <w:t xml:space="preserve">., Α, 146), όπως Δρύοπες, Μολοσσούς, Αρκάδες, </w:t>
      </w:r>
      <w:proofErr w:type="spellStart"/>
      <w:r w:rsidRPr="0041474A">
        <w:rPr>
          <w:rFonts w:ascii="Book Antiqua" w:hAnsi="Book Antiqua" w:cs="PFTextbook-Regular"/>
          <w:sz w:val="24"/>
          <w:szCs w:val="24"/>
          <w:u w:val="single"/>
        </w:rPr>
        <w:t>Φωκείς</w:t>
      </w:r>
      <w:proofErr w:type="spellEnd"/>
      <w:r w:rsidRPr="0041474A">
        <w:rPr>
          <w:rFonts w:ascii="Book Antiqua" w:hAnsi="Book Antiqua" w:cs="PFTextbook-Regular"/>
          <w:sz w:val="24"/>
          <w:szCs w:val="24"/>
          <w:u w:val="single"/>
        </w:rPr>
        <w:t xml:space="preserve">, </w:t>
      </w:r>
      <w:proofErr w:type="spellStart"/>
      <w:r w:rsidRPr="0041474A">
        <w:rPr>
          <w:rFonts w:ascii="Book Antiqua" w:hAnsi="Book Antiqua" w:cs="PFTextbook-Regular"/>
          <w:sz w:val="24"/>
          <w:szCs w:val="24"/>
          <w:u w:val="single"/>
        </w:rPr>
        <w:t>Μάγνητες</w:t>
      </w:r>
      <w:proofErr w:type="spellEnd"/>
      <w:r w:rsidRPr="0041474A">
        <w:rPr>
          <w:rFonts w:ascii="Book Antiqua" w:hAnsi="Book Antiqua" w:cs="PFTextbook-Regular"/>
          <w:sz w:val="24"/>
          <w:szCs w:val="24"/>
          <w:u w:val="single"/>
        </w:rPr>
        <w:t xml:space="preserve"> κ.ά</w:t>
      </w:r>
      <w:r w:rsidRPr="006C3C38">
        <w:rPr>
          <w:rFonts w:ascii="Book Antiqua" w:hAnsi="Book Antiqua" w:cs="PFTextbook-Regular"/>
          <w:sz w:val="24"/>
          <w:szCs w:val="24"/>
        </w:rPr>
        <w:t xml:space="preserve">.,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με γέφυρα τις Κυκλάδες μετακινήθηκαν προς τη Σάμο, τη Χίο και τις απέναντι ακτές της Μ. Ασίας, όπου ίδρυσαν δώδεκα</w:t>
      </w:r>
      <w:r w:rsidR="0041474A" w:rsidRPr="0041474A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νέες πόλεις</w:t>
      </w:r>
      <w:r w:rsidRPr="006C3C38">
        <w:rPr>
          <w:rFonts w:ascii="Book Antiqua" w:hAnsi="Book Antiqua" w:cs="PFTextbook-Regular"/>
          <w:sz w:val="24"/>
          <w:szCs w:val="24"/>
        </w:rPr>
        <w:t xml:space="preserve">. Αυτές οι πόλεις στη συνέχεια συγκρότησαν θρησκευτική ένωση, το </w:t>
      </w:r>
      <w:r w:rsidRPr="006C3C38">
        <w:rPr>
          <w:rFonts w:ascii="Book Antiqua" w:hAnsi="Book Antiqua" w:cs="PFTextbook-BoldItalic"/>
          <w:b/>
          <w:bCs/>
          <w:i/>
          <w:iCs/>
          <w:sz w:val="24"/>
          <w:szCs w:val="24"/>
        </w:rPr>
        <w:t>Πανιώνιο</w:t>
      </w:r>
      <w:r w:rsidRPr="006C3C38">
        <w:rPr>
          <w:rFonts w:ascii="Book Antiqua" w:hAnsi="Book Antiqua" w:cs="PFTextbook-Regular"/>
          <w:sz w:val="24"/>
          <w:szCs w:val="24"/>
        </w:rPr>
        <w:t>, με κέντρο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>το ιερό του Ποσειδώνα, στο ακρωτήριο της Μυκάλης. Η εξάπλωση των Ιώνων έγινε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>προοδευτικά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>σε βάρος των άλλων φύλων, με αποτέλεσμα ολόκληρη η δυτική ακτή της Μ. Ασίας να γίνει γνωστή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6C3C38">
        <w:rPr>
          <w:rFonts w:ascii="Book Antiqua" w:hAnsi="Book Antiqua" w:cs="PFTextbook-Regular"/>
          <w:sz w:val="24"/>
          <w:szCs w:val="24"/>
        </w:rPr>
        <w:t xml:space="preserve">με το όνομα </w:t>
      </w:r>
      <w:r w:rsidRPr="0041474A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Ιωνία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.</w:t>
      </w:r>
    </w:p>
    <w:p w:rsidR="006C3C38" w:rsidRPr="0041474A" w:rsidRDefault="006C3C38" w:rsidP="00414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41474A">
        <w:rPr>
          <w:rFonts w:ascii="Book Antiqua" w:hAnsi="Book Antiqua" w:cs="PFTextbook-Regular"/>
          <w:sz w:val="24"/>
          <w:szCs w:val="24"/>
        </w:rPr>
        <w:t xml:space="preserve">Τέλος, ακολούθησε η μετανάστευση των Δωριέων. Οι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Δωριείς</w:t>
      </w:r>
      <w:r w:rsidRPr="0041474A">
        <w:rPr>
          <w:rFonts w:ascii="Book Antiqua" w:hAnsi="Book Antiqua" w:cs="PFTextbook-Regular"/>
          <w:sz w:val="24"/>
          <w:szCs w:val="24"/>
        </w:rPr>
        <w:t xml:space="preserve"> δε μετακινήθηκαν ως προσφυγικές ομάδες, πιεζόμενες από άλλα φύλα. Πρόκειται μάλλον για τις πρώτες δωρικές ομάδες που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</w:rPr>
        <w:t xml:space="preserve">γνώρισαν τη θάλασσα.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 xml:space="preserve">Αποχώρησαν από τη Λακωνία, την Επίδαυρο, την </w:t>
      </w:r>
      <w:proofErr w:type="spellStart"/>
      <w:r w:rsidRPr="0041474A">
        <w:rPr>
          <w:rFonts w:ascii="Book Antiqua" w:hAnsi="Book Antiqua" w:cs="PFTextbook-Regular"/>
          <w:sz w:val="24"/>
          <w:szCs w:val="24"/>
          <w:u w:val="single"/>
        </w:rPr>
        <w:t>Τροιζήνα</w:t>
      </w:r>
      <w:proofErr w:type="spellEnd"/>
      <w:r w:rsidRPr="0041474A">
        <w:rPr>
          <w:rFonts w:ascii="Book Antiqua" w:hAnsi="Book Antiqua" w:cs="PFTextbook-Regular"/>
          <w:sz w:val="24"/>
          <w:szCs w:val="24"/>
          <w:u w:val="single"/>
        </w:rPr>
        <w:t xml:space="preserve"> και εγκαταστάθηκαν στη Μήλο, τη Θήρα, την Κρήτη και στη</w:t>
      </w:r>
      <w:r w:rsidR="0041474A" w:rsidRPr="0041474A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συνέχεια στη Ρόδο, την Κω και στις νοτιοδυτικές</w:t>
      </w:r>
      <w:r w:rsidR="0041474A" w:rsidRPr="0041474A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  <w:u w:val="single"/>
        </w:rPr>
        <w:t>ακτές της Μ. Ασίας</w:t>
      </w:r>
      <w:r w:rsidRPr="0041474A">
        <w:rPr>
          <w:rFonts w:ascii="Book Antiqua" w:hAnsi="Book Antiqua" w:cs="PFTextbook-Regular"/>
          <w:sz w:val="24"/>
          <w:szCs w:val="24"/>
        </w:rPr>
        <w:t>. Οι πόλεις Ιαλυσός, Κάμιρος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</w:rPr>
        <w:t>και Λίνδος της Ρόδου, η πόλη της Κω, καθώς και η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</w:rPr>
        <w:t>Κνίδος και η Αλικαρνασσός στη Μ. Ασία συγκρότησαν στη συνέχεια θρησκευτική ένωση, γνωστή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</w:rPr>
        <w:t xml:space="preserve">ως δωρική </w:t>
      </w:r>
      <w:proofErr w:type="spellStart"/>
      <w:r w:rsidRPr="0041474A">
        <w:rPr>
          <w:rFonts w:ascii="Book Antiqua" w:hAnsi="Book Antiqua" w:cs="PFTextbook-Regular"/>
          <w:sz w:val="24"/>
          <w:szCs w:val="24"/>
        </w:rPr>
        <w:t>εξάπολη</w:t>
      </w:r>
      <w:proofErr w:type="spellEnd"/>
      <w:r w:rsidRPr="0041474A">
        <w:rPr>
          <w:rFonts w:ascii="Book Antiqua" w:hAnsi="Book Antiqua" w:cs="PFTextbook-Regular"/>
          <w:sz w:val="24"/>
          <w:szCs w:val="24"/>
        </w:rPr>
        <w:t xml:space="preserve">, με κέντρο το ιερό του Απόλλωνα, στο </w:t>
      </w:r>
      <w:proofErr w:type="spellStart"/>
      <w:r w:rsidRPr="0041474A">
        <w:rPr>
          <w:rFonts w:ascii="Book Antiqua" w:hAnsi="Book Antiqua" w:cs="PFTextbook-Regular"/>
          <w:sz w:val="24"/>
          <w:szCs w:val="24"/>
        </w:rPr>
        <w:t>Τριόπιο</w:t>
      </w:r>
      <w:proofErr w:type="spellEnd"/>
      <w:r w:rsidRPr="0041474A">
        <w:rPr>
          <w:rFonts w:ascii="Book Antiqua" w:hAnsi="Book Antiqua" w:cs="PFTextbook-Regular"/>
          <w:sz w:val="24"/>
          <w:szCs w:val="24"/>
        </w:rPr>
        <w:t xml:space="preserve"> ακρωτήριο της Κνίδου.</w:t>
      </w:r>
    </w:p>
    <w:p w:rsidR="0036771B" w:rsidRDefault="006C3C38" w:rsidP="004147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mic Sans MS" w:hAnsi="Comic Sans MS" w:cs="Tahoma"/>
          <w:color w:val="000000"/>
          <w:sz w:val="24"/>
          <w:szCs w:val="24"/>
          <w:shd w:val="clear" w:color="auto" w:fill="FFFFFF"/>
        </w:rPr>
      </w:pPr>
      <w:r w:rsidRPr="0041474A">
        <w:rPr>
          <w:rFonts w:ascii="Book Antiqua" w:hAnsi="Book Antiqua" w:cs="PFTextbook-Regular"/>
          <w:sz w:val="24"/>
          <w:szCs w:val="24"/>
        </w:rPr>
        <w:t>Όλα τα ελληνικά φύλα που μετανάστευσαν στα</w:t>
      </w:r>
      <w:r w:rsidR="0041474A">
        <w:rPr>
          <w:rFonts w:ascii="Book Antiqua" w:hAnsi="Book Antiqua" w:cs="PFTextbook-Regular"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sz w:val="24"/>
          <w:szCs w:val="24"/>
        </w:rPr>
        <w:t xml:space="preserve">νησιά του ανατολικού Αιγαίου και στις μικρασιατικές ακτές </w:t>
      </w:r>
      <w:r w:rsidRPr="0041474A">
        <w:rPr>
          <w:rFonts w:ascii="Book Antiqua" w:hAnsi="Book Antiqua" w:cs="PFTextbook-Regular"/>
          <w:b/>
          <w:sz w:val="24"/>
          <w:szCs w:val="24"/>
        </w:rPr>
        <w:t>απέκτησαν γρήγορα μόνιμη εγκατάσταση στους νέους τόπους και προοδευτικά επεκτάθηκαν στην ενδοχώρα. Σε ορισμένες περιπτώσεις</w:t>
      </w:r>
      <w:r w:rsidR="0041474A" w:rsidRPr="0041474A">
        <w:rPr>
          <w:rFonts w:ascii="Book Antiqua" w:hAnsi="Book Antiqua" w:cs="PFTextbook-Regular"/>
          <w:b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b/>
          <w:sz w:val="24"/>
          <w:szCs w:val="24"/>
        </w:rPr>
        <w:t>αναμείχθηκαν</w:t>
      </w:r>
      <w:r w:rsidR="0041474A">
        <w:rPr>
          <w:rFonts w:ascii="Book Antiqua" w:hAnsi="Book Antiqua" w:cs="PFTextbook-Regular"/>
          <w:b/>
          <w:sz w:val="24"/>
          <w:szCs w:val="24"/>
        </w:rPr>
        <w:t xml:space="preserve"> </w:t>
      </w:r>
      <w:r w:rsidRPr="0041474A">
        <w:rPr>
          <w:rFonts w:ascii="Book Antiqua" w:hAnsi="Book Antiqua" w:cs="PFTextbook-Regular"/>
          <w:b/>
          <w:sz w:val="24"/>
          <w:szCs w:val="24"/>
        </w:rPr>
        <w:t>μεταξύ τους αλλά και με τους γηγενείς πληθυσμούς.</w:t>
      </w:r>
      <w:r w:rsidR="0036771B" w:rsidRPr="0041474A">
        <w:rPr>
          <w:rStyle w:val="a3"/>
          <w:rFonts w:ascii="Book Antiqua" w:hAnsi="Book Antiqua" w:cs="Tahoma"/>
          <w:i/>
          <w:iCs/>
          <w:color w:val="000000"/>
          <w:sz w:val="24"/>
          <w:szCs w:val="24"/>
          <w:shd w:val="clear" w:color="auto" w:fill="FFFFFF"/>
        </w:rPr>
        <w:t> </w:t>
      </w:r>
      <w:r w:rsidR="00F43A47"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41474A" w:rsidRPr="0041474A" w:rsidRDefault="0041474A" w:rsidP="0041474A">
      <w:pPr>
        <w:autoSpaceDE w:val="0"/>
        <w:autoSpaceDN w:val="0"/>
        <w:adjustRightInd w:val="0"/>
        <w:spacing w:after="0" w:line="240" w:lineRule="auto"/>
        <w:ind w:firstLine="720"/>
        <w:rPr>
          <w:rStyle w:val="a3"/>
          <w:rFonts w:ascii="Book Antiqua" w:hAnsi="Book Antiqua" w:cs="PFTextbook-Regular"/>
          <w:b w:val="0"/>
          <w:bCs w:val="0"/>
          <w:sz w:val="24"/>
          <w:szCs w:val="24"/>
        </w:rPr>
      </w:pPr>
    </w:p>
    <w:p w:rsidR="002D2D2A" w:rsidRDefault="0036771B" w:rsidP="0036771B">
      <w:pPr>
        <w:jc w:val="both"/>
        <w:rPr>
          <w:rStyle w:val="a3"/>
          <w:rFonts w:ascii="Book Antiqua" w:hAnsi="Book Antiqua" w:cs="Tahoma"/>
          <w:iCs/>
          <w:color w:val="000000"/>
          <w:sz w:val="24"/>
          <w:szCs w:val="24"/>
          <w:shd w:val="clear" w:color="auto" w:fill="FFFFFF"/>
        </w:rPr>
      </w:pPr>
      <w:r w:rsidRPr="0041474A">
        <w:rPr>
          <w:rStyle w:val="a3"/>
          <w:rFonts w:ascii="Book Antiqua" w:hAnsi="Book Antiqua" w:cs="Tahoma"/>
          <w:iCs/>
          <w:color w:val="000000"/>
          <w:sz w:val="24"/>
          <w:szCs w:val="24"/>
          <w:shd w:val="clear" w:color="auto" w:fill="FFFFFF"/>
        </w:rPr>
        <w:t>Οικονομική, κοινωνική και πολιτική οργάνωση.</w:t>
      </w:r>
    </w:p>
    <w:p w:rsidR="002D2D2A" w:rsidRDefault="0036771B" w:rsidP="002D2D2A">
      <w:pPr>
        <w:jc w:val="both"/>
        <w:rPr>
          <w:rStyle w:val="a3"/>
          <w:rFonts w:ascii="Book Antiqua" w:hAnsi="Book Antiqua" w:cs="Tahoma"/>
          <w:iCs/>
          <w:color w:val="000000"/>
          <w:sz w:val="24"/>
          <w:szCs w:val="24"/>
          <w:shd w:val="clear" w:color="auto" w:fill="FFFFFF"/>
        </w:rPr>
      </w:pPr>
      <w:r w:rsidRPr="0041474A">
        <w:rPr>
          <w:rStyle w:val="a3"/>
          <w:rFonts w:ascii="Book Antiqua" w:hAnsi="Book Antiqua" w:cs="Tahoma"/>
          <w:i/>
          <w:iCs/>
          <w:color w:val="000000"/>
          <w:sz w:val="24"/>
          <w:szCs w:val="24"/>
          <w:shd w:val="clear" w:color="auto" w:fill="FFFFFF"/>
        </w:rPr>
        <w:t>α) Η οικονομία. 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Αυτή την εποχή,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 xml:space="preserve">κύρια πηγή οικονομικής ανάπτυξης ήταν η </w:t>
      </w:r>
      <w:r w:rsidRPr="0041474A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>γη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Η παραγωγή στηριζόταν σε μια μορφή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κλειστής αγροτικής οικονομίας. Τα μέλη δηλ</w:t>
      </w:r>
      <w:r w:rsidR="00F43A47"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αδή κάθε οικογένειας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 xml:space="preserve"> μαζί με άλλα άτομα που εξαρτιόνταν οικονομικά από την οικογένεια, συγκροτούσαν έναν 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οίκο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 και επιτελούσαν όλες τις παραγωγικές εργασίες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Δεν υπήρχαν περιθώρια εργασιακής ειδίκευσης σε μεγάλη κλίμακα και κατ' επέκταση δεν υπήρχε βιοτεχνική ανάπτυξη.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Όλα τα παραγόμενα αγαθά, κυρίως γεωργικά και κτηνοτροφικά, καταναλώνονταν στο πλαίσιο του οίκου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Πολλές φορές παρουσιαζόταν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έλλειψη αγαθών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, τα 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lastRenderedPageBreak/>
        <w:t xml:space="preserve">οποία αναπληρώνονταν με άλλους τρόπους όπως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με περιορισμένο ανταλλακτικό εμπόριο μεταξύ των οίκων, με ανταλλαγή δώρων, με τον πόλεμο και την πειρατεία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</w:t>
      </w:r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>Μέτρο αναφοράς για την αξιολόγηση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 των ανταλλασσόμενων αγαθών ήταν το βόδι ή τα δέρματα ζώων, τα μέταλλα κι ακόμα οι δούλοι. Την ε</w:t>
      </w:r>
      <w:r w:rsidR="00F43A47"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ποχή αυτή το εξωτερικό εμπόριο, 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κυρίως για την προμήθεια μετάλλων και δούλων, διεξαγόταν από τους Φοίνικες.</w:t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 </w:t>
      </w:r>
      <w:r w:rsidR="00F43A47">
        <w:rPr>
          <w:rFonts w:ascii="Tahoma" w:hAnsi="Tahoma" w:cs="Tahoma"/>
          <w:color w:val="000000"/>
          <w:sz w:val="25"/>
          <w:szCs w:val="25"/>
        </w:rPr>
        <w:t xml:space="preserve"> </w:t>
      </w:r>
    </w:p>
    <w:p w:rsidR="0036771B" w:rsidRPr="002D2D2A" w:rsidRDefault="0036771B" w:rsidP="002D2D2A">
      <w:pPr>
        <w:jc w:val="both"/>
        <w:rPr>
          <w:rFonts w:ascii="Book Antiqua" w:hAnsi="Book Antiqua" w:cs="Tahoma"/>
          <w:b/>
          <w:bCs/>
          <w:iCs/>
          <w:color w:val="000000"/>
          <w:sz w:val="24"/>
          <w:szCs w:val="24"/>
          <w:shd w:val="clear" w:color="auto" w:fill="FFFFFF"/>
        </w:rPr>
      </w:pPr>
      <w:r w:rsidRPr="0041474A">
        <w:rPr>
          <w:rStyle w:val="a3"/>
          <w:rFonts w:ascii="Book Antiqua" w:hAnsi="Book Antiqua" w:cs="Tahoma"/>
          <w:i/>
          <w:iCs/>
          <w:color w:val="000000"/>
          <w:sz w:val="24"/>
          <w:szCs w:val="24"/>
          <w:shd w:val="clear" w:color="auto" w:fill="FFFFFF"/>
        </w:rPr>
        <w:t>β) Η κοινωνία. 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Στις πρώιμες αυτές κοινωνίες ο οίκος φαίνεται πως λειτούργησε ως μονάδα κοινωνικής συγκρότησης. Με τον τερματισμό των μετακινήσεων των ελληνικών φύλων και την απόκτηση μόνιμων εγκαταστάσεων,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τα μέλη του</w:t>
      </w:r>
      <w:r w:rsidR="00F43A47"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οίκου, που συνδέονταν με συγγενικούς δεσμούς, γίνονταν κάτοχοι της γης και αποκτούσαν οικονομική ισχύ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 Ήταν οι 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άριστοι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 (</w:t>
      </w:r>
      <w:r w:rsidRPr="0041474A">
        <w:rPr>
          <w:rFonts w:ascii="Book Antiqua" w:hAnsi="Book Antiqua" w:cs="Tahoma"/>
          <w:b/>
          <w:color w:val="000000"/>
          <w:sz w:val="24"/>
          <w:szCs w:val="24"/>
          <w:shd w:val="clear" w:color="auto" w:fill="FFFFFF"/>
        </w:rPr>
        <w:t>ευγενείς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)</w:t>
      </w:r>
      <w:r w:rsidR="00F43A47"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, που τους γνωρίζουμε από τις διηγήσεις του Ομήρου.</w:t>
      </w:r>
      <w:r w:rsidRPr="0041474A">
        <w:rPr>
          <w:rFonts w:ascii="Book Antiqua" w:hAnsi="Book Antiqua" w:cs="Tahoma"/>
          <w:color w:val="000000"/>
          <w:sz w:val="24"/>
          <w:szCs w:val="24"/>
        </w:rPr>
        <w:br/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Στο πλαίσιο του οίκου, ωστόσο, ζούσαν και πολλοί άνθρωποι που δεν είχαν άμεσους συγγενικούς δεσμούς με τους ευγενείς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 Αυτοί αποτελούσαν μια πολυάριθμη κοινωνική ομάδα γνωστή με την ονομασία 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πλήθος</w:t>
      </w:r>
      <w:r w:rsidR="00F43A47"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Ανεξάρτητοι από τον οίκο αλλά οικονομικά εξαρτώμενοι από τους οίκους μιας ευρύτερης περιοχής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, ήταν εκείνοι των οποίων η εργασία προϋπέθετε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κάποια ειδίκευση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, όπως ο ξυλουργός, ο αγγειοπλάστης, ο χαλκουργός κ.ά. Αυτοί ονομάζονταν 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δημιουργοί</w:t>
      </w:r>
      <w:r w:rsidR="00F43A47"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 και ασκούσαν την εργασία τους για να καλύψουν </w:t>
      </w:r>
      <w:r w:rsid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τις ανάγκες μιας κοινότητας που 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περιλάμβανε τους οίκους μιας περιοχής.</w:t>
      </w:r>
      <w:r w:rsidRPr="0041474A">
        <w:rPr>
          <w:rFonts w:ascii="Book Antiqua" w:hAnsi="Book Antiqua" w:cs="Tahoma"/>
          <w:color w:val="000000"/>
          <w:sz w:val="24"/>
          <w:szCs w:val="24"/>
        </w:rPr>
        <w:br/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Τέλος, οι 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δούλοι</w:t>
      </w:r>
      <w:r w:rsidR="00F43A47"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 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αποτελούσαν περιουσιακό στοιχείο του οίκου. Οι περισσότεροι είχαν αποκτηθεί από τους πολέμους ή την πειρατεία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</w:t>
      </w:r>
    </w:p>
    <w:p w:rsidR="00F43A47" w:rsidRPr="0041474A" w:rsidRDefault="00F43A47" w:rsidP="0036771B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  <w:r w:rsidRPr="0041474A">
        <w:rPr>
          <w:rStyle w:val="a3"/>
          <w:rFonts w:ascii="Book Antiqua" w:hAnsi="Book Antiqua" w:cs="Tahoma"/>
          <w:i/>
          <w:iCs/>
          <w:color w:val="000000"/>
          <w:sz w:val="24"/>
          <w:szCs w:val="24"/>
          <w:shd w:val="clear" w:color="auto" w:fill="FFFFFF"/>
        </w:rPr>
        <w:t>γ) Η πολιτική οργάνωση. 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Οι πρώτες ελληνικές κοινωνίες οργανώθηκαν με φυλετικά κριτήρια, δηλαδή αποτέλεσαν κράτη </w:t>
      </w:r>
      <w:hyperlink r:id="rId4" w:anchor="table" w:tgtFrame="_blank" w:tooltip="φυλετικό κράτος" w:history="1">
        <w:r w:rsidRPr="0041474A">
          <w:rPr>
            <w:rStyle w:val="-"/>
            <w:rFonts w:ascii="Book Antiqua" w:hAnsi="Book Antiqua" w:cs="Tahoma"/>
            <w:color w:val="auto"/>
            <w:sz w:val="24"/>
            <w:szCs w:val="24"/>
            <w:shd w:val="clear" w:color="auto" w:fill="FFFFFF"/>
          </w:rPr>
          <w:t>φυλετικά</w:t>
        </w:r>
      </w:hyperlink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 Κάθε φύλο, το οποίο διαρθρωνόταν σε φυλές, φ(ρ)</w:t>
      </w:r>
      <w:proofErr w:type="spellStart"/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ατρίες</w:t>
      </w:r>
      <w:proofErr w:type="spellEnd"/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 και γένη με βάση τους συγγενικούς δεσμούς, μπορούσε να αποτελέσει ένα κράτος. Φυλετικό κράτος επίσης μπορούσε να προκύψει από τη διάσπαση ενός φύλου ή ακόμα από την ένωση περισσοτέρων φυλών του ίδιου φύλου.</w:t>
      </w:r>
      <w:r w:rsidRPr="0041474A">
        <w:rPr>
          <w:rFonts w:ascii="Book Antiqua" w:hAnsi="Book Antiqua" w:cs="Tahoma"/>
          <w:color w:val="000000"/>
          <w:sz w:val="24"/>
          <w:szCs w:val="24"/>
        </w:rPr>
        <w:br/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Η ανάγκη όμως για την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αντιμετώπιση των προβλημάτων μέσα στα φυλετικά κράτη θα οδηγήσει προοδευτικά στην πολιτική τους οργάνωση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</w:t>
      </w:r>
      <w:r w:rsidRPr="0041474A">
        <w:rPr>
          <w:rFonts w:ascii="Book Antiqua" w:hAnsi="Book Antiqua" w:cs="Tahoma"/>
          <w:color w:val="000000"/>
          <w:sz w:val="24"/>
          <w:szCs w:val="24"/>
        </w:rPr>
        <w:br/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Έτσι, 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οι φυλετικοί αρχηγοί της εποχής των μετακινήσεων εξελίχθηκαν σε 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κληρονομικούς</w:t>
      </w:r>
      <w:r w:rsidR="00B04348"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 </w:t>
      </w:r>
      <w:r w:rsidRPr="0041474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βασιλείς</w:t>
      </w:r>
      <w:r w:rsidRPr="0041474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, αφότου τα φύλα απέκτησαν μόνιμες εγκαταστάσεις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</w:t>
      </w:r>
      <w:r w:rsidRPr="0041474A">
        <w:rPr>
          <w:rFonts w:ascii="Book Antiqua" w:hAnsi="Book Antiqua" w:cs="Tahoma"/>
          <w:color w:val="000000"/>
          <w:sz w:val="24"/>
          <w:szCs w:val="24"/>
        </w:rPr>
        <w:br/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Ο </w:t>
      </w:r>
      <w:r w:rsidRPr="0041474A">
        <w:rPr>
          <w:rStyle w:val="a5"/>
          <w:rFonts w:ascii="Book Antiqua" w:hAnsi="Book Antiqua" w:cs="Tahoma"/>
          <w:i w:val="0"/>
          <w:color w:val="000000"/>
          <w:sz w:val="24"/>
          <w:szCs w:val="24"/>
          <w:shd w:val="clear" w:color="auto" w:fill="FFFFFF"/>
        </w:rPr>
        <w:t>βασιλιάς</w:t>
      </w:r>
      <w:r w:rsidRPr="0041474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 των ομηρικών κοινωνιών, δηλαδή αυτών που προέκυψαν μετά τις μετακινήσεις των ελληνικών φύλων, ήταν ο </w:t>
      </w:r>
      <w:r w:rsidRPr="002D2D2A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>αρχηγός του στρατού σε εποχή πολέμου και ο κυβερνήτης με θρησκευτική και δικαστική εξουσία σε περίοδο ειρήνης.</w:t>
      </w:r>
    </w:p>
    <w:p w:rsidR="00F43A47" w:rsidRPr="002D2D2A" w:rsidRDefault="00F43A47" w:rsidP="002D2D2A">
      <w:pPr>
        <w:ind w:firstLine="720"/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  <w:r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Δίπλα στο βασιλιά υπήρχε ένα συμβούλιο που αποτελούνταν από τους αρχηγούς των ισχυρών</w:t>
      </w:r>
      <w:r w:rsidR="00B04348"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γενών, οι οποίοι ονομάζονταν και αυτοί βασιλείς</w:t>
      </w:r>
      <w:r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</w:t>
      </w:r>
      <w:r w:rsidR="00B04348"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 </w:t>
      </w:r>
      <w:r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Το συμβούλιο αυτό των ευγενών (</w:t>
      </w:r>
      <w:r w:rsidRPr="002D2D2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βουλή των γερόντων</w:t>
      </w:r>
      <w:r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) βαθμιαία περιόρισε τη βασιλική εξουσία</w:t>
      </w:r>
      <w:r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. </w:t>
      </w:r>
      <w:r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Όταν ο βασιλιάς έπαιρνε κάποια σημαντική απόφαση, συγκαλούσε σε σύνοδο το πλήθος, κυρίως τους πολεμιστές για να ζητήσει τη γνώμη τους (</w:t>
      </w:r>
      <w:r w:rsidRPr="002D2D2A">
        <w:rPr>
          <w:rStyle w:val="a3"/>
          <w:rFonts w:ascii="Book Antiqua" w:hAnsi="Book Antiqua" w:cs="Tahoma"/>
          <w:color w:val="000000"/>
          <w:sz w:val="24"/>
          <w:szCs w:val="24"/>
          <w:shd w:val="clear" w:color="auto" w:fill="FFFFFF"/>
        </w:rPr>
        <w:t>εκκλησία τον δήμου</w:t>
      </w:r>
      <w:r w:rsidRPr="002D2D2A">
        <w:rPr>
          <w:rFonts w:ascii="Book Antiqua" w:hAnsi="Book Antiqua" w:cs="Tahoma"/>
          <w:color w:val="000000"/>
          <w:sz w:val="24"/>
          <w:szCs w:val="24"/>
          <w:u w:val="single"/>
          <w:shd w:val="clear" w:color="auto" w:fill="FFFFFF"/>
        </w:rPr>
        <w:t>)</w:t>
      </w:r>
      <w:r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.</w:t>
      </w:r>
      <w:r w:rsidRPr="002D2D2A">
        <w:rPr>
          <w:rFonts w:ascii="Book Antiqua" w:hAnsi="Book Antiqua" w:cs="Tahoma"/>
          <w:color w:val="000000"/>
          <w:sz w:val="24"/>
          <w:szCs w:val="24"/>
        </w:rPr>
        <w:br/>
      </w:r>
      <w:r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Είναι χαρακτηριστικό ότι στο πλαίσιο των ομηρικών κοινωνιών διαμορφώθηκαν όλοι εκείνοι οι θεσμοί που οδήγησαν από τα μέσα του 8ου αι. </w:t>
      </w:r>
      <w:proofErr w:type="spellStart"/>
      <w:r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π.Χ.</w:t>
      </w:r>
      <w:proofErr w:type="spellEnd"/>
      <w:r w:rsidRPr="002D2D2A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 στην πολιτική συγκρότηση των ελληνικών κοινωνιών. Εδώ συναντούμε το πρώτο στάδιο πολιτικής οργάνωσης, που αργότερα θα εξελιχθεί μέσα στο πλαίσιο των ελληνικών πόλεων-κρατών.</w:t>
      </w:r>
    </w:p>
    <w:p w:rsidR="002D2D2A" w:rsidRDefault="002D2D2A" w:rsidP="002D2D2A">
      <w:pPr>
        <w:autoSpaceDE w:val="0"/>
        <w:autoSpaceDN w:val="0"/>
        <w:adjustRightInd w:val="0"/>
        <w:spacing w:after="0" w:line="240" w:lineRule="auto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2D2D2A" w:rsidRDefault="002D2D2A" w:rsidP="002D2D2A">
      <w:pPr>
        <w:autoSpaceDE w:val="0"/>
        <w:autoSpaceDN w:val="0"/>
        <w:adjustRightInd w:val="0"/>
        <w:spacing w:after="0" w:line="240" w:lineRule="auto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2D2D2A" w:rsidRDefault="002D2D2A" w:rsidP="002D2D2A">
      <w:pPr>
        <w:autoSpaceDE w:val="0"/>
        <w:autoSpaceDN w:val="0"/>
        <w:adjustRightInd w:val="0"/>
        <w:spacing w:after="0" w:line="240" w:lineRule="auto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2D2D2A" w:rsidRDefault="002D2D2A" w:rsidP="002D2D2A">
      <w:pPr>
        <w:autoSpaceDE w:val="0"/>
        <w:autoSpaceDN w:val="0"/>
        <w:adjustRightInd w:val="0"/>
        <w:spacing w:after="0" w:line="240" w:lineRule="auto"/>
        <w:rPr>
          <w:rFonts w:ascii="Book Antiqua" w:hAnsi="Book Antiqua" w:cs="PFTextbook-Regular"/>
          <w:sz w:val="24"/>
          <w:szCs w:val="24"/>
        </w:rPr>
      </w:pP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</w:rPr>
        <w:lastRenderedPageBreak/>
        <w:t>Ο πολιτισμός</w:t>
      </w:r>
      <w:r w:rsidRPr="002D2D2A">
        <w:rPr>
          <w:rFonts w:ascii="Book Antiqua" w:hAnsi="Book Antiqua" w:cs="PFTextbook-Regular"/>
          <w:sz w:val="24"/>
          <w:szCs w:val="24"/>
        </w:rPr>
        <w:t xml:space="preserve">. </w:t>
      </w:r>
    </w:p>
    <w:p w:rsidR="002D2D2A" w:rsidRDefault="002D2D2A" w:rsidP="002D2D2A">
      <w:pPr>
        <w:autoSpaceDE w:val="0"/>
        <w:autoSpaceDN w:val="0"/>
        <w:adjustRightInd w:val="0"/>
        <w:spacing w:after="0" w:line="240" w:lineRule="auto"/>
        <w:rPr>
          <w:rFonts w:ascii="Book Antiqua" w:hAnsi="Book Antiqua" w:cs="PFTextbook-Regular"/>
          <w:sz w:val="24"/>
          <w:szCs w:val="24"/>
        </w:rPr>
      </w:pPr>
    </w:p>
    <w:p w:rsidR="002D2D2A" w:rsidRPr="002D2D2A" w:rsidRDefault="002D2D2A" w:rsidP="002D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2D2D2A">
        <w:rPr>
          <w:rFonts w:ascii="Book Antiqua" w:hAnsi="Book Antiqua" w:cs="PFTextbook-Regular"/>
          <w:sz w:val="24"/>
          <w:szCs w:val="24"/>
        </w:rPr>
        <w:t>Μετά την πτώση των μυκηναϊκών ανακτόρων, η δύσκολη γραμμική Β΄ γραφή,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την οποία γνώριζαν να χρησιμοποιούν λίγοι γραφείς, λησμονήθηκε. Για τρεις περίπου αιώνες οι Έλληνες δε χρησιμοποίησαν γραφή. Ωστόσο, στα τέλη του 9ου αι. </w:t>
      </w:r>
      <w:proofErr w:type="spellStart"/>
      <w:r w:rsidRPr="002D2D2A">
        <w:rPr>
          <w:rFonts w:ascii="Book Antiqua" w:hAnsi="Book Antiqua" w:cs="PFTextbook-Regular"/>
          <w:sz w:val="24"/>
          <w:szCs w:val="24"/>
        </w:rPr>
        <w:t>π.Χ.</w:t>
      </w:r>
      <w:proofErr w:type="spellEnd"/>
      <w:r w:rsidRPr="002D2D2A">
        <w:rPr>
          <w:rFonts w:ascii="Book Antiqua" w:hAnsi="Book Antiqua" w:cs="PFTextbook-Regular"/>
          <w:sz w:val="24"/>
          <w:szCs w:val="24"/>
        </w:rPr>
        <w:t xml:space="preserve"> ή στις αρχές του 8ου αι. </w:t>
      </w:r>
      <w:proofErr w:type="spellStart"/>
      <w:r w:rsidRPr="002D2D2A">
        <w:rPr>
          <w:rFonts w:ascii="Book Antiqua" w:hAnsi="Book Antiqua" w:cs="PFTextbook-Regular"/>
          <w:sz w:val="24"/>
          <w:szCs w:val="24"/>
        </w:rPr>
        <w:t>π.Χ.</w:t>
      </w:r>
      <w:proofErr w:type="spellEnd"/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επανεμφανίζεται η γραφή στον ελλαδικό χώρο. Τα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σύμβολα της γραφής δεν αποδίδουν πλέον συλλαβές αλλά φθόγγους. 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 xml:space="preserve">Η ελληνική </w:t>
      </w: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αλφαβητική γραφή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 xml:space="preserve"> προέκυψε κατά τρόπο αφομοιωτικό από το φοινικικό αλφάβητο</w:t>
      </w:r>
      <w:r w:rsidRPr="002D2D2A">
        <w:rPr>
          <w:rFonts w:ascii="Book Antiqua" w:hAnsi="Book Antiqua" w:cs="PFTextbook-Regular"/>
          <w:sz w:val="24"/>
          <w:szCs w:val="24"/>
        </w:rPr>
        <w:t>. Οι Έλληνες προσάρμοσαν τα σύμβολα στις φωνητικές αξίες της ελληνικής γλώσσας και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επιπλέον πρόσθεσαν τα φωνήεντα που έλειπαν από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το φοινικικό αλφάβητο. Έτσι έγιναν οι δημιουργοί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του πρώτου πραγματικού αλφαβήτου.</w:t>
      </w:r>
    </w:p>
    <w:p w:rsidR="002D2D2A" w:rsidRPr="002D2D2A" w:rsidRDefault="002D2D2A" w:rsidP="00DF1C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2D2D2A">
        <w:rPr>
          <w:rFonts w:ascii="Book Antiqua" w:hAnsi="Book Antiqua" w:cs="PFTextbook-Regular"/>
          <w:sz w:val="24"/>
          <w:szCs w:val="24"/>
        </w:rPr>
        <w:t xml:space="preserve">Την ομηρική εποχή δημιουργήθηκαν τα πρώτα </w:t>
      </w: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</w:rPr>
        <w:t>ιερά</w:t>
      </w:r>
      <w:r w:rsidRPr="002D2D2A">
        <w:rPr>
          <w:rFonts w:ascii="Book Antiqua" w:hAnsi="Book Antiqua" w:cs="PFTextbook-Regular"/>
          <w:sz w:val="24"/>
          <w:szCs w:val="24"/>
        </w:rPr>
        <w:t xml:space="preserve">, τα οποία σταδιακά απέκτησαν πανελλήνιο χαρακτήρα. 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>Παράλληλα με τις τοπικές λατρείες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παγιώθηκαν οι θρησκευτικές αντιλήψεις που συγκρότησαν το </w:t>
      </w: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ολυμπιακό δωδεκάθεο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>.</w:t>
      </w:r>
    </w:p>
    <w:p w:rsidR="002D2D2A" w:rsidRPr="002D2D2A" w:rsidRDefault="002D2D2A" w:rsidP="00DF1C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2D2D2A">
        <w:rPr>
          <w:rFonts w:ascii="Book Antiqua" w:hAnsi="Book Antiqua" w:cs="PFTextbook-Regular"/>
          <w:sz w:val="24"/>
          <w:szCs w:val="24"/>
        </w:rPr>
        <w:t xml:space="preserve">Στα πολιτιστικά επιτεύγματα της περιόδου περιλαμβάνονται 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 xml:space="preserve">η προφορική διαμόρφωση της πρώτης ελληνικής ποίησης, της </w:t>
      </w: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επικής ποίησης</w:t>
      </w:r>
      <w:r w:rsidRPr="002D2D2A">
        <w:rPr>
          <w:rFonts w:ascii="Book Antiqua" w:hAnsi="Book Antiqua" w:cs="PFTextbook-Regular"/>
          <w:sz w:val="24"/>
          <w:szCs w:val="24"/>
        </w:rPr>
        <w:t>, και τα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έργα της τέχνης, κυρίως της κεραμικής και της μικροτεχνίας.</w:t>
      </w:r>
    </w:p>
    <w:p w:rsidR="002D2D2A" w:rsidRPr="002D2D2A" w:rsidRDefault="002D2D2A" w:rsidP="00DF1C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2D2D2A">
        <w:rPr>
          <w:rFonts w:ascii="Book Antiqua" w:hAnsi="Book Antiqua" w:cs="PFTextbook-Regular"/>
          <w:sz w:val="24"/>
          <w:szCs w:val="24"/>
        </w:rPr>
        <w:t xml:space="preserve">Από τη μυκηναϊκή ήδη εποχή πρέπει στον ελλαδικό χώρο να είχαν δημιουργηθεί 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>τραγούδια με ηρωικό περιεχόμενο</w:t>
      </w:r>
      <w:r w:rsidRPr="002D2D2A">
        <w:rPr>
          <w:rFonts w:ascii="Book Antiqua" w:hAnsi="Book Antiqua" w:cs="PFTextbook-Regular"/>
          <w:sz w:val="24"/>
          <w:szCs w:val="24"/>
        </w:rPr>
        <w:t>. Τα τραγούδια αυτά φαίνεται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ότι αποτέλεσαν το υπόβαθρο, το οποίο αργότερα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οι 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 xml:space="preserve">Έλληνες των αποικιών της Μ. Ασίας χρησιμοποίησαν για να συγκροτήσουν γύρω από δύο διαφορετικά θέματα τα </w:t>
      </w: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ομηρικά έπη</w:t>
      </w:r>
      <w:r w:rsidRPr="002D2D2A">
        <w:rPr>
          <w:rFonts w:ascii="Book Antiqua" w:hAnsi="Book Antiqua" w:cs="PFTextbook-Regular"/>
          <w:sz w:val="24"/>
          <w:szCs w:val="24"/>
        </w:rPr>
        <w:t>. Το περιεχόμενο των τραγουδιών ήταν γνωστό στους ποιητές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των ομηρικών χρόνων, τους ραψωδούς, οι οποίοι το τραγουδούσαν προσθέτοντας πολλές φορές καινούργια στοιχεία για να διασκεδάσουν το</w:t>
      </w:r>
    </w:p>
    <w:p w:rsidR="002D2D2A" w:rsidRPr="002D2D2A" w:rsidRDefault="002D2D2A" w:rsidP="00DF1CB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Regular"/>
          <w:sz w:val="24"/>
          <w:szCs w:val="24"/>
        </w:rPr>
      </w:pPr>
      <w:r w:rsidRPr="002D2D2A">
        <w:rPr>
          <w:rFonts w:ascii="Book Antiqua" w:hAnsi="Book Antiqua" w:cs="PFTextbook-Regular"/>
          <w:sz w:val="24"/>
          <w:szCs w:val="24"/>
        </w:rPr>
        <w:t>λαό στα πανηγύρια ή τους ευγενείς στα μέγαρά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>τους. Η παράδοση θέλει ως δημιουργό των δύο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επών τον </w:t>
      </w:r>
      <w:r w:rsidRPr="002D2D2A">
        <w:rPr>
          <w:rFonts w:ascii="Book Antiqua" w:hAnsi="Book Antiqua" w:cs="PFTextbook-BoldItalic"/>
          <w:b/>
          <w:bCs/>
          <w:i/>
          <w:iCs/>
          <w:sz w:val="24"/>
          <w:szCs w:val="24"/>
        </w:rPr>
        <w:t>Όμηρο</w:t>
      </w:r>
      <w:r w:rsidRPr="002D2D2A">
        <w:rPr>
          <w:rFonts w:ascii="Book Antiqua" w:hAnsi="Book Antiqua" w:cs="PFTextbook-Regular"/>
          <w:sz w:val="24"/>
          <w:szCs w:val="24"/>
        </w:rPr>
        <w:t>, ο οποίος κατά πάσα πιθανότητα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συνέθεσε την </w:t>
      </w:r>
      <w:proofErr w:type="spellStart"/>
      <w:r w:rsidRPr="002D2D2A">
        <w:rPr>
          <w:rFonts w:ascii="Book Antiqua" w:hAnsi="Book Antiqua" w:cs="PFTextbook-Regular"/>
          <w:sz w:val="24"/>
          <w:szCs w:val="24"/>
        </w:rPr>
        <w:t>Ιλιάδα</w:t>
      </w:r>
      <w:proofErr w:type="spellEnd"/>
      <w:r w:rsidRPr="002D2D2A">
        <w:rPr>
          <w:rFonts w:ascii="Book Antiqua" w:hAnsi="Book Antiqua" w:cs="PFTextbook-Regular"/>
          <w:sz w:val="24"/>
          <w:szCs w:val="24"/>
        </w:rPr>
        <w:t xml:space="preserve"> στην πρωταρχική της μορφή</w:t>
      </w:r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στα μέσα</w:t>
      </w:r>
      <w:r w:rsidRPr="002D2D2A"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  <w:u w:val="single"/>
        </w:rPr>
        <w:t xml:space="preserve">περίπου του 8ου αι. </w:t>
      </w:r>
      <w:proofErr w:type="spellStart"/>
      <w:r w:rsidRPr="002D2D2A">
        <w:rPr>
          <w:rFonts w:ascii="Book Antiqua" w:hAnsi="Book Antiqua" w:cs="PFTextbook-Regular"/>
          <w:sz w:val="24"/>
          <w:szCs w:val="24"/>
          <w:u w:val="single"/>
        </w:rPr>
        <w:t>π.Χ.</w:t>
      </w:r>
      <w:proofErr w:type="spellEnd"/>
      <w:r w:rsidRPr="002D2D2A">
        <w:rPr>
          <w:rFonts w:ascii="Book Antiqua" w:hAnsi="Book Antiqua" w:cs="PFTextbook-Regular"/>
          <w:sz w:val="24"/>
          <w:szCs w:val="24"/>
        </w:rPr>
        <w:t xml:space="preserve"> Η σύνθεση </w:t>
      </w:r>
      <w:r>
        <w:rPr>
          <w:rFonts w:ascii="Book Antiqua" w:hAnsi="Book Antiqua" w:cs="PFTextbook-Regular"/>
          <w:sz w:val="24"/>
          <w:szCs w:val="24"/>
        </w:rPr>
        <w:t xml:space="preserve">της </w:t>
      </w:r>
      <w:r w:rsidRPr="002D2D2A">
        <w:rPr>
          <w:rFonts w:ascii="Book Antiqua" w:hAnsi="Book Antiqua" w:cs="PFTextbook-Regular"/>
          <w:sz w:val="24"/>
          <w:szCs w:val="24"/>
        </w:rPr>
        <w:t xml:space="preserve">Οδύσσειας τοποθετείται στα τέλη του 8ου αι. </w:t>
      </w:r>
      <w:proofErr w:type="spellStart"/>
      <w:r w:rsidRPr="002D2D2A">
        <w:rPr>
          <w:rFonts w:ascii="Book Antiqua" w:hAnsi="Book Antiqua" w:cs="PFTextbook-Regular"/>
          <w:sz w:val="24"/>
          <w:szCs w:val="24"/>
        </w:rPr>
        <w:t>π.Χ.</w:t>
      </w:r>
      <w:proofErr w:type="spellEnd"/>
      <w:r>
        <w:rPr>
          <w:rFonts w:ascii="Book Antiqua" w:hAnsi="Book Antiqua" w:cs="PFTextbook-Regular"/>
          <w:sz w:val="24"/>
          <w:szCs w:val="24"/>
        </w:rPr>
        <w:t xml:space="preserve"> </w:t>
      </w:r>
      <w:r w:rsidRPr="002D2D2A">
        <w:rPr>
          <w:rFonts w:ascii="Book Antiqua" w:hAnsi="Book Antiqua" w:cs="PFTextbook-Regular"/>
          <w:sz w:val="24"/>
          <w:szCs w:val="24"/>
        </w:rPr>
        <w:t xml:space="preserve">ή στις αρχές του 7ου αι. </w:t>
      </w:r>
      <w:proofErr w:type="spellStart"/>
      <w:r w:rsidRPr="002D2D2A">
        <w:rPr>
          <w:rFonts w:ascii="Book Antiqua" w:hAnsi="Book Antiqua" w:cs="PFTextbook-Regular"/>
          <w:sz w:val="24"/>
          <w:szCs w:val="24"/>
        </w:rPr>
        <w:t>π.Χ.</w:t>
      </w:r>
      <w:proofErr w:type="spellEnd"/>
    </w:p>
    <w:p w:rsidR="00DF1CB8" w:rsidRDefault="00DF1CB8" w:rsidP="00DF1CB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Regular"/>
          <w:sz w:val="24"/>
          <w:szCs w:val="24"/>
        </w:rPr>
      </w:pPr>
    </w:p>
    <w:p w:rsidR="00B04348" w:rsidRPr="00DF1CB8" w:rsidRDefault="002D2D2A" w:rsidP="00DF1C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PFTextbook-Regular"/>
          <w:sz w:val="24"/>
          <w:szCs w:val="24"/>
        </w:rPr>
      </w:pPr>
      <w:r w:rsidRPr="00DF1CB8">
        <w:rPr>
          <w:rFonts w:ascii="Book Antiqua" w:hAnsi="Book Antiqua" w:cs="PFTextbook-Regular"/>
          <w:sz w:val="24"/>
          <w:szCs w:val="24"/>
          <w:u w:val="single"/>
        </w:rPr>
        <w:t>Η τέχ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>νη των ομηρικών χρόνων ονομάστη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κε συμβατικά από τους ερευνητές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DF1CB8">
        <w:rPr>
          <w:rFonts w:ascii="Book Antiqua" w:hAnsi="Book Antiqua" w:cs="PFTextbook-BoldItalic"/>
          <w:b/>
          <w:bCs/>
          <w:i/>
          <w:iCs/>
          <w:sz w:val="24"/>
          <w:szCs w:val="24"/>
          <w:u w:val="single"/>
        </w:rPr>
        <w:t>γεωμετρική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. Η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ίδια ονομασία χρησιμοποιείται πολλές φορές για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να χαρακτηρίσει την ίδια την εποχή, εξαιτίας των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 xml:space="preserve">γεωμετρικών 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 xml:space="preserve">σχεδίων που κυριάρχησαν στη διακόσμηση των 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αγγείων αλλά και στην κατασκευή</w:t>
      </w:r>
      <w:r w:rsidR="00DF1CB8" w:rsidRPr="00DF1CB8">
        <w:rPr>
          <w:rFonts w:ascii="Book Antiqua" w:hAnsi="Book Antiqua" w:cs="PFTextbook-Regular"/>
          <w:sz w:val="24"/>
          <w:szCs w:val="24"/>
          <w:u w:val="single"/>
        </w:rPr>
        <w:t xml:space="preserve"> </w:t>
      </w:r>
      <w:r w:rsidRPr="00DF1CB8">
        <w:rPr>
          <w:rFonts w:ascii="Book Antiqua" w:hAnsi="Book Antiqua" w:cs="PFTextbook-Regular"/>
          <w:sz w:val="24"/>
          <w:szCs w:val="24"/>
          <w:u w:val="single"/>
        </w:rPr>
        <w:t>των έργων της μικροτεχνίας</w:t>
      </w:r>
      <w:r w:rsidRPr="002D2D2A">
        <w:rPr>
          <w:rFonts w:ascii="Book Antiqua" w:hAnsi="Book Antiqua" w:cs="PFTextbook-Regular"/>
          <w:sz w:val="24"/>
          <w:szCs w:val="24"/>
        </w:rPr>
        <w:t>.</w:t>
      </w:r>
    </w:p>
    <w:p w:rsidR="002D2D2A" w:rsidRDefault="002D2D2A" w:rsidP="0036771B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</w:p>
    <w:p w:rsidR="002D2D2A" w:rsidRDefault="002D2D2A" w:rsidP="0036771B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</w:p>
    <w:p w:rsidR="00DF1CB8" w:rsidRPr="00DF1CB8" w:rsidRDefault="00DF1CB8" w:rsidP="0036771B">
      <w:pPr>
        <w:jc w:val="both"/>
        <w:rPr>
          <w:rFonts w:ascii="Book Antiqua" w:hAnsi="Book Antiqua" w:cs="Tahoma"/>
          <w:i/>
          <w:color w:val="000000"/>
          <w:sz w:val="24"/>
          <w:szCs w:val="24"/>
          <w:shd w:val="clear" w:color="auto" w:fill="FFFFFF"/>
        </w:rPr>
      </w:pPr>
    </w:p>
    <w:p w:rsidR="00DF1CB8" w:rsidRDefault="00DF1CB8" w:rsidP="0036771B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</w:p>
    <w:p w:rsidR="00DF1CB8" w:rsidRDefault="00DF1CB8" w:rsidP="0036771B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</w:p>
    <w:p w:rsidR="00C35F3B" w:rsidRPr="00C35F3B" w:rsidRDefault="00B04348" w:rsidP="0036771B">
      <w:pPr>
        <w:jc w:val="both"/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 xml:space="preserve">+ </w:t>
      </w:r>
      <w:r w:rsidRPr="00DF1CB8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 xml:space="preserve">εργασία με αναφορά στο παράθεμα </w:t>
      </w:r>
      <w:r w:rsidR="00C35F3B" w:rsidRPr="00DF1CB8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 xml:space="preserve">4 </w:t>
      </w:r>
      <w:r w:rsidRPr="00DF1CB8">
        <w:rPr>
          <w:rFonts w:ascii="Book Antiqua" w:hAnsi="Book Antiqua" w:cs="Tahoma"/>
          <w:b/>
          <w:color w:val="000000"/>
          <w:sz w:val="24"/>
          <w:szCs w:val="24"/>
          <w:u w:val="single"/>
          <w:shd w:val="clear" w:color="auto" w:fill="FFFFFF"/>
        </w:rPr>
        <w:t>της σελ.82</w:t>
      </w:r>
      <w:r w:rsidR="00C35F3B">
        <w:rPr>
          <w:rFonts w:ascii="Book Antiqua" w:hAnsi="Book Antiqua" w:cs="Tahoma"/>
          <w:color w:val="000000"/>
          <w:sz w:val="24"/>
          <w:szCs w:val="24"/>
          <w:shd w:val="clear" w:color="auto" w:fill="FFFFFF"/>
        </w:rPr>
        <w:t>: «Για ποια ζητήματα θα μπορούσε ο Μέντωρ να θυμώσει με το σημερινό ‘’πλήθος’’ που αδρανεί;» Συλλογή εικόνων για τη δημιουργία κολάζ που θα περιέχει τα λόγια του Μέντορα.</w:t>
      </w:r>
    </w:p>
    <w:sectPr w:rsidR="00C35F3B" w:rsidRPr="00C35F3B" w:rsidSect="00F43A47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Textbook-Regular">
    <w:panose1 w:val="00000000000000000000"/>
    <w:charset w:val="A1"/>
    <w:family w:val="swiss"/>
    <w:notTrueType/>
    <w:pitch w:val="default"/>
    <w:sig w:usb0="00000081" w:usb1="08070000" w:usb2="00000010" w:usb3="00000000" w:csb0="00020008" w:csb1="00000000"/>
  </w:font>
  <w:font w:name="PFCatalogPoly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CatalogPoly-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6771B"/>
    <w:rsid w:val="000D0A03"/>
    <w:rsid w:val="002D2D2A"/>
    <w:rsid w:val="0036771B"/>
    <w:rsid w:val="003C1D19"/>
    <w:rsid w:val="0041474A"/>
    <w:rsid w:val="004E04C5"/>
    <w:rsid w:val="00517D4F"/>
    <w:rsid w:val="006C30F0"/>
    <w:rsid w:val="006C3C38"/>
    <w:rsid w:val="00740BCB"/>
    <w:rsid w:val="0076533C"/>
    <w:rsid w:val="009D107B"/>
    <w:rsid w:val="00B04348"/>
    <w:rsid w:val="00C35F3B"/>
    <w:rsid w:val="00DF1CB8"/>
    <w:rsid w:val="00F4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36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36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677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6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771B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43A47"/>
    <w:rPr>
      <w:i/>
      <w:iCs/>
    </w:rPr>
  </w:style>
  <w:style w:type="character" w:styleId="-">
    <w:name w:val="Hyperlink"/>
    <w:basedOn w:val="a0"/>
    <w:uiPriority w:val="99"/>
    <w:semiHidden/>
    <w:unhideWhenUsed/>
    <w:rsid w:val="00F43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du.gr/ebooks/v/html/8547/2696/Istoria_A-Lykeiou_html-empl/indexII2_3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1420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2020-10-28T11:47:00Z</cp:lastPrinted>
  <dcterms:created xsi:type="dcterms:W3CDTF">2020-09-19T09:20:00Z</dcterms:created>
  <dcterms:modified xsi:type="dcterms:W3CDTF">2020-10-28T11:55:00Z</dcterms:modified>
</cp:coreProperties>
</file>