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500" w:type="dxa"/>
        <w:jc w:val="center"/>
        <w:tblCellSpacing w:w="525" w:type="dxa"/>
        <w:shd w:val="clear" w:color="auto" w:fill="DED7D9"/>
        <w:tblCellMar>
          <w:top w:w="75" w:type="dxa"/>
          <w:left w:w="75" w:type="dxa"/>
          <w:bottom w:w="75" w:type="dxa"/>
          <w:right w:w="75" w:type="dxa"/>
        </w:tblCellMar>
        <w:tblLook w:val="04A0"/>
      </w:tblPr>
      <w:tblGrid>
        <w:gridCol w:w="13645"/>
      </w:tblGrid>
      <w:tr w:rsidR="00E83A23" w:rsidRPr="00E83A23" w:rsidTr="00BC328F">
        <w:trPr>
          <w:trHeight w:val="14893"/>
          <w:tblCellSpacing w:w="525" w:type="dxa"/>
          <w:jc w:val="center"/>
        </w:trPr>
        <w:tc>
          <w:tcPr>
            <w:tcW w:w="0" w:type="auto"/>
            <w:shd w:val="clear" w:color="auto" w:fill="FFFFFF"/>
            <w:vAlign w:val="center"/>
            <w:hideMark/>
          </w:tcPr>
          <w:p w:rsidR="00E83A23" w:rsidRPr="00E83A23" w:rsidRDefault="00E83A23" w:rsidP="00E83A23">
            <w:pPr>
              <w:spacing w:before="100" w:beforeAutospacing="1" w:after="100" w:afterAutospacing="1" w:line="420" w:lineRule="atLeast"/>
              <w:jc w:val="center"/>
              <w:rPr>
                <w:rFonts w:ascii="Book Antiqua" w:eastAsia="Times New Roman" w:hAnsi="Book Antiqua" w:cs="Times New Roman"/>
                <w:b/>
                <w:bCs/>
                <w:color w:val="000000"/>
                <w:sz w:val="24"/>
                <w:szCs w:val="24"/>
                <w:lang w:eastAsia="el-GR"/>
              </w:rPr>
            </w:pPr>
            <w:r w:rsidRPr="00E83A23">
              <w:rPr>
                <w:rFonts w:ascii="Book Antiqua" w:eastAsia="Times New Roman" w:hAnsi="Book Antiqua" w:cs="Times New Roman"/>
                <w:b/>
                <w:bCs/>
                <w:color w:val="000000"/>
                <w:sz w:val="24"/>
                <w:szCs w:val="24"/>
                <w:lang w:eastAsia="el-GR"/>
              </w:rPr>
              <w:t>Κ.Π. ΚΑΒΑΦΗΣ  </w:t>
            </w:r>
            <w:r w:rsidRPr="00E83A23">
              <w:rPr>
                <w:rFonts w:ascii="Book Antiqua" w:eastAsia="Times New Roman" w:hAnsi="Book Antiqua" w:cs="Times New Roman"/>
                <w:b/>
                <w:bCs/>
                <w:noProof/>
                <w:color w:val="927A81"/>
                <w:sz w:val="24"/>
                <w:szCs w:val="24"/>
                <w:lang w:eastAsia="el-GR"/>
              </w:rPr>
              <w:drawing>
                <wp:inline distT="0" distB="0" distL="0" distR="0">
                  <wp:extent cx="304800" cy="304800"/>
                  <wp:effectExtent l="19050" t="0" r="0" b="0"/>
                  <wp:docPr id="1" name="Εικόνα 1" descr="Βιογραφικό σημείωμα [πηγή: Σπουδαστήριο Νέου Ελληνισμού]">
                    <a:hlinkClick xmlns:a="http://schemas.openxmlformats.org/drawingml/2006/main" r:id="rId5" tooltip="&quot;Βιογραφικό σημείωμα [πηγή: Σπουδαστήριο Νέου Ελληνισμού]&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Βιογραφικό σημείωμα [πηγή: Σπουδαστήριο Νέου Ελληνισμού]">
                            <a:hlinkClick r:id="rId5" tooltip="&quot;Βιογραφικό σημείωμα [πηγή: Σπουδαστήριο Νέου Ελληνισμού]&quot;"/>
                          </pic:cNvPr>
                          <pic:cNvPicPr>
                            <a:picLocks noChangeAspect="1" noChangeArrowheads="1"/>
                          </pic:cNvPicPr>
                        </pic:nvPicPr>
                        <pic:blipFill>
                          <a:blip r:embed="rId6"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E83A23">
              <w:rPr>
                <w:rFonts w:ascii="Book Antiqua" w:eastAsia="Times New Roman" w:hAnsi="Book Antiqua" w:cs="Times New Roman"/>
                <w:b/>
                <w:bCs/>
                <w:color w:val="000000"/>
                <w:sz w:val="24"/>
                <w:szCs w:val="24"/>
                <w:lang w:eastAsia="el-GR"/>
              </w:rPr>
              <w:t> </w:t>
            </w:r>
            <w:r w:rsidRPr="00E83A23">
              <w:rPr>
                <w:rFonts w:ascii="Book Antiqua" w:eastAsia="Times New Roman" w:hAnsi="Book Antiqua" w:cs="Times New Roman"/>
                <w:b/>
                <w:bCs/>
                <w:noProof/>
                <w:color w:val="927A81"/>
                <w:sz w:val="24"/>
                <w:szCs w:val="24"/>
                <w:lang w:eastAsia="el-GR"/>
              </w:rPr>
              <w:drawing>
                <wp:inline distT="0" distB="0" distL="0" distR="0">
                  <wp:extent cx="304800" cy="304800"/>
                  <wp:effectExtent l="19050" t="0" r="0" b="0"/>
                  <wp:docPr id="2" name="Εικόνα 2" descr="Εκπομπές που αγάπησα. Κωνσταντίνος Καβάφης (βίντεο) [πηγή: Ψηφιακό Αρχείο της ΕΡΤ]">
                    <a:hlinkClick xmlns:a="http://schemas.openxmlformats.org/drawingml/2006/main" r:id="rId7" tooltip="&quot;Εκπομπές που αγάπησα. Κωνσταντίνος Καβάφης (βίντεο) [πηγή: Ψηφιακό Αρχείο της ΕΡΤ]&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Εκπομπές που αγάπησα. Κωνσταντίνος Καβάφης (βίντεο) [πηγή: Ψηφιακό Αρχείο της ΕΡΤ]">
                            <a:hlinkClick r:id="rId7" tooltip="&quot;Εκπομπές που αγάπησα. Κωνσταντίνος Καβάφης (βίντεο) [πηγή: Ψηφιακό Αρχείο της ΕΡΤ]&quot;"/>
                          </pic:cNvPr>
                          <pic:cNvPicPr>
                            <a:picLocks noChangeAspect="1" noChangeArrowheads="1"/>
                          </pic:cNvPicPr>
                        </pic:nvPicPr>
                        <pic:blipFill>
                          <a:blip r:embed="rId6"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E83A23">
              <w:rPr>
                <w:rFonts w:ascii="Book Antiqua" w:eastAsia="Times New Roman" w:hAnsi="Book Antiqua" w:cs="Times New Roman"/>
                <w:b/>
                <w:bCs/>
                <w:color w:val="000000"/>
                <w:sz w:val="24"/>
                <w:szCs w:val="24"/>
                <w:lang w:eastAsia="el-GR"/>
              </w:rPr>
              <w:t> </w:t>
            </w:r>
            <w:r w:rsidRPr="00E83A23">
              <w:rPr>
                <w:rFonts w:ascii="Book Antiqua" w:eastAsia="Times New Roman" w:hAnsi="Book Antiqua" w:cs="Times New Roman"/>
                <w:b/>
                <w:bCs/>
                <w:noProof/>
                <w:color w:val="927A81"/>
                <w:sz w:val="24"/>
                <w:szCs w:val="24"/>
                <w:lang w:eastAsia="el-GR"/>
              </w:rPr>
              <w:drawing>
                <wp:inline distT="0" distB="0" distL="0" distR="0">
                  <wp:extent cx="304800" cy="304800"/>
                  <wp:effectExtent l="19050" t="0" r="0" b="0"/>
                  <wp:docPr id="3" name="Εικόνα 3" descr="Εποχές και Συγγραφείς. Η παγκοσμιότητα του Κων. Καβάφη (βίντεο) [πηγή: Ψηφιακό Αρχείο της ΕΡΤ]">
                    <a:hlinkClick xmlns:a="http://schemas.openxmlformats.org/drawingml/2006/main" r:id="rId8" tooltip="&quot;Εποχές και Συγγραφείς. Η παγκοσμιότητα του Κων. Καβάφη (βίντεο) [πηγή: Ψηφιακό Αρχείο της ΕΡΤ]&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Εποχές και Συγγραφείς. Η παγκοσμιότητα του Κων. Καβάφη (βίντεο) [πηγή: Ψηφιακό Αρχείο της ΕΡΤ]">
                            <a:hlinkClick r:id="rId8" tooltip="&quot;Εποχές και Συγγραφείς. Η παγκοσμιότητα του Κων. Καβάφη (βίντεο) [πηγή: Ψηφιακό Αρχείο της ΕΡΤ]&quot;"/>
                          </pic:cNvPr>
                          <pic:cNvPicPr>
                            <a:picLocks noChangeAspect="1" noChangeArrowheads="1"/>
                          </pic:cNvPicPr>
                        </pic:nvPicPr>
                        <pic:blipFill>
                          <a:blip r:embed="rId6"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E83A23" w:rsidRPr="00E83A23" w:rsidRDefault="00E83A23" w:rsidP="00E83A23">
            <w:pPr>
              <w:spacing w:before="100" w:beforeAutospacing="1" w:after="100" w:afterAutospacing="1" w:line="630" w:lineRule="atLeast"/>
              <w:jc w:val="center"/>
              <w:rPr>
                <w:rFonts w:ascii="Book Antiqua" w:eastAsia="Times New Roman" w:hAnsi="Book Antiqua" w:cs="Times New Roman"/>
                <w:b/>
                <w:bCs/>
                <w:color w:val="927A81"/>
                <w:sz w:val="36"/>
                <w:szCs w:val="36"/>
                <w:lang w:eastAsia="el-GR"/>
              </w:rPr>
            </w:pPr>
            <w:r w:rsidRPr="00E83A23">
              <w:rPr>
                <w:rFonts w:ascii="Book Antiqua" w:eastAsia="Times New Roman" w:hAnsi="Book Antiqua" w:cs="Times New Roman"/>
                <w:b/>
                <w:bCs/>
                <w:color w:val="927A81"/>
                <w:sz w:val="36"/>
                <w:szCs w:val="36"/>
                <w:lang w:eastAsia="el-GR"/>
              </w:rPr>
              <w:t xml:space="preserve">Στα 200 </w:t>
            </w:r>
            <w:proofErr w:type="spellStart"/>
            <w:r w:rsidRPr="00E83A23">
              <w:rPr>
                <w:rFonts w:ascii="Book Antiqua" w:eastAsia="Times New Roman" w:hAnsi="Book Antiqua" w:cs="Times New Roman"/>
                <w:b/>
                <w:bCs/>
                <w:color w:val="927A81"/>
                <w:sz w:val="36"/>
                <w:szCs w:val="36"/>
                <w:lang w:eastAsia="el-GR"/>
              </w:rPr>
              <w:t>π.Χ.</w:t>
            </w:r>
            <w:proofErr w:type="spellEnd"/>
          </w:p>
          <w:p w:rsidR="00BC328F" w:rsidRDefault="00E83A23" w:rsidP="00E83A23">
            <w:pPr>
              <w:spacing w:before="100" w:beforeAutospacing="1" w:after="100" w:afterAutospacing="1" w:line="368" w:lineRule="atLeast"/>
              <w:jc w:val="both"/>
              <w:rPr>
                <w:rFonts w:ascii="Comic Sans MS" w:eastAsia="Times New Roman" w:hAnsi="Comic Sans MS" w:cs="Times New Roman"/>
                <w:iCs/>
                <w:color w:val="000000"/>
                <w:sz w:val="21"/>
                <w:szCs w:val="21"/>
                <w:lang w:eastAsia="el-GR"/>
              </w:rPr>
            </w:pPr>
            <w:r w:rsidRPr="00C04349">
              <w:rPr>
                <w:rFonts w:ascii="Comic Sans MS" w:eastAsia="Times New Roman" w:hAnsi="Comic Sans MS" w:cs="Times New Roman"/>
                <w:iCs/>
                <w:color w:val="000000"/>
                <w:sz w:val="21"/>
                <w:szCs w:val="21"/>
                <w:lang w:eastAsia="el-GR"/>
              </w:rPr>
              <w:t xml:space="preserve">Το ποίημα «Στα 200 </w:t>
            </w:r>
            <w:proofErr w:type="spellStart"/>
            <w:r w:rsidRPr="00C04349">
              <w:rPr>
                <w:rFonts w:ascii="Comic Sans MS" w:eastAsia="Times New Roman" w:hAnsi="Comic Sans MS" w:cs="Times New Roman"/>
                <w:iCs/>
                <w:color w:val="000000"/>
                <w:sz w:val="21"/>
                <w:szCs w:val="21"/>
                <w:lang w:eastAsia="el-GR"/>
              </w:rPr>
              <w:t>π.Χ.</w:t>
            </w:r>
            <w:proofErr w:type="spellEnd"/>
            <w:r w:rsidRPr="00C04349">
              <w:rPr>
                <w:rFonts w:ascii="Comic Sans MS" w:eastAsia="Times New Roman" w:hAnsi="Comic Sans MS" w:cs="Times New Roman"/>
                <w:iCs/>
                <w:color w:val="000000"/>
                <w:sz w:val="21"/>
                <w:szCs w:val="21"/>
                <w:lang w:eastAsia="el-GR"/>
              </w:rPr>
              <w:t>» είναι το προτελευταίο που δημοσίευσε ο Κ.Π. Καβάφης (1931) και φανερώνει την </w:t>
            </w:r>
            <w:r w:rsidRPr="00C04349">
              <w:rPr>
                <w:rFonts w:ascii="Comic Sans MS" w:eastAsia="Times New Roman" w:hAnsi="Comic Sans MS" w:cs="Times New Roman"/>
                <w:iCs/>
                <w:sz w:val="21"/>
                <w:lang w:eastAsia="el-GR"/>
              </w:rPr>
              <w:t>ειδική σχέση του ποιητή με τη</w:t>
            </w:r>
            <w:r w:rsidRPr="00C04349">
              <w:rPr>
                <w:rFonts w:ascii="Comic Sans MS" w:eastAsia="Times New Roman" w:hAnsi="Comic Sans MS" w:cs="Times New Roman"/>
                <w:iCs/>
                <w:sz w:val="21"/>
                <w:lang w:eastAsia="el-GR"/>
              </w:rPr>
              <w:t>ν</w:t>
            </w:r>
            <w:r w:rsidRPr="00C04349">
              <w:rPr>
                <w:rFonts w:ascii="Comic Sans MS" w:eastAsia="Times New Roman" w:hAnsi="Comic Sans MS" w:cs="Times New Roman"/>
                <w:iCs/>
                <w:sz w:val="21"/>
                <w:lang w:eastAsia="el-GR"/>
              </w:rPr>
              <w:t xml:space="preserve"> ιστορία</w:t>
            </w:r>
            <w:r w:rsidRPr="00C04349">
              <w:rPr>
                <w:rFonts w:ascii="Comic Sans MS" w:eastAsia="Times New Roman" w:hAnsi="Comic Sans MS" w:cs="Times New Roman"/>
                <w:iCs/>
                <w:sz w:val="21"/>
                <w:szCs w:val="21"/>
                <w:lang w:eastAsia="el-GR"/>
              </w:rPr>
              <w:t xml:space="preserve">. </w:t>
            </w:r>
            <w:r w:rsidRPr="00C04349">
              <w:rPr>
                <w:rFonts w:ascii="Comic Sans MS" w:eastAsia="Times New Roman" w:hAnsi="Comic Sans MS" w:cs="Times New Roman"/>
                <w:iCs/>
                <w:color w:val="000000"/>
                <w:sz w:val="21"/>
                <w:szCs w:val="21"/>
                <w:lang w:eastAsia="el-GR"/>
              </w:rPr>
              <w:t xml:space="preserve">Πρόκειται για ένα φανταστικό μονόλογο ενός Έλληνα ο οποίος ζει στα 200 </w:t>
            </w:r>
            <w:proofErr w:type="spellStart"/>
            <w:r w:rsidRPr="00C04349">
              <w:rPr>
                <w:rFonts w:ascii="Comic Sans MS" w:eastAsia="Times New Roman" w:hAnsi="Comic Sans MS" w:cs="Times New Roman"/>
                <w:iCs/>
                <w:color w:val="000000"/>
                <w:sz w:val="21"/>
                <w:szCs w:val="21"/>
                <w:lang w:eastAsia="el-GR"/>
              </w:rPr>
              <w:t>π.Χ.</w:t>
            </w:r>
            <w:proofErr w:type="spellEnd"/>
            <w:r w:rsidRPr="00C04349">
              <w:rPr>
                <w:rFonts w:ascii="Comic Sans MS" w:eastAsia="Times New Roman" w:hAnsi="Comic Sans MS" w:cs="Times New Roman"/>
                <w:iCs/>
                <w:color w:val="000000"/>
                <w:sz w:val="21"/>
                <w:szCs w:val="21"/>
                <w:lang w:eastAsia="el-GR"/>
              </w:rPr>
              <w:t xml:space="preserve"> στις περιοχές του «νέου» κόσμου που σχηματίστηκε από τις εκστρατείες του Μ. Αλεξάνδρου. O ομιλητής διαβάζει αρχικά την επιγραφή που συνόδευε τα λάφυρα από τη </w:t>
            </w:r>
            <w:r w:rsidRPr="00C04349">
              <w:rPr>
                <w:rFonts w:ascii="Comic Sans MS" w:eastAsia="Times New Roman" w:hAnsi="Comic Sans MS" w:cs="Times New Roman"/>
                <w:iCs/>
                <w:sz w:val="21"/>
                <w:lang w:eastAsia="el-GR"/>
              </w:rPr>
              <w:t xml:space="preserve">μάχη του </w:t>
            </w:r>
            <w:proofErr w:type="spellStart"/>
            <w:r w:rsidRPr="00C04349">
              <w:rPr>
                <w:rFonts w:ascii="Comic Sans MS" w:eastAsia="Times New Roman" w:hAnsi="Comic Sans MS" w:cs="Times New Roman"/>
                <w:iCs/>
                <w:sz w:val="21"/>
                <w:lang w:eastAsia="el-GR"/>
              </w:rPr>
              <w:t>Γρανικού</w:t>
            </w:r>
            <w:proofErr w:type="spellEnd"/>
            <w:r w:rsidRPr="00C04349">
              <w:rPr>
                <w:rFonts w:ascii="Comic Sans MS" w:eastAsia="Times New Roman" w:hAnsi="Comic Sans MS" w:cs="Times New Roman"/>
                <w:iCs/>
                <w:sz w:val="21"/>
                <w:szCs w:val="21"/>
                <w:lang w:eastAsia="el-GR"/>
              </w:rPr>
              <w:t>,</w:t>
            </w:r>
            <w:r w:rsidRPr="00C04349">
              <w:rPr>
                <w:rFonts w:ascii="Comic Sans MS" w:eastAsia="Times New Roman" w:hAnsi="Comic Sans MS" w:cs="Times New Roman"/>
                <w:iCs/>
                <w:color w:val="000000"/>
                <w:sz w:val="21"/>
                <w:szCs w:val="21"/>
                <w:lang w:eastAsia="el-GR"/>
              </w:rPr>
              <w:t xml:space="preserve"> τα οποία αφιέρωσε ο Μ. Αλέξανδρος στον Παρθενώνα: </w:t>
            </w:r>
            <w:r w:rsidR="00C04349">
              <w:rPr>
                <w:rFonts w:ascii="Comic Sans MS" w:eastAsia="Times New Roman" w:hAnsi="Comic Sans MS" w:cs="Times New Roman"/>
                <w:iCs/>
                <w:color w:val="000000"/>
                <w:sz w:val="21"/>
                <w:szCs w:val="21"/>
                <w:lang w:eastAsia="el-GR"/>
              </w:rPr>
              <w:t>«</w:t>
            </w:r>
            <w:r w:rsidRPr="00C04349">
              <w:rPr>
                <w:rFonts w:ascii="Comic Sans MS" w:eastAsia="Times New Roman" w:hAnsi="Comic Sans MS" w:cs="Times New Roman"/>
                <w:iCs/>
                <w:color w:val="000000"/>
                <w:sz w:val="21"/>
                <w:szCs w:val="21"/>
                <w:lang w:eastAsia="el-GR"/>
              </w:rPr>
              <w:t>ΑΛΕΞΑΝΔΡOΣ ΦΙΛΙΠΠOΥ ΚΑΙ OΙ ΕΛΛΗΝΕΣ ΠΛΗΝ ΛΑΚΕΔΑΙΜOΝΙΩΝ ΑΠO ΤΩΝ ΒΑΡΒΑΡΩΝ ΤΩN TΗΝ ΑΣΙΑΝ ΚΑΤOΙΚOΥΝΤΩΝ</w:t>
            </w:r>
            <w:r w:rsidR="00C04349">
              <w:rPr>
                <w:rFonts w:ascii="Comic Sans MS" w:eastAsia="Times New Roman" w:hAnsi="Comic Sans MS" w:cs="Times New Roman"/>
                <w:iCs/>
                <w:color w:val="000000"/>
                <w:sz w:val="21"/>
                <w:szCs w:val="21"/>
                <w:lang w:eastAsia="el-GR"/>
              </w:rPr>
              <w:t>»</w:t>
            </w:r>
            <w:r w:rsidRPr="00C04349">
              <w:rPr>
                <w:rFonts w:ascii="Comic Sans MS" w:eastAsia="Times New Roman" w:hAnsi="Comic Sans MS" w:cs="Times New Roman"/>
                <w:iCs/>
                <w:color w:val="000000"/>
                <w:sz w:val="21"/>
                <w:szCs w:val="21"/>
                <w:lang w:eastAsia="el-GR"/>
              </w:rPr>
              <w:t>. Στη συνέχεια κάνει μια επισκόπηση των ιστορικών γεγονότων που συντελέστηκαν πριν από 130 χρόνια, σχολιάζοντας ειρωνικά την άρνηση των Λακεδαιμονίων να συμμετάσχουν στη λαμπρή πανελλήνια εκστρατεία εναντίον των Περσών, με τη δικαιολογία ότι η σπαρτιατική παράδοση τους εμπόδιζε να πάρουν μέρος σε εκστρατεία στην οποία δεν ήταν οι ίδιοι αρχηγοί.</w:t>
            </w:r>
          </w:p>
          <w:p w:rsidR="00BC328F" w:rsidRPr="00C04349" w:rsidRDefault="00BC328F" w:rsidP="00E83A23">
            <w:pPr>
              <w:spacing w:before="100" w:beforeAutospacing="1" w:after="100" w:afterAutospacing="1" w:line="368" w:lineRule="atLeast"/>
              <w:jc w:val="both"/>
              <w:rPr>
                <w:rFonts w:ascii="Comic Sans MS" w:eastAsia="Times New Roman" w:hAnsi="Comic Sans MS" w:cs="Times New Roman"/>
                <w:iCs/>
                <w:color w:val="000000"/>
                <w:sz w:val="21"/>
                <w:szCs w:val="21"/>
                <w:lang w:eastAsia="el-GR"/>
              </w:rPr>
            </w:pPr>
          </w:p>
          <w:tbl>
            <w:tblPr>
              <w:tblW w:w="11395" w:type="dxa"/>
              <w:tblCellSpacing w:w="37" w:type="dxa"/>
              <w:tblCellMar>
                <w:top w:w="15" w:type="dxa"/>
                <w:left w:w="15" w:type="dxa"/>
                <w:bottom w:w="15" w:type="dxa"/>
                <w:right w:w="15" w:type="dxa"/>
              </w:tblCellMar>
              <w:tblLook w:val="04A0"/>
            </w:tblPr>
            <w:tblGrid>
              <w:gridCol w:w="1791"/>
              <w:gridCol w:w="7322"/>
              <w:gridCol w:w="2282"/>
            </w:tblGrid>
            <w:tr w:rsidR="00E83A23" w:rsidRPr="00E83A23" w:rsidTr="00BC328F">
              <w:trPr>
                <w:tblCellSpacing w:w="37" w:type="dxa"/>
              </w:trPr>
              <w:tc>
                <w:tcPr>
                  <w:tcW w:w="737" w:type="pct"/>
                  <w:hideMark/>
                </w:tcPr>
                <w:p w:rsidR="00E83A23" w:rsidRDefault="00E83A23" w:rsidP="00E83A23">
                  <w:pPr>
                    <w:spacing w:after="0" w:line="368" w:lineRule="atLeast"/>
                    <w:rPr>
                      <w:rFonts w:ascii="Book Antiqua" w:eastAsia="Times New Roman" w:hAnsi="Book Antiqua" w:cs="Times New Roman"/>
                      <w:color w:val="000000"/>
                      <w:sz w:val="21"/>
                      <w:szCs w:val="21"/>
                      <w:lang w:eastAsia="el-GR"/>
                    </w:rPr>
                  </w:pPr>
                </w:p>
                <w:p w:rsidR="00BC328F" w:rsidRDefault="00BC328F" w:rsidP="00E83A23">
                  <w:pPr>
                    <w:spacing w:after="0" w:line="368" w:lineRule="atLeast"/>
                    <w:rPr>
                      <w:rFonts w:ascii="Book Antiqua" w:eastAsia="Times New Roman" w:hAnsi="Book Antiqua" w:cs="Times New Roman"/>
                      <w:color w:val="000000"/>
                      <w:sz w:val="21"/>
                      <w:szCs w:val="21"/>
                      <w:lang w:eastAsia="el-GR"/>
                    </w:rPr>
                  </w:pPr>
                </w:p>
                <w:p w:rsidR="00BC328F" w:rsidRDefault="00BC328F" w:rsidP="00E83A23">
                  <w:pPr>
                    <w:spacing w:after="0" w:line="368" w:lineRule="atLeast"/>
                    <w:rPr>
                      <w:rFonts w:ascii="Book Antiqua" w:eastAsia="Times New Roman" w:hAnsi="Book Antiqua" w:cs="Times New Roman"/>
                      <w:color w:val="000000"/>
                      <w:sz w:val="21"/>
                      <w:szCs w:val="21"/>
                      <w:lang w:eastAsia="el-GR"/>
                    </w:rPr>
                  </w:pPr>
                </w:p>
                <w:p w:rsidR="00BC328F" w:rsidRDefault="00BC328F" w:rsidP="00E83A23">
                  <w:pPr>
                    <w:spacing w:after="0" w:line="368" w:lineRule="atLeast"/>
                    <w:rPr>
                      <w:rFonts w:ascii="Book Antiqua" w:eastAsia="Times New Roman" w:hAnsi="Book Antiqua" w:cs="Times New Roman"/>
                      <w:color w:val="000000"/>
                      <w:sz w:val="21"/>
                      <w:szCs w:val="21"/>
                      <w:lang w:eastAsia="el-GR"/>
                    </w:rPr>
                  </w:pPr>
                </w:p>
                <w:p w:rsidR="00BC328F" w:rsidRPr="00E83A23" w:rsidRDefault="00BC328F" w:rsidP="00E83A23">
                  <w:pPr>
                    <w:spacing w:after="0" w:line="368" w:lineRule="atLeast"/>
                    <w:rPr>
                      <w:rFonts w:ascii="Book Antiqua" w:eastAsia="Times New Roman" w:hAnsi="Book Antiqua" w:cs="Times New Roman"/>
                      <w:color w:val="000000"/>
                      <w:sz w:val="21"/>
                      <w:szCs w:val="21"/>
                      <w:lang w:eastAsia="el-GR"/>
                    </w:rPr>
                  </w:pPr>
                </w:p>
              </w:tc>
              <w:tc>
                <w:tcPr>
                  <w:tcW w:w="3180" w:type="pct"/>
                  <w:hideMark/>
                </w:tcPr>
                <w:p w:rsidR="00E83A23" w:rsidRDefault="00E83A23" w:rsidP="00E83A23">
                  <w:pPr>
                    <w:spacing w:before="100" w:beforeAutospacing="1" w:after="100" w:afterAutospacing="1" w:line="368" w:lineRule="atLeast"/>
                    <w:rPr>
                      <w:rFonts w:ascii="Book Antiqua" w:eastAsia="Times New Roman" w:hAnsi="Book Antiqua" w:cs="Times New Roman"/>
                      <w:color w:val="000000"/>
                      <w:sz w:val="24"/>
                      <w:szCs w:val="24"/>
                      <w:lang w:eastAsia="el-GR"/>
                    </w:rPr>
                  </w:pPr>
                  <w:r w:rsidRPr="00BC328F">
                    <w:rPr>
                      <w:rFonts w:ascii="Book Antiqua" w:eastAsia="Times New Roman" w:hAnsi="Book Antiqua" w:cs="Times New Roman"/>
                      <w:b/>
                      <w:bCs/>
                      <w:sz w:val="24"/>
                      <w:szCs w:val="24"/>
                      <w:lang w:eastAsia="el-GR"/>
                    </w:rPr>
                    <w:t>«Α</w:t>
                  </w:r>
                  <w:r w:rsidRPr="00BC328F">
                    <w:rPr>
                      <w:rFonts w:ascii="Book Antiqua" w:eastAsia="Times New Roman" w:hAnsi="Book Antiqua" w:cs="Times New Roman"/>
                      <w:sz w:val="24"/>
                      <w:szCs w:val="24"/>
                      <w:lang w:eastAsia="el-GR"/>
                    </w:rPr>
                    <w:t>λέξανδρος</w:t>
                  </w:r>
                  <w:r w:rsidRPr="00BC328F">
                    <w:rPr>
                      <w:rFonts w:ascii="Book Antiqua" w:eastAsia="Times New Roman" w:hAnsi="Book Antiqua" w:cs="Times New Roman"/>
                      <w:color w:val="000000"/>
                      <w:sz w:val="24"/>
                      <w:szCs w:val="24"/>
                      <w:lang w:eastAsia="el-GR"/>
                    </w:rPr>
                    <w:t xml:space="preserve"> Φιλίππου κα</w:t>
                  </w:r>
                  <w:r w:rsidR="00C04349" w:rsidRPr="00BC328F">
                    <w:rPr>
                      <w:rFonts w:ascii="Book Antiqua" w:eastAsia="Times New Roman" w:hAnsi="Book Antiqua" w:cs="Times New Roman"/>
                      <w:color w:val="000000"/>
                      <w:sz w:val="24"/>
                      <w:szCs w:val="24"/>
                      <w:lang w:eastAsia="el-GR"/>
                    </w:rPr>
                    <w:t>ι οι Έλληνες πλην Λακεδαιμονίων</w:t>
                  </w:r>
                  <w:r w:rsidRPr="00BC328F">
                    <w:rPr>
                      <w:rFonts w:ascii="Book Antiqua" w:eastAsia="Times New Roman" w:hAnsi="Book Antiqua" w:cs="Times New Roman"/>
                      <w:color w:val="000000"/>
                      <w:sz w:val="24"/>
                      <w:szCs w:val="24"/>
                      <w:lang w:eastAsia="el-GR"/>
                    </w:rPr>
                    <w:t>»</w:t>
                  </w:r>
                </w:p>
                <w:p w:rsidR="00BC328F" w:rsidRPr="00BC328F" w:rsidRDefault="00BC328F" w:rsidP="00E83A23">
                  <w:pPr>
                    <w:spacing w:before="100" w:beforeAutospacing="1" w:after="100" w:afterAutospacing="1" w:line="368" w:lineRule="atLeast"/>
                    <w:rPr>
                      <w:rFonts w:ascii="Book Antiqua" w:eastAsia="Times New Roman" w:hAnsi="Book Antiqua" w:cs="Times New Roman"/>
                      <w:color w:val="000000"/>
                      <w:sz w:val="24"/>
                      <w:szCs w:val="24"/>
                      <w:lang w:eastAsia="el-GR"/>
                    </w:rPr>
                  </w:pPr>
                </w:p>
                <w:p w:rsidR="00E83A23" w:rsidRPr="00BC328F" w:rsidRDefault="00E83A23" w:rsidP="00E83A23">
                  <w:pPr>
                    <w:spacing w:before="100" w:beforeAutospacing="1" w:after="100" w:afterAutospacing="1" w:line="368" w:lineRule="atLeast"/>
                    <w:rPr>
                      <w:rFonts w:ascii="Book Antiqua" w:eastAsia="Times New Roman" w:hAnsi="Book Antiqua" w:cs="Times New Roman"/>
                      <w:color w:val="000000"/>
                      <w:sz w:val="24"/>
                      <w:szCs w:val="24"/>
                      <w:lang w:eastAsia="el-GR"/>
                    </w:rPr>
                  </w:pPr>
                  <w:r w:rsidRPr="00BC328F">
                    <w:rPr>
                      <w:rFonts w:ascii="Book Antiqua" w:eastAsia="Times New Roman" w:hAnsi="Book Antiqua" w:cs="Times New Roman"/>
                      <w:color w:val="000000"/>
                      <w:sz w:val="24"/>
                      <w:szCs w:val="24"/>
                      <w:lang w:eastAsia="el-GR"/>
                    </w:rPr>
                    <w:t>Μπορούμε κάλλιστα να φανταστούμε</w:t>
                  </w:r>
                  <w:r w:rsidRPr="00BC328F">
                    <w:rPr>
                      <w:rFonts w:ascii="Book Antiqua" w:eastAsia="Times New Roman" w:hAnsi="Book Antiqua" w:cs="Times New Roman"/>
                      <w:color w:val="000000"/>
                      <w:sz w:val="24"/>
                      <w:szCs w:val="24"/>
                      <w:lang w:eastAsia="el-GR"/>
                    </w:rPr>
                    <w:br/>
                    <w:t>πως θ' αδιαφόρησαν </w:t>
                  </w:r>
                  <w:r w:rsidRPr="00BC328F">
                    <w:rPr>
                      <w:rFonts w:ascii="Book Antiqua" w:eastAsia="Times New Roman" w:hAnsi="Book Antiqua" w:cs="Times New Roman"/>
                      <w:sz w:val="24"/>
                      <w:szCs w:val="24"/>
                      <w:lang w:eastAsia="el-GR"/>
                    </w:rPr>
                    <w:t>παντά</w:t>
                  </w:r>
                  <w:r w:rsidRPr="00BC328F">
                    <w:rPr>
                      <w:rFonts w:ascii="Book Antiqua" w:eastAsia="Times New Roman" w:hAnsi="Book Antiqua" w:cs="Times New Roman"/>
                      <w:sz w:val="24"/>
                      <w:szCs w:val="24"/>
                      <w:lang w:eastAsia="el-GR"/>
                    </w:rPr>
                    <w:t>π</w:t>
                  </w:r>
                  <w:r w:rsidRPr="00BC328F">
                    <w:rPr>
                      <w:rFonts w:ascii="Book Antiqua" w:eastAsia="Times New Roman" w:hAnsi="Book Antiqua" w:cs="Times New Roman"/>
                      <w:sz w:val="24"/>
                      <w:szCs w:val="24"/>
                      <w:lang w:eastAsia="el-GR"/>
                    </w:rPr>
                    <w:t>ασι*</w:t>
                  </w:r>
                  <w:r w:rsidRPr="00BC328F">
                    <w:rPr>
                      <w:rFonts w:ascii="Book Antiqua" w:eastAsia="Times New Roman" w:hAnsi="Book Antiqua" w:cs="Times New Roman"/>
                      <w:color w:val="000000"/>
                      <w:sz w:val="24"/>
                      <w:szCs w:val="24"/>
                      <w:lang w:eastAsia="el-GR"/>
                    </w:rPr>
                    <w:t xml:space="preserve"> στην Σπάρτη</w:t>
                  </w:r>
                  <w:r w:rsidRPr="00BC328F">
                    <w:rPr>
                      <w:rFonts w:ascii="Book Antiqua" w:eastAsia="Times New Roman" w:hAnsi="Book Antiqua" w:cs="Times New Roman"/>
                      <w:color w:val="000000"/>
                      <w:sz w:val="24"/>
                      <w:szCs w:val="24"/>
                      <w:lang w:eastAsia="el-GR"/>
                    </w:rPr>
                    <w:br/>
                    <w:t xml:space="preserve">για την </w:t>
                  </w:r>
                  <w:proofErr w:type="spellStart"/>
                  <w:r w:rsidRPr="00BC328F">
                    <w:rPr>
                      <w:rFonts w:ascii="Book Antiqua" w:eastAsia="Times New Roman" w:hAnsi="Book Antiqua" w:cs="Times New Roman"/>
                      <w:color w:val="000000"/>
                      <w:sz w:val="24"/>
                      <w:szCs w:val="24"/>
                      <w:lang w:eastAsia="el-GR"/>
                    </w:rPr>
                    <w:t>επιγραφήν</w:t>
                  </w:r>
                  <w:proofErr w:type="spellEnd"/>
                  <w:r w:rsidRPr="00BC328F">
                    <w:rPr>
                      <w:rFonts w:ascii="Book Antiqua" w:eastAsia="Times New Roman" w:hAnsi="Book Antiqua" w:cs="Times New Roman"/>
                      <w:color w:val="000000"/>
                      <w:sz w:val="24"/>
                      <w:szCs w:val="24"/>
                      <w:lang w:eastAsia="el-GR"/>
                    </w:rPr>
                    <w:t xml:space="preserve"> αυτή. «Πλην Λακεδαιμονίων»,</w:t>
                  </w:r>
                  <w:r w:rsidRPr="00BC328F">
                    <w:rPr>
                      <w:rFonts w:ascii="Book Antiqua" w:eastAsia="Times New Roman" w:hAnsi="Book Antiqua" w:cs="Times New Roman"/>
                      <w:color w:val="000000"/>
                      <w:sz w:val="24"/>
                      <w:szCs w:val="24"/>
                      <w:lang w:eastAsia="el-GR"/>
                    </w:rPr>
                    <w:br/>
                    <w:t xml:space="preserve">μα φυσικά. Δεν ήσαν οι </w:t>
                  </w:r>
                  <w:proofErr w:type="spellStart"/>
                  <w:r w:rsidRPr="00BC328F">
                    <w:rPr>
                      <w:rFonts w:ascii="Book Antiqua" w:eastAsia="Times New Roman" w:hAnsi="Book Antiqua" w:cs="Times New Roman"/>
                      <w:color w:val="000000"/>
                      <w:sz w:val="24"/>
                      <w:szCs w:val="24"/>
                      <w:lang w:eastAsia="el-GR"/>
                    </w:rPr>
                    <w:t>Σπαρτιάται</w:t>
                  </w:r>
                  <w:proofErr w:type="spellEnd"/>
                  <w:r w:rsidRPr="00BC328F">
                    <w:rPr>
                      <w:rFonts w:ascii="Book Antiqua" w:eastAsia="Times New Roman" w:hAnsi="Book Antiqua" w:cs="Times New Roman"/>
                      <w:color w:val="000000"/>
                      <w:sz w:val="24"/>
                      <w:szCs w:val="24"/>
                      <w:lang w:eastAsia="el-GR"/>
                    </w:rPr>
                    <w:br/>
                    <w:t>για να τους οδηγούν και για να τους προστάζουν</w:t>
                  </w:r>
                  <w:r w:rsidRPr="00BC328F">
                    <w:rPr>
                      <w:rFonts w:ascii="Book Antiqua" w:eastAsia="Times New Roman" w:hAnsi="Book Antiqua" w:cs="Times New Roman"/>
                      <w:color w:val="000000"/>
                      <w:sz w:val="24"/>
                      <w:szCs w:val="24"/>
                      <w:lang w:eastAsia="el-GR"/>
                    </w:rPr>
                    <w:br/>
                    <w:t xml:space="preserve">σαν </w:t>
                  </w:r>
                  <w:proofErr w:type="spellStart"/>
                  <w:r w:rsidRPr="00BC328F">
                    <w:rPr>
                      <w:rFonts w:ascii="Book Antiqua" w:eastAsia="Times New Roman" w:hAnsi="Book Antiqua" w:cs="Times New Roman"/>
                      <w:color w:val="000000"/>
                      <w:sz w:val="24"/>
                      <w:szCs w:val="24"/>
                      <w:lang w:eastAsia="el-GR"/>
                    </w:rPr>
                    <w:t>πολυτίμους</w:t>
                  </w:r>
                  <w:proofErr w:type="spellEnd"/>
                  <w:r w:rsidRPr="00BC328F">
                    <w:rPr>
                      <w:rFonts w:ascii="Book Antiqua" w:eastAsia="Times New Roman" w:hAnsi="Book Antiqua" w:cs="Times New Roman"/>
                      <w:color w:val="000000"/>
                      <w:sz w:val="24"/>
                      <w:szCs w:val="24"/>
                      <w:lang w:eastAsia="el-GR"/>
                    </w:rPr>
                    <w:t xml:space="preserve"> </w:t>
                  </w:r>
                  <w:proofErr w:type="spellStart"/>
                  <w:r w:rsidRPr="00BC328F">
                    <w:rPr>
                      <w:rFonts w:ascii="Book Antiqua" w:eastAsia="Times New Roman" w:hAnsi="Book Antiqua" w:cs="Times New Roman"/>
                      <w:color w:val="000000"/>
                      <w:sz w:val="24"/>
                      <w:szCs w:val="24"/>
                      <w:lang w:eastAsia="el-GR"/>
                    </w:rPr>
                    <w:t>υπηρέτας</w:t>
                  </w:r>
                  <w:proofErr w:type="spellEnd"/>
                  <w:r w:rsidRPr="00BC328F">
                    <w:rPr>
                      <w:rFonts w:ascii="Book Antiqua" w:eastAsia="Times New Roman" w:hAnsi="Book Antiqua" w:cs="Times New Roman"/>
                      <w:color w:val="000000"/>
                      <w:sz w:val="24"/>
                      <w:szCs w:val="24"/>
                      <w:lang w:eastAsia="el-GR"/>
                    </w:rPr>
                    <w:t>. Άλλωστε</w:t>
                  </w:r>
                  <w:r w:rsidRPr="00BC328F">
                    <w:rPr>
                      <w:rFonts w:ascii="Book Antiqua" w:eastAsia="Times New Roman" w:hAnsi="Book Antiqua" w:cs="Times New Roman"/>
                      <w:color w:val="000000"/>
                      <w:sz w:val="24"/>
                      <w:szCs w:val="24"/>
                      <w:lang w:eastAsia="el-GR"/>
                    </w:rPr>
                    <w:br/>
                    <w:t>μια πανελλήνια εκστρατεία χωρίς</w:t>
                  </w:r>
                  <w:r w:rsidRPr="00BC328F">
                    <w:rPr>
                      <w:rFonts w:ascii="Book Antiqua" w:eastAsia="Times New Roman" w:hAnsi="Book Antiqua" w:cs="Times New Roman"/>
                      <w:color w:val="000000"/>
                      <w:sz w:val="24"/>
                      <w:szCs w:val="24"/>
                      <w:lang w:eastAsia="el-GR"/>
                    </w:rPr>
                    <w:br/>
                    <w:t>Σπαρτιάτη βασιλέα γι' αρχηγό</w:t>
                  </w:r>
                  <w:r w:rsidRPr="00BC328F">
                    <w:rPr>
                      <w:rFonts w:ascii="Book Antiqua" w:eastAsia="Times New Roman" w:hAnsi="Book Antiqua" w:cs="Times New Roman"/>
                      <w:color w:val="000000"/>
                      <w:sz w:val="24"/>
                      <w:szCs w:val="24"/>
                      <w:lang w:eastAsia="el-GR"/>
                    </w:rPr>
                    <w:br/>
                    <w:t>δεν θα τους φαίνονταν πολλής </w:t>
                  </w:r>
                  <w:r w:rsidRPr="00BC328F">
                    <w:rPr>
                      <w:rFonts w:ascii="Book Antiqua" w:eastAsia="Times New Roman" w:hAnsi="Book Antiqua" w:cs="Times New Roman"/>
                      <w:sz w:val="24"/>
                      <w:szCs w:val="24"/>
                      <w:lang w:eastAsia="el-GR"/>
                    </w:rPr>
                    <w:t>περιωπής*.</w:t>
                  </w:r>
                  <w:r w:rsidRPr="00BC328F">
                    <w:rPr>
                      <w:rFonts w:ascii="Book Antiqua" w:eastAsia="Times New Roman" w:hAnsi="Book Antiqua" w:cs="Times New Roman"/>
                      <w:color w:val="000000"/>
                      <w:sz w:val="24"/>
                      <w:szCs w:val="24"/>
                      <w:lang w:eastAsia="el-GR"/>
                    </w:rPr>
                    <w:br/>
                    <w:t>Α βεβαιότατα «πλην Λακεδαιμονίων».</w:t>
                  </w:r>
                </w:p>
                <w:p w:rsidR="00E83A23" w:rsidRPr="00BC328F" w:rsidRDefault="00E83A23" w:rsidP="00E83A23">
                  <w:pPr>
                    <w:spacing w:before="100" w:beforeAutospacing="1" w:after="100" w:afterAutospacing="1" w:line="368" w:lineRule="atLeast"/>
                    <w:rPr>
                      <w:rFonts w:ascii="Book Antiqua" w:eastAsia="Times New Roman" w:hAnsi="Book Antiqua" w:cs="Times New Roman"/>
                      <w:color w:val="000000"/>
                      <w:sz w:val="24"/>
                      <w:szCs w:val="24"/>
                      <w:lang w:eastAsia="el-GR"/>
                    </w:rPr>
                  </w:pPr>
                  <w:r w:rsidRPr="00BC328F">
                    <w:rPr>
                      <w:rFonts w:ascii="Book Antiqua" w:eastAsia="Times New Roman" w:hAnsi="Book Antiqua" w:cs="Times New Roman"/>
                      <w:color w:val="000000"/>
                      <w:sz w:val="24"/>
                      <w:szCs w:val="24"/>
                      <w:lang w:eastAsia="el-GR"/>
                    </w:rPr>
                    <w:t xml:space="preserve">Είναι κι αυτή μια </w:t>
                  </w:r>
                  <w:proofErr w:type="spellStart"/>
                  <w:r w:rsidRPr="00BC328F">
                    <w:rPr>
                      <w:rFonts w:ascii="Book Antiqua" w:eastAsia="Times New Roman" w:hAnsi="Book Antiqua" w:cs="Times New Roman"/>
                      <w:color w:val="000000"/>
                      <w:sz w:val="24"/>
                      <w:szCs w:val="24"/>
                      <w:lang w:eastAsia="el-GR"/>
                    </w:rPr>
                    <w:t>στάσις</w:t>
                  </w:r>
                  <w:proofErr w:type="spellEnd"/>
                  <w:r w:rsidRPr="00BC328F">
                    <w:rPr>
                      <w:rFonts w:ascii="Book Antiqua" w:eastAsia="Times New Roman" w:hAnsi="Book Antiqua" w:cs="Times New Roman"/>
                      <w:color w:val="000000"/>
                      <w:sz w:val="24"/>
                      <w:szCs w:val="24"/>
                      <w:lang w:eastAsia="el-GR"/>
                    </w:rPr>
                    <w:t>. </w:t>
                  </w:r>
                  <w:proofErr w:type="spellStart"/>
                  <w:r w:rsidRPr="00BC328F">
                    <w:rPr>
                      <w:rFonts w:ascii="Book Antiqua" w:eastAsia="Times New Roman" w:hAnsi="Book Antiqua" w:cs="Times New Roman"/>
                      <w:sz w:val="24"/>
                      <w:szCs w:val="24"/>
                      <w:lang w:eastAsia="el-GR"/>
                    </w:rPr>
                    <w:t>Νιώθεται</w:t>
                  </w:r>
                  <w:proofErr w:type="spellEnd"/>
                  <w:r w:rsidRPr="00BC328F">
                    <w:rPr>
                      <w:rFonts w:ascii="Book Antiqua" w:eastAsia="Times New Roman" w:hAnsi="Book Antiqua" w:cs="Times New Roman"/>
                      <w:sz w:val="24"/>
                      <w:szCs w:val="24"/>
                      <w:lang w:eastAsia="el-GR"/>
                    </w:rPr>
                    <w:t>*.</w:t>
                  </w:r>
                </w:p>
                <w:p w:rsidR="00E83A23" w:rsidRDefault="00E83A23" w:rsidP="00E83A23">
                  <w:pPr>
                    <w:spacing w:before="100" w:beforeAutospacing="1" w:after="100" w:afterAutospacing="1" w:line="368" w:lineRule="atLeast"/>
                    <w:rPr>
                      <w:rFonts w:ascii="Book Antiqua" w:eastAsia="Times New Roman" w:hAnsi="Book Antiqua" w:cs="Times New Roman"/>
                      <w:color w:val="000000"/>
                      <w:sz w:val="24"/>
                      <w:szCs w:val="24"/>
                      <w:lang w:eastAsia="el-GR"/>
                    </w:rPr>
                  </w:pPr>
                  <w:r w:rsidRPr="00BC328F">
                    <w:rPr>
                      <w:rFonts w:ascii="Book Antiqua" w:eastAsia="Times New Roman" w:hAnsi="Book Antiqua" w:cs="Times New Roman"/>
                      <w:color w:val="000000"/>
                      <w:sz w:val="24"/>
                      <w:szCs w:val="24"/>
                      <w:lang w:eastAsia="el-GR"/>
                    </w:rPr>
                    <w:t xml:space="preserve">Έτσι, πλην Λακεδαιμονίων στον </w:t>
                  </w:r>
                  <w:proofErr w:type="spellStart"/>
                  <w:r w:rsidRPr="00BC328F">
                    <w:rPr>
                      <w:rFonts w:ascii="Book Antiqua" w:eastAsia="Times New Roman" w:hAnsi="Book Antiqua" w:cs="Times New Roman"/>
                      <w:color w:val="000000"/>
                      <w:sz w:val="24"/>
                      <w:szCs w:val="24"/>
                      <w:lang w:eastAsia="el-GR"/>
                    </w:rPr>
                    <w:t>Γρανικό</w:t>
                  </w:r>
                  <w:proofErr w:type="spellEnd"/>
                  <w:r w:rsidRPr="00BC328F">
                    <w:rPr>
                      <w:rFonts w:ascii="Book Antiqua" w:eastAsia="Times New Roman" w:hAnsi="Book Antiqua" w:cs="Times New Roman"/>
                      <w:color w:val="000000"/>
                      <w:sz w:val="24"/>
                      <w:szCs w:val="24"/>
                      <w:lang w:eastAsia="el-GR"/>
                    </w:rPr>
                    <w:t>·</w:t>
                  </w:r>
                  <w:r w:rsidRPr="00BC328F">
                    <w:rPr>
                      <w:rFonts w:ascii="Book Antiqua" w:eastAsia="Times New Roman" w:hAnsi="Book Antiqua" w:cs="Times New Roman"/>
                      <w:color w:val="000000"/>
                      <w:sz w:val="24"/>
                      <w:szCs w:val="24"/>
                      <w:lang w:eastAsia="el-GR"/>
                    </w:rPr>
                    <w:br/>
                    <w:t>και στην Ισσό μετά· και στην τελειωτική</w:t>
                  </w:r>
                  <w:r w:rsidRPr="00BC328F">
                    <w:rPr>
                      <w:rFonts w:ascii="Book Antiqua" w:eastAsia="Times New Roman" w:hAnsi="Book Antiqua" w:cs="Times New Roman"/>
                      <w:color w:val="000000"/>
                      <w:sz w:val="24"/>
                      <w:szCs w:val="24"/>
                      <w:lang w:eastAsia="el-GR"/>
                    </w:rPr>
                    <w:br/>
                    <w:t>την μάχη, όπου </w:t>
                  </w:r>
                  <w:proofErr w:type="spellStart"/>
                  <w:r w:rsidRPr="00BC328F">
                    <w:rPr>
                      <w:rFonts w:ascii="Book Antiqua" w:eastAsia="Times New Roman" w:hAnsi="Book Antiqua" w:cs="Times New Roman"/>
                      <w:sz w:val="24"/>
                      <w:szCs w:val="24"/>
                      <w:lang w:eastAsia="el-GR"/>
                    </w:rPr>
                    <w:t>εσαρώθη</w:t>
                  </w:r>
                  <w:proofErr w:type="spellEnd"/>
                  <w:r w:rsidRPr="00BC328F">
                    <w:rPr>
                      <w:rFonts w:ascii="Book Antiqua" w:eastAsia="Times New Roman" w:hAnsi="Book Antiqua" w:cs="Times New Roman"/>
                      <w:sz w:val="24"/>
                      <w:szCs w:val="24"/>
                      <w:lang w:eastAsia="el-GR"/>
                    </w:rPr>
                    <w:t>*</w:t>
                  </w:r>
                  <w:r w:rsidRPr="00BC328F">
                    <w:rPr>
                      <w:rFonts w:ascii="Book Antiqua" w:eastAsia="Times New Roman" w:hAnsi="Book Antiqua" w:cs="Times New Roman"/>
                      <w:color w:val="000000"/>
                      <w:sz w:val="24"/>
                      <w:szCs w:val="24"/>
                      <w:lang w:eastAsia="el-GR"/>
                    </w:rPr>
                    <w:t xml:space="preserve"> ο φοβερός στρατός</w:t>
                  </w:r>
                  <w:r w:rsidRPr="00BC328F">
                    <w:rPr>
                      <w:rFonts w:ascii="Book Antiqua" w:eastAsia="Times New Roman" w:hAnsi="Book Antiqua" w:cs="Times New Roman"/>
                      <w:color w:val="000000"/>
                      <w:sz w:val="24"/>
                      <w:szCs w:val="24"/>
                      <w:lang w:eastAsia="el-GR"/>
                    </w:rPr>
                    <w:br/>
                    <w:t xml:space="preserve">που στ' </w:t>
                  </w:r>
                  <w:proofErr w:type="spellStart"/>
                  <w:r w:rsidRPr="00BC328F">
                    <w:rPr>
                      <w:rFonts w:ascii="Book Antiqua" w:eastAsia="Times New Roman" w:hAnsi="Book Antiqua" w:cs="Times New Roman"/>
                      <w:color w:val="000000"/>
                      <w:sz w:val="24"/>
                      <w:szCs w:val="24"/>
                      <w:lang w:eastAsia="el-GR"/>
                    </w:rPr>
                    <w:t>Άρβηλα</w:t>
                  </w:r>
                  <w:proofErr w:type="spellEnd"/>
                  <w:r w:rsidRPr="00BC328F">
                    <w:rPr>
                      <w:rFonts w:ascii="Book Antiqua" w:eastAsia="Times New Roman" w:hAnsi="Book Antiqua" w:cs="Times New Roman"/>
                      <w:color w:val="000000"/>
                      <w:sz w:val="24"/>
                      <w:szCs w:val="24"/>
                      <w:lang w:eastAsia="el-GR"/>
                    </w:rPr>
                    <w:t xml:space="preserve"> συγκέντρωσαν οι </w:t>
                  </w:r>
                  <w:proofErr w:type="spellStart"/>
                  <w:r w:rsidRPr="00BC328F">
                    <w:rPr>
                      <w:rFonts w:ascii="Book Antiqua" w:eastAsia="Times New Roman" w:hAnsi="Book Antiqua" w:cs="Times New Roman"/>
                      <w:color w:val="000000"/>
                      <w:sz w:val="24"/>
                      <w:szCs w:val="24"/>
                      <w:lang w:eastAsia="el-GR"/>
                    </w:rPr>
                    <w:t>Πέρσαι</w:t>
                  </w:r>
                  <w:proofErr w:type="spellEnd"/>
                  <w:r w:rsidRPr="00BC328F">
                    <w:rPr>
                      <w:rFonts w:ascii="Book Antiqua" w:eastAsia="Times New Roman" w:hAnsi="Book Antiqua" w:cs="Times New Roman"/>
                      <w:color w:val="000000"/>
                      <w:sz w:val="24"/>
                      <w:szCs w:val="24"/>
                      <w:lang w:eastAsia="el-GR"/>
                    </w:rPr>
                    <w:t>:</w:t>
                  </w:r>
                  <w:r w:rsidRPr="00BC328F">
                    <w:rPr>
                      <w:rFonts w:ascii="Book Antiqua" w:eastAsia="Times New Roman" w:hAnsi="Book Antiqua" w:cs="Times New Roman"/>
                      <w:color w:val="000000"/>
                      <w:sz w:val="24"/>
                      <w:szCs w:val="24"/>
                      <w:lang w:eastAsia="el-GR"/>
                    </w:rPr>
                    <w:br/>
                    <w:t xml:space="preserve">που απ' τ' </w:t>
                  </w:r>
                  <w:proofErr w:type="spellStart"/>
                  <w:r w:rsidRPr="00BC328F">
                    <w:rPr>
                      <w:rFonts w:ascii="Book Antiqua" w:eastAsia="Times New Roman" w:hAnsi="Book Antiqua" w:cs="Times New Roman"/>
                      <w:color w:val="000000"/>
                      <w:sz w:val="24"/>
                      <w:szCs w:val="24"/>
                      <w:lang w:eastAsia="el-GR"/>
                    </w:rPr>
                    <w:t>Άρβηλα</w:t>
                  </w:r>
                  <w:proofErr w:type="spellEnd"/>
                  <w:r w:rsidRPr="00BC328F">
                    <w:rPr>
                      <w:rFonts w:ascii="Book Antiqua" w:eastAsia="Times New Roman" w:hAnsi="Book Antiqua" w:cs="Times New Roman"/>
                      <w:color w:val="000000"/>
                      <w:sz w:val="24"/>
                      <w:szCs w:val="24"/>
                      <w:lang w:eastAsia="el-GR"/>
                    </w:rPr>
                    <w:t xml:space="preserve"> ξεκίνησε για </w:t>
                  </w:r>
                  <w:proofErr w:type="spellStart"/>
                  <w:r w:rsidRPr="00BC328F">
                    <w:rPr>
                      <w:rFonts w:ascii="Book Antiqua" w:eastAsia="Times New Roman" w:hAnsi="Book Antiqua" w:cs="Times New Roman"/>
                      <w:color w:val="000000"/>
                      <w:sz w:val="24"/>
                      <w:szCs w:val="24"/>
                      <w:lang w:eastAsia="el-GR"/>
                    </w:rPr>
                    <w:t>νίκην</w:t>
                  </w:r>
                  <w:proofErr w:type="spellEnd"/>
                  <w:r w:rsidRPr="00BC328F">
                    <w:rPr>
                      <w:rFonts w:ascii="Book Antiqua" w:eastAsia="Times New Roman" w:hAnsi="Book Antiqua" w:cs="Times New Roman"/>
                      <w:color w:val="000000"/>
                      <w:sz w:val="24"/>
                      <w:szCs w:val="24"/>
                      <w:lang w:eastAsia="el-GR"/>
                    </w:rPr>
                    <w:t xml:space="preserve">, κι </w:t>
                  </w:r>
                  <w:proofErr w:type="spellStart"/>
                  <w:r w:rsidRPr="00BC328F">
                    <w:rPr>
                      <w:rFonts w:ascii="Book Antiqua" w:eastAsia="Times New Roman" w:hAnsi="Book Antiqua" w:cs="Times New Roman"/>
                      <w:color w:val="000000"/>
                      <w:sz w:val="24"/>
                      <w:szCs w:val="24"/>
                      <w:lang w:eastAsia="el-GR"/>
                    </w:rPr>
                    <w:t>εσαρώθη</w:t>
                  </w:r>
                  <w:proofErr w:type="spellEnd"/>
                  <w:r w:rsidRPr="00BC328F">
                    <w:rPr>
                      <w:rFonts w:ascii="Book Antiqua" w:eastAsia="Times New Roman" w:hAnsi="Book Antiqua" w:cs="Times New Roman"/>
                      <w:color w:val="000000"/>
                      <w:sz w:val="24"/>
                      <w:szCs w:val="24"/>
                      <w:lang w:eastAsia="el-GR"/>
                    </w:rPr>
                    <w:t>.</w:t>
                  </w:r>
                </w:p>
                <w:p w:rsidR="00BC328F" w:rsidRPr="00BC328F" w:rsidRDefault="00BC328F" w:rsidP="00E83A23">
                  <w:pPr>
                    <w:spacing w:before="100" w:beforeAutospacing="1" w:after="100" w:afterAutospacing="1" w:line="368" w:lineRule="atLeast"/>
                    <w:rPr>
                      <w:rFonts w:ascii="Book Antiqua" w:eastAsia="Times New Roman" w:hAnsi="Book Antiqua" w:cs="Times New Roman"/>
                      <w:color w:val="000000"/>
                      <w:sz w:val="24"/>
                      <w:szCs w:val="24"/>
                      <w:lang w:eastAsia="el-GR"/>
                    </w:rPr>
                  </w:pPr>
                </w:p>
                <w:p w:rsidR="00E83A23" w:rsidRPr="00BC328F" w:rsidRDefault="00E83A23" w:rsidP="00E83A23">
                  <w:pPr>
                    <w:spacing w:before="100" w:beforeAutospacing="1" w:after="100" w:afterAutospacing="1" w:line="368" w:lineRule="atLeast"/>
                    <w:rPr>
                      <w:rFonts w:ascii="Book Antiqua" w:eastAsia="Times New Roman" w:hAnsi="Book Antiqua" w:cs="Times New Roman"/>
                      <w:color w:val="000000"/>
                      <w:sz w:val="24"/>
                      <w:szCs w:val="24"/>
                      <w:lang w:eastAsia="el-GR"/>
                    </w:rPr>
                  </w:pPr>
                  <w:r w:rsidRPr="00BC328F">
                    <w:rPr>
                      <w:rFonts w:ascii="Book Antiqua" w:eastAsia="Times New Roman" w:hAnsi="Book Antiqua" w:cs="Times New Roman"/>
                      <w:color w:val="000000"/>
                      <w:sz w:val="24"/>
                      <w:szCs w:val="24"/>
                      <w:lang w:eastAsia="el-GR"/>
                    </w:rPr>
                    <w:t xml:space="preserve">Κι απ' την θαυμάσια </w:t>
                  </w:r>
                  <w:proofErr w:type="spellStart"/>
                  <w:r w:rsidRPr="00BC328F">
                    <w:rPr>
                      <w:rFonts w:ascii="Book Antiqua" w:eastAsia="Times New Roman" w:hAnsi="Book Antiqua" w:cs="Times New Roman"/>
                      <w:color w:val="000000"/>
                      <w:sz w:val="24"/>
                      <w:szCs w:val="24"/>
                      <w:lang w:eastAsia="el-GR"/>
                    </w:rPr>
                    <w:t>πανελλήνιαν</w:t>
                  </w:r>
                  <w:proofErr w:type="spellEnd"/>
                  <w:r w:rsidRPr="00BC328F">
                    <w:rPr>
                      <w:rFonts w:ascii="Book Antiqua" w:eastAsia="Times New Roman" w:hAnsi="Book Antiqua" w:cs="Times New Roman"/>
                      <w:color w:val="000000"/>
                      <w:sz w:val="24"/>
                      <w:szCs w:val="24"/>
                      <w:lang w:eastAsia="el-GR"/>
                    </w:rPr>
                    <w:t xml:space="preserve"> εκστρατεία</w:t>
                  </w:r>
                  <w:r w:rsidRPr="00BC328F">
                    <w:rPr>
                      <w:rFonts w:ascii="Book Antiqua" w:eastAsia="Times New Roman" w:hAnsi="Book Antiqua" w:cs="Times New Roman"/>
                      <w:color w:val="000000"/>
                      <w:sz w:val="24"/>
                      <w:szCs w:val="24"/>
                      <w:lang w:eastAsia="el-GR"/>
                    </w:rPr>
                    <w:br/>
                    <w:t>την νικηφόρα, την περίλαμπρη,</w:t>
                  </w:r>
                  <w:r w:rsidRPr="00BC328F">
                    <w:rPr>
                      <w:rFonts w:ascii="Book Antiqua" w:eastAsia="Times New Roman" w:hAnsi="Book Antiqua" w:cs="Times New Roman"/>
                      <w:color w:val="000000"/>
                      <w:sz w:val="24"/>
                      <w:szCs w:val="24"/>
                      <w:lang w:eastAsia="el-GR"/>
                    </w:rPr>
                    <w:br/>
                    <w:t>την περιλάλητη, την δοξασμένη</w:t>
                  </w:r>
                  <w:r w:rsidRPr="00BC328F">
                    <w:rPr>
                      <w:rFonts w:ascii="Book Antiqua" w:eastAsia="Times New Roman" w:hAnsi="Book Antiqua" w:cs="Times New Roman"/>
                      <w:color w:val="000000"/>
                      <w:sz w:val="24"/>
                      <w:szCs w:val="24"/>
                      <w:lang w:eastAsia="el-GR"/>
                    </w:rPr>
                    <w:br/>
                    <w:t>ως άλλη δεν δοξάσθηκε καμιά,</w:t>
                  </w:r>
                  <w:r w:rsidRPr="00BC328F">
                    <w:rPr>
                      <w:rFonts w:ascii="Book Antiqua" w:eastAsia="Times New Roman" w:hAnsi="Book Antiqua" w:cs="Times New Roman"/>
                      <w:color w:val="000000"/>
                      <w:sz w:val="24"/>
                      <w:szCs w:val="24"/>
                      <w:lang w:eastAsia="el-GR"/>
                    </w:rPr>
                    <w:br/>
                    <w:t>την </w:t>
                  </w:r>
                  <w:r w:rsidRPr="00BC328F">
                    <w:rPr>
                      <w:rFonts w:ascii="Book Antiqua" w:eastAsia="Times New Roman" w:hAnsi="Book Antiqua" w:cs="Times New Roman"/>
                      <w:sz w:val="24"/>
                      <w:szCs w:val="24"/>
                      <w:lang w:eastAsia="el-GR"/>
                    </w:rPr>
                    <w:t>απαράμιλλη*:</w:t>
                  </w:r>
                  <w:r w:rsidRPr="00BC328F">
                    <w:rPr>
                      <w:rFonts w:ascii="Book Antiqua" w:eastAsia="Times New Roman" w:hAnsi="Book Antiqua" w:cs="Times New Roman"/>
                      <w:color w:val="000000"/>
                      <w:sz w:val="24"/>
                      <w:szCs w:val="24"/>
                      <w:lang w:eastAsia="el-GR"/>
                    </w:rPr>
                    <w:t xml:space="preserve"> </w:t>
                  </w:r>
                  <w:proofErr w:type="spellStart"/>
                  <w:r w:rsidRPr="00BC328F">
                    <w:rPr>
                      <w:rFonts w:ascii="Book Antiqua" w:eastAsia="Times New Roman" w:hAnsi="Book Antiqua" w:cs="Times New Roman"/>
                      <w:color w:val="000000"/>
                      <w:sz w:val="24"/>
                      <w:szCs w:val="24"/>
                      <w:lang w:eastAsia="el-GR"/>
                    </w:rPr>
                    <w:t>βγήκαμ</w:t>
                  </w:r>
                  <w:proofErr w:type="spellEnd"/>
                  <w:r w:rsidRPr="00BC328F">
                    <w:rPr>
                      <w:rFonts w:ascii="Book Antiqua" w:eastAsia="Times New Roman" w:hAnsi="Book Antiqua" w:cs="Times New Roman"/>
                      <w:color w:val="000000"/>
                      <w:sz w:val="24"/>
                      <w:szCs w:val="24"/>
                      <w:lang w:eastAsia="el-GR"/>
                    </w:rPr>
                    <w:t>' εμείς·</w:t>
                  </w:r>
                  <w:r w:rsidRPr="00BC328F">
                    <w:rPr>
                      <w:rFonts w:ascii="Book Antiqua" w:eastAsia="Times New Roman" w:hAnsi="Book Antiqua" w:cs="Times New Roman"/>
                      <w:color w:val="000000"/>
                      <w:sz w:val="24"/>
                      <w:szCs w:val="24"/>
                      <w:lang w:eastAsia="el-GR"/>
                    </w:rPr>
                    <w:br/>
                    <w:t>ελληνικός καινούριος κόσμος, μέγας.</w:t>
                  </w:r>
                </w:p>
                <w:p w:rsidR="00E83A23" w:rsidRPr="00BC328F" w:rsidRDefault="00E83A23" w:rsidP="00E83A23">
                  <w:pPr>
                    <w:spacing w:before="100" w:beforeAutospacing="1" w:after="100" w:afterAutospacing="1" w:line="368" w:lineRule="atLeast"/>
                    <w:rPr>
                      <w:rFonts w:ascii="Book Antiqua" w:eastAsia="Times New Roman" w:hAnsi="Book Antiqua" w:cs="Times New Roman"/>
                      <w:color w:val="000000"/>
                      <w:sz w:val="24"/>
                      <w:szCs w:val="24"/>
                      <w:lang w:eastAsia="el-GR"/>
                    </w:rPr>
                  </w:pPr>
                  <w:r w:rsidRPr="00BC328F">
                    <w:rPr>
                      <w:rFonts w:ascii="Book Antiqua" w:eastAsia="Times New Roman" w:hAnsi="Book Antiqua" w:cs="Times New Roman"/>
                      <w:color w:val="000000"/>
                      <w:sz w:val="24"/>
                      <w:szCs w:val="24"/>
                      <w:lang w:eastAsia="el-GR"/>
                    </w:rPr>
                    <w:t xml:space="preserve">Εμείς· οι </w:t>
                  </w:r>
                  <w:proofErr w:type="spellStart"/>
                  <w:r w:rsidRPr="00BC328F">
                    <w:rPr>
                      <w:rFonts w:ascii="Book Antiqua" w:eastAsia="Times New Roman" w:hAnsi="Book Antiqua" w:cs="Times New Roman"/>
                      <w:color w:val="000000"/>
                      <w:sz w:val="24"/>
                      <w:szCs w:val="24"/>
                      <w:lang w:eastAsia="el-GR"/>
                    </w:rPr>
                    <w:t>Αλεξανδρείς</w:t>
                  </w:r>
                  <w:proofErr w:type="spellEnd"/>
                  <w:r w:rsidRPr="00BC328F">
                    <w:rPr>
                      <w:rFonts w:ascii="Book Antiqua" w:eastAsia="Times New Roman" w:hAnsi="Book Antiqua" w:cs="Times New Roman"/>
                      <w:color w:val="000000"/>
                      <w:sz w:val="24"/>
                      <w:szCs w:val="24"/>
                      <w:lang w:eastAsia="el-GR"/>
                    </w:rPr>
                    <w:t xml:space="preserve">, οι </w:t>
                  </w:r>
                  <w:proofErr w:type="spellStart"/>
                  <w:r w:rsidRPr="00BC328F">
                    <w:rPr>
                      <w:rFonts w:ascii="Book Antiqua" w:eastAsia="Times New Roman" w:hAnsi="Book Antiqua" w:cs="Times New Roman"/>
                      <w:color w:val="000000"/>
                      <w:sz w:val="24"/>
                      <w:szCs w:val="24"/>
                      <w:lang w:eastAsia="el-GR"/>
                    </w:rPr>
                    <w:t>Αντιοχείς</w:t>
                  </w:r>
                  <w:proofErr w:type="spellEnd"/>
                  <w:r w:rsidRPr="00BC328F">
                    <w:rPr>
                      <w:rFonts w:ascii="Book Antiqua" w:eastAsia="Times New Roman" w:hAnsi="Book Antiqua" w:cs="Times New Roman"/>
                      <w:color w:val="000000"/>
                      <w:sz w:val="24"/>
                      <w:szCs w:val="24"/>
                      <w:lang w:eastAsia="el-GR"/>
                    </w:rPr>
                    <w:t>,</w:t>
                  </w:r>
                  <w:r w:rsidRPr="00BC328F">
                    <w:rPr>
                      <w:rFonts w:ascii="Book Antiqua" w:eastAsia="Times New Roman" w:hAnsi="Book Antiqua" w:cs="Times New Roman"/>
                      <w:color w:val="000000"/>
                      <w:sz w:val="24"/>
                      <w:szCs w:val="24"/>
                      <w:lang w:eastAsia="el-GR"/>
                    </w:rPr>
                    <w:br/>
                    <w:t xml:space="preserve">οι </w:t>
                  </w:r>
                  <w:proofErr w:type="spellStart"/>
                  <w:r w:rsidRPr="00BC328F">
                    <w:rPr>
                      <w:rFonts w:ascii="Book Antiqua" w:eastAsia="Times New Roman" w:hAnsi="Book Antiqua" w:cs="Times New Roman"/>
                      <w:color w:val="000000"/>
                      <w:sz w:val="24"/>
                      <w:szCs w:val="24"/>
                      <w:lang w:eastAsia="el-GR"/>
                    </w:rPr>
                    <w:t>Σελευκείς</w:t>
                  </w:r>
                  <w:proofErr w:type="spellEnd"/>
                  <w:r w:rsidRPr="00BC328F">
                    <w:rPr>
                      <w:rFonts w:ascii="Book Antiqua" w:eastAsia="Times New Roman" w:hAnsi="Book Antiqua" w:cs="Times New Roman"/>
                      <w:color w:val="000000"/>
                      <w:sz w:val="24"/>
                      <w:szCs w:val="24"/>
                      <w:lang w:eastAsia="el-GR"/>
                    </w:rPr>
                    <w:t>, κι οι πολυάριθμοι</w:t>
                  </w:r>
                  <w:r w:rsidRPr="00BC328F">
                    <w:rPr>
                      <w:rFonts w:ascii="Book Antiqua" w:eastAsia="Times New Roman" w:hAnsi="Book Antiqua" w:cs="Times New Roman"/>
                      <w:color w:val="000000"/>
                      <w:sz w:val="24"/>
                      <w:szCs w:val="24"/>
                      <w:lang w:eastAsia="el-GR"/>
                    </w:rPr>
                    <w:br/>
                  </w:r>
                  <w:r w:rsidRPr="00BC328F">
                    <w:rPr>
                      <w:rFonts w:ascii="Book Antiqua" w:eastAsia="Times New Roman" w:hAnsi="Book Antiqua" w:cs="Times New Roman"/>
                      <w:sz w:val="24"/>
                      <w:szCs w:val="24"/>
                      <w:lang w:eastAsia="el-GR"/>
                    </w:rPr>
                    <w:t>επίλοιποι*</w:t>
                  </w:r>
                  <w:r w:rsidRPr="00BC328F">
                    <w:rPr>
                      <w:rFonts w:ascii="Book Antiqua" w:eastAsia="Times New Roman" w:hAnsi="Book Antiqua" w:cs="Times New Roman"/>
                      <w:color w:val="000000"/>
                      <w:sz w:val="24"/>
                      <w:szCs w:val="24"/>
                      <w:lang w:eastAsia="el-GR"/>
                    </w:rPr>
                    <w:t xml:space="preserve"> Έλληνες Αιγύπτου και Συρίας,</w:t>
                  </w:r>
                  <w:r w:rsidRPr="00BC328F">
                    <w:rPr>
                      <w:rFonts w:ascii="Book Antiqua" w:eastAsia="Times New Roman" w:hAnsi="Book Antiqua" w:cs="Times New Roman"/>
                      <w:color w:val="000000"/>
                      <w:sz w:val="24"/>
                      <w:szCs w:val="24"/>
                      <w:lang w:eastAsia="el-GR"/>
                    </w:rPr>
                    <w:br/>
                    <w:t xml:space="preserve">κι οι εν </w:t>
                  </w:r>
                  <w:proofErr w:type="spellStart"/>
                  <w:r w:rsidRPr="00BC328F">
                    <w:rPr>
                      <w:rFonts w:ascii="Book Antiqua" w:eastAsia="Times New Roman" w:hAnsi="Book Antiqua" w:cs="Times New Roman"/>
                      <w:color w:val="000000"/>
                      <w:sz w:val="24"/>
                      <w:szCs w:val="24"/>
                      <w:lang w:eastAsia="el-GR"/>
                    </w:rPr>
                    <w:t>Μηδία</w:t>
                  </w:r>
                  <w:proofErr w:type="spellEnd"/>
                  <w:r w:rsidRPr="00BC328F">
                    <w:rPr>
                      <w:rFonts w:ascii="Book Antiqua" w:eastAsia="Times New Roman" w:hAnsi="Book Antiqua" w:cs="Times New Roman"/>
                      <w:color w:val="000000"/>
                      <w:sz w:val="24"/>
                      <w:szCs w:val="24"/>
                      <w:lang w:eastAsia="el-GR"/>
                    </w:rPr>
                    <w:t xml:space="preserve">, κι οι εν </w:t>
                  </w:r>
                  <w:proofErr w:type="spellStart"/>
                  <w:r w:rsidRPr="00BC328F">
                    <w:rPr>
                      <w:rFonts w:ascii="Book Antiqua" w:eastAsia="Times New Roman" w:hAnsi="Book Antiqua" w:cs="Times New Roman"/>
                      <w:color w:val="000000"/>
                      <w:sz w:val="24"/>
                      <w:szCs w:val="24"/>
                      <w:lang w:eastAsia="el-GR"/>
                    </w:rPr>
                    <w:t>Περσίδι</w:t>
                  </w:r>
                  <w:proofErr w:type="spellEnd"/>
                  <w:r w:rsidRPr="00BC328F">
                    <w:rPr>
                      <w:rFonts w:ascii="Book Antiqua" w:eastAsia="Times New Roman" w:hAnsi="Book Antiqua" w:cs="Times New Roman"/>
                      <w:color w:val="000000"/>
                      <w:sz w:val="24"/>
                      <w:szCs w:val="24"/>
                      <w:lang w:eastAsia="el-GR"/>
                    </w:rPr>
                    <w:t>, κι όσοι άλλοι.</w:t>
                  </w:r>
                  <w:r w:rsidRPr="00BC328F">
                    <w:rPr>
                      <w:rFonts w:ascii="Book Antiqua" w:eastAsia="Times New Roman" w:hAnsi="Book Antiqua" w:cs="Times New Roman"/>
                      <w:color w:val="000000"/>
                      <w:sz w:val="24"/>
                      <w:szCs w:val="24"/>
                      <w:lang w:eastAsia="el-GR"/>
                    </w:rPr>
                    <w:br/>
                    <w:t>Με τες </w:t>
                  </w:r>
                  <w:r w:rsidRPr="00BC328F">
                    <w:rPr>
                      <w:rFonts w:ascii="Book Antiqua" w:eastAsia="Times New Roman" w:hAnsi="Book Antiqua" w:cs="Times New Roman"/>
                      <w:sz w:val="24"/>
                      <w:szCs w:val="24"/>
                      <w:lang w:eastAsia="el-GR"/>
                    </w:rPr>
                    <w:t>εκτεταμένες επικράτειες*,</w:t>
                  </w:r>
                  <w:r w:rsidRPr="00BC328F">
                    <w:rPr>
                      <w:rFonts w:ascii="Book Antiqua" w:eastAsia="Times New Roman" w:hAnsi="Book Antiqua" w:cs="Times New Roman"/>
                      <w:color w:val="000000"/>
                      <w:sz w:val="24"/>
                      <w:szCs w:val="24"/>
                      <w:lang w:eastAsia="el-GR"/>
                    </w:rPr>
                    <w:br/>
                    <w:t>με την ποικίλη δράση </w:t>
                  </w:r>
                  <w:r w:rsidRPr="00BC328F">
                    <w:rPr>
                      <w:rFonts w:ascii="Book Antiqua" w:eastAsia="Times New Roman" w:hAnsi="Book Antiqua" w:cs="Times New Roman"/>
                      <w:sz w:val="24"/>
                      <w:szCs w:val="24"/>
                      <w:lang w:eastAsia="el-GR"/>
                    </w:rPr>
                    <w:t>των στοχαστικών προσαρμογών*.</w:t>
                  </w:r>
                  <w:r w:rsidRPr="00BC328F">
                    <w:rPr>
                      <w:rFonts w:ascii="Book Antiqua" w:eastAsia="Times New Roman" w:hAnsi="Book Antiqua" w:cs="Times New Roman"/>
                      <w:color w:val="000000"/>
                      <w:sz w:val="24"/>
                      <w:szCs w:val="24"/>
                      <w:lang w:eastAsia="el-GR"/>
                    </w:rPr>
                    <w:br/>
                    <w:t>Και την </w:t>
                  </w:r>
                  <w:proofErr w:type="spellStart"/>
                  <w:r w:rsidRPr="00BC328F">
                    <w:rPr>
                      <w:rFonts w:ascii="Book Antiqua" w:eastAsia="Times New Roman" w:hAnsi="Book Antiqua" w:cs="Times New Roman"/>
                      <w:sz w:val="24"/>
                      <w:szCs w:val="24"/>
                      <w:lang w:eastAsia="el-GR"/>
                    </w:rPr>
                    <w:t>Κοινήν</w:t>
                  </w:r>
                  <w:proofErr w:type="spellEnd"/>
                  <w:r w:rsidRPr="00BC328F">
                    <w:rPr>
                      <w:rFonts w:ascii="Book Antiqua" w:eastAsia="Times New Roman" w:hAnsi="Book Antiqua" w:cs="Times New Roman"/>
                      <w:sz w:val="24"/>
                      <w:szCs w:val="24"/>
                      <w:lang w:eastAsia="el-GR"/>
                    </w:rPr>
                    <w:t xml:space="preserve"> Ελληνική Λαλιά*</w:t>
                  </w:r>
                  <w:r w:rsidRPr="00BC328F">
                    <w:rPr>
                      <w:rFonts w:ascii="Book Antiqua" w:eastAsia="Times New Roman" w:hAnsi="Book Antiqua" w:cs="Times New Roman"/>
                      <w:color w:val="000000"/>
                      <w:sz w:val="24"/>
                      <w:szCs w:val="24"/>
                      <w:lang w:eastAsia="el-GR"/>
                    </w:rPr>
                    <w:br/>
                    <w:t xml:space="preserve">ως μέσα στην Βακτριανή την </w:t>
                  </w:r>
                  <w:proofErr w:type="spellStart"/>
                  <w:r w:rsidRPr="00BC328F">
                    <w:rPr>
                      <w:rFonts w:ascii="Book Antiqua" w:eastAsia="Times New Roman" w:hAnsi="Book Antiqua" w:cs="Times New Roman"/>
                      <w:color w:val="000000"/>
                      <w:sz w:val="24"/>
                      <w:szCs w:val="24"/>
                      <w:lang w:eastAsia="el-GR"/>
                    </w:rPr>
                    <w:t>πήγαμεν</w:t>
                  </w:r>
                  <w:proofErr w:type="spellEnd"/>
                  <w:r w:rsidRPr="00BC328F">
                    <w:rPr>
                      <w:rFonts w:ascii="Book Antiqua" w:eastAsia="Times New Roman" w:hAnsi="Book Antiqua" w:cs="Times New Roman"/>
                      <w:color w:val="000000"/>
                      <w:sz w:val="24"/>
                      <w:szCs w:val="24"/>
                      <w:lang w:eastAsia="el-GR"/>
                    </w:rPr>
                    <w:t>, ως τους Ινδούς.</w:t>
                  </w:r>
                </w:p>
                <w:p w:rsidR="00E83A23" w:rsidRPr="00E83A23" w:rsidRDefault="00E83A23" w:rsidP="00E83A23">
                  <w:pPr>
                    <w:spacing w:before="100" w:beforeAutospacing="1" w:after="100" w:afterAutospacing="1" w:line="368" w:lineRule="atLeast"/>
                    <w:rPr>
                      <w:rFonts w:ascii="Book Antiqua" w:eastAsia="Times New Roman" w:hAnsi="Book Antiqua" w:cs="Times New Roman"/>
                      <w:color w:val="000000"/>
                      <w:sz w:val="21"/>
                      <w:szCs w:val="21"/>
                      <w:lang w:eastAsia="el-GR"/>
                    </w:rPr>
                  </w:pPr>
                  <w:r w:rsidRPr="00BC328F">
                    <w:rPr>
                      <w:rFonts w:ascii="Book Antiqua" w:eastAsia="Times New Roman" w:hAnsi="Book Antiqua" w:cs="Times New Roman"/>
                      <w:color w:val="000000"/>
                      <w:sz w:val="24"/>
                      <w:szCs w:val="24"/>
                      <w:lang w:eastAsia="el-GR"/>
                    </w:rPr>
                    <w:t>Για Λακεδαιμονίους να μιλούμε τώρα!</w:t>
                  </w:r>
                </w:p>
                <w:p w:rsidR="00E83A23" w:rsidRPr="00E83A23" w:rsidRDefault="00E83A23" w:rsidP="00E83A23">
                  <w:pPr>
                    <w:spacing w:before="100" w:beforeAutospacing="1" w:after="100" w:afterAutospacing="1" w:line="315" w:lineRule="atLeast"/>
                    <w:rPr>
                      <w:rFonts w:ascii="Book Antiqua" w:eastAsia="Times New Roman" w:hAnsi="Book Antiqua" w:cs="Times New Roman"/>
                      <w:color w:val="000000"/>
                      <w:sz w:val="18"/>
                      <w:szCs w:val="18"/>
                      <w:lang w:eastAsia="el-GR"/>
                    </w:rPr>
                  </w:pPr>
                  <w:r w:rsidRPr="00E83A23">
                    <w:rPr>
                      <w:rFonts w:ascii="Book Antiqua" w:eastAsia="Times New Roman" w:hAnsi="Book Antiqua" w:cs="Times New Roman"/>
                      <w:color w:val="000000"/>
                      <w:sz w:val="18"/>
                      <w:szCs w:val="18"/>
                      <w:lang w:eastAsia="el-GR"/>
                    </w:rPr>
                    <w:t>Κ.Π. Καβάφης, </w:t>
                  </w:r>
                  <w:r w:rsidRPr="00E83A23">
                    <w:rPr>
                      <w:rFonts w:ascii="Book Antiqua" w:eastAsia="Times New Roman" w:hAnsi="Book Antiqua" w:cs="Times New Roman"/>
                      <w:i/>
                      <w:iCs/>
                      <w:color w:val="000000"/>
                      <w:sz w:val="18"/>
                      <w:lang w:eastAsia="el-GR"/>
                    </w:rPr>
                    <w:t>Ποιήματα, </w:t>
                  </w:r>
                  <w:proofErr w:type="spellStart"/>
                  <w:r w:rsidRPr="00E83A23">
                    <w:rPr>
                      <w:rFonts w:ascii="Book Antiqua" w:eastAsia="Times New Roman" w:hAnsi="Book Antiqua" w:cs="Times New Roman"/>
                      <w:color w:val="000000"/>
                      <w:sz w:val="18"/>
                      <w:szCs w:val="18"/>
                      <w:lang w:eastAsia="el-GR"/>
                    </w:rPr>
                    <w:t>τόμ</w:t>
                  </w:r>
                  <w:proofErr w:type="spellEnd"/>
                  <w:r w:rsidRPr="00E83A23">
                    <w:rPr>
                      <w:rFonts w:ascii="Book Antiqua" w:eastAsia="Times New Roman" w:hAnsi="Book Antiqua" w:cs="Times New Roman"/>
                      <w:color w:val="000000"/>
                      <w:sz w:val="18"/>
                      <w:szCs w:val="18"/>
                      <w:lang w:eastAsia="el-GR"/>
                    </w:rPr>
                    <w:t>. 2, Ίκαρος</w:t>
                  </w:r>
                </w:p>
              </w:tc>
              <w:tc>
                <w:tcPr>
                  <w:tcW w:w="953" w:type="pct"/>
                  <w:hideMark/>
                </w:tcPr>
                <w:p w:rsidR="00E83A23" w:rsidRPr="00E83A23" w:rsidRDefault="00E83A23" w:rsidP="00E83A23">
                  <w:pPr>
                    <w:spacing w:after="0" w:line="240" w:lineRule="auto"/>
                    <w:rPr>
                      <w:rFonts w:ascii="Book Antiqua" w:eastAsia="Times New Roman" w:hAnsi="Book Antiqua" w:cs="Times New Roman"/>
                      <w:sz w:val="24"/>
                      <w:szCs w:val="24"/>
                      <w:lang w:eastAsia="el-GR"/>
                    </w:rPr>
                  </w:pPr>
                </w:p>
              </w:tc>
            </w:tr>
          </w:tbl>
          <w:p w:rsidR="00E83A23" w:rsidRPr="00E83A23" w:rsidRDefault="00E83A23" w:rsidP="00BC328F">
            <w:pPr>
              <w:spacing w:before="100" w:beforeAutospacing="1" w:after="100" w:afterAutospacing="1" w:line="368" w:lineRule="atLeast"/>
              <w:rPr>
                <w:rFonts w:ascii="Book Antiqua" w:eastAsia="Times New Roman" w:hAnsi="Book Antiqua" w:cs="Times New Roman"/>
                <w:color w:val="000000"/>
                <w:sz w:val="21"/>
                <w:szCs w:val="21"/>
                <w:lang w:eastAsia="el-GR"/>
              </w:rPr>
            </w:pPr>
            <w:r w:rsidRPr="00E83A23">
              <w:rPr>
                <w:rFonts w:ascii="Book Antiqua" w:eastAsia="Times New Roman" w:hAnsi="Book Antiqua" w:cs="Times New Roman"/>
                <w:noProof/>
                <w:color w:val="000000"/>
                <w:sz w:val="21"/>
                <w:szCs w:val="21"/>
                <w:lang w:eastAsia="el-GR"/>
              </w:rPr>
              <w:lastRenderedPageBreak/>
              <w:drawing>
                <wp:inline distT="0" distB="0" distL="0" distR="0">
                  <wp:extent cx="304800" cy="238125"/>
                  <wp:effectExtent l="19050" t="0" r="0" b="0"/>
                  <wp:docPr id="4" name="Εικόνα 4"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εικόνα"/>
                          <pic:cNvPicPr>
                            <a:picLocks noChangeAspect="1" noChangeArrowheads="1"/>
                          </pic:cNvPicPr>
                        </pic:nvPicPr>
                        <pic:blipFill>
                          <a:blip r:embed="rId9" cstate="print"/>
                          <a:srcRect/>
                          <a:stretch>
                            <a:fillRect/>
                          </a:stretch>
                        </pic:blipFill>
                        <pic:spPr bwMode="auto">
                          <a:xfrm>
                            <a:off x="0" y="0"/>
                            <a:ext cx="304800" cy="238125"/>
                          </a:xfrm>
                          <a:prstGeom prst="rect">
                            <a:avLst/>
                          </a:prstGeom>
                          <a:noFill/>
                          <a:ln w="9525">
                            <a:noFill/>
                            <a:miter lim="800000"/>
                            <a:headEnd/>
                            <a:tailEnd/>
                          </a:ln>
                        </pic:spPr>
                      </pic:pic>
                    </a:graphicData>
                  </a:graphic>
                </wp:inline>
              </w:drawing>
            </w:r>
          </w:p>
          <w:p w:rsidR="00E83A23" w:rsidRPr="00E83A23" w:rsidRDefault="002D7BFE" w:rsidP="00E83A23">
            <w:pPr>
              <w:spacing w:before="150" w:after="150" w:line="240" w:lineRule="auto"/>
              <w:jc w:val="both"/>
              <w:rPr>
                <w:rFonts w:ascii="Book Antiqua" w:eastAsia="Times New Roman" w:hAnsi="Book Antiqua" w:cs="Times New Roman"/>
                <w:color w:val="000000"/>
                <w:sz w:val="21"/>
                <w:szCs w:val="21"/>
                <w:lang w:eastAsia="el-GR"/>
              </w:rPr>
            </w:pPr>
            <w:r w:rsidRPr="002D7BFE">
              <w:rPr>
                <w:rFonts w:ascii="Book Antiqua" w:eastAsia="Times New Roman" w:hAnsi="Book Antiqua" w:cs="Times New Roman"/>
                <w:color w:val="000000"/>
                <w:sz w:val="21"/>
                <w:szCs w:val="21"/>
                <w:lang w:eastAsia="el-GR"/>
              </w:rPr>
              <w:pict>
                <v:rect id="_x0000_i1025" style="width:124.2pt;height:.75pt" o:hrpct="0" o:hralign="center" o:hrstd="t" o:hr="t" fillcolor="#a0a0a0" stroked="f"/>
              </w:pict>
            </w:r>
          </w:p>
          <w:p w:rsidR="00E83A23" w:rsidRPr="00BC328F" w:rsidRDefault="00E83A23" w:rsidP="00BC328F">
            <w:pPr>
              <w:spacing w:before="100" w:beforeAutospacing="1" w:after="100" w:afterAutospacing="1" w:line="315" w:lineRule="atLeast"/>
              <w:jc w:val="both"/>
              <w:rPr>
                <w:rFonts w:ascii="Comic Sans MS" w:eastAsia="Times New Roman" w:hAnsi="Comic Sans MS" w:cs="Times New Roman"/>
                <w:color w:val="000000"/>
                <w:sz w:val="20"/>
                <w:szCs w:val="20"/>
                <w:lang w:eastAsia="el-GR"/>
              </w:rPr>
            </w:pPr>
            <w:r w:rsidRPr="00BC328F">
              <w:rPr>
                <w:rFonts w:ascii="Comic Sans MS" w:eastAsia="Times New Roman" w:hAnsi="Comic Sans MS" w:cs="Times New Roman"/>
                <w:color w:val="000000"/>
                <w:sz w:val="20"/>
                <w:szCs w:val="20"/>
                <w:lang w:eastAsia="el-GR"/>
              </w:rPr>
              <w:t>*</w:t>
            </w:r>
            <w:r w:rsidRPr="00BC328F">
              <w:rPr>
                <w:rFonts w:ascii="Comic Sans MS" w:eastAsia="Times New Roman" w:hAnsi="Comic Sans MS" w:cs="Times New Roman"/>
                <w:b/>
                <w:bCs/>
                <w:color w:val="000000"/>
                <w:sz w:val="20"/>
                <w:szCs w:val="20"/>
                <w:lang w:eastAsia="el-GR"/>
              </w:rPr>
              <w:t>παντάπασι</w:t>
            </w:r>
            <w:r w:rsidRPr="00BC328F">
              <w:rPr>
                <w:rFonts w:ascii="Comic Sans MS" w:eastAsia="Times New Roman" w:hAnsi="Comic Sans MS" w:cs="Times New Roman"/>
                <w:color w:val="000000"/>
                <w:sz w:val="20"/>
                <w:szCs w:val="20"/>
                <w:lang w:eastAsia="el-GR"/>
              </w:rPr>
              <w:t>: εντελώς *</w:t>
            </w:r>
            <w:r w:rsidRPr="00BC328F">
              <w:rPr>
                <w:rFonts w:ascii="Comic Sans MS" w:eastAsia="Times New Roman" w:hAnsi="Comic Sans MS" w:cs="Times New Roman"/>
                <w:b/>
                <w:bCs/>
                <w:color w:val="000000"/>
                <w:sz w:val="20"/>
                <w:szCs w:val="20"/>
                <w:lang w:eastAsia="el-GR"/>
              </w:rPr>
              <w:t>περιωπή</w:t>
            </w:r>
            <w:r w:rsidRPr="00BC328F">
              <w:rPr>
                <w:rFonts w:ascii="Comic Sans MS" w:eastAsia="Times New Roman" w:hAnsi="Comic Sans MS" w:cs="Times New Roman"/>
                <w:color w:val="000000"/>
                <w:sz w:val="20"/>
                <w:szCs w:val="20"/>
                <w:lang w:eastAsia="el-GR"/>
              </w:rPr>
              <w:t>: σπουδαιότητα *</w:t>
            </w:r>
            <w:proofErr w:type="spellStart"/>
            <w:r w:rsidRPr="00BC328F">
              <w:rPr>
                <w:rFonts w:ascii="Comic Sans MS" w:eastAsia="Times New Roman" w:hAnsi="Comic Sans MS" w:cs="Times New Roman"/>
                <w:b/>
                <w:bCs/>
                <w:color w:val="000000"/>
                <w:sz w:val="20"/>
                <w:szCs w:val="20"/>
                <w:lang w:eastAsia="el-GR"/>
              </w:rPr>
              <w:t>νιώθεται</w:t>
            </w:r>
            <w:proofErr w:type="spellEnd"/>
            <w:r w:rsidRPr="00BC328F">
              <w:rPr>
                <w:rFonts w:ascii="Comic Sans MS" w:eastAsia="Times New Roman" w:hAnsi="Comic Sans MS" w:cs="Times New Roman"/>
                <w:color w:val="000000"/>
                <w:sz w:val="20"/>
                <w:szCs w:val="20"/>
                <w:lang w:eastAsia="el-GR"/>
              </w:rPr>
              <w:t>: μπορεί να γίνει κατανοητή, εξηγείται *</w:t>
            </w:r>
            <w:proofErr w:type="spellStart"/>
            <w:r w:rsidRPr="00BC328F">
              <w:rPr>
                <w:rFonts w:ascii="Comic Sans MS" w:eastAsia="Times New Roman" w:hAnsi="Comic Sans MS" w:cs="Times New Roman"/>
                <w:b/>
                <w:bCs/>
                <w:color w:val="000000"/>
                <w:sz w:val="20"/>
                <w:szCs w:val="20"/>
                <w:lang w:eastAsia="el-GR"/>
              </w:rPr>
              <w:t>εσαρώθη</w:t>
            </w:r>
            <w:proofErr w:type="spellEnd"/>
            <w:r w:rsidRPr="00BC328F">
              <w:rPr>
                <w:rFonts w:ascii="Comic Sans MS" w:eastAsia="Times New Roman" w:hAnsi="Comic Sans MS" w:cs="Times New Roman"/>
                <w:b/>
                <w:bCs/>
                <w:color w:val="000000"/>
                <w:sz w:val="20"/>
                <w:szCs w:val="20"/>
                <w:lang w:eastAsia="el-GR"/>
              </w:rPr>
              <w:t>: </w:t>
            </w:r>
            <w:r w:rsidRPr="00BC328F">
              <w:rPr>
                <w:rFonts w:ascii="Comic Sans MS" w:eastAsia="Times New Roman" w:hAnsi="Comic Sans MS" w:cs="Times New Roman"/>
                <w:color w:val="000000"/>
                <w:sz w:val="20"/>
                <w:szCs w:val="20"/>
                <w:lang w:eastAsia="el-GR"/>
              </w:rPr>
              <w:t>διαλύθηκε, εξοντώθηκε *</w:t>
            </w:r>
            <w:r w:rsidRPr="00BC328F">
              <w:rPr>
                <w:rFonts w:ascii="Comic Sans MS" w:eastAsia="Times New Roman" w:hAnsi="Comic Sans MS" w:cs="Times New Roman"/>
                <w:b/>
                <w:bCs/>
                <w:color w:val="000000"/>
                <w:sz w:val="20"/>
                <w:szCs w:val="20"/>
                <w:lang w:eastAsia="el-GR"/>
              </w:rPr>
              <w:t>απαράμιλλη</w:t>
            </w:r>
            <w:r w:rsidRPr="00BC328F">
              <w:rPr>
                <w:rFonts w:ascii="Comic Sans MS" w:eastAsia="Times New Roman" w:hAnsi="Comic Sans MS" w:cs="Times New Roman"/>
                <w:color w:val="000000"/>
                <w:sz w:val="20"/>
                <w:szCs w:val="20"/>
                <w:lang w:eastAsia="el-GR"/>
              </w:rPr>
              <w:t>: ασυναγώνιστη *</w:t>
            </w:r>
            <w:r w:rsidRPr="00BC328F">
              <w:rPr>
                <w:rFonts w:ascii="Comic Sans MS" w:eastAsia="Times New Roman" w:hAnsi="Comic Sans MS" w:cs="Times New Roman"/>
                <w:b/>
                <w:bCs/>
                <w:color w:val="000000"/>
                <w:sz w:val="20"/>
                <w:szCs w:val="20"/>
                <w:lang w:eastAsia="el-GR"/>
              </w:rPr>
              <w:t>επίλοιπος</w:t>
            </w:r>
            <w:r w:rsidRPr="00BC328F">
              <w:rPr>
                <w:rFonts w:ascii="Comic Sans MS" w:eastAsia="Times New Roman" w:hAnsi="Comic Sans MS" w:cs="Times New Roman"/>
                <w:color w:val="000000"/>
                <w:sz w:val="20"/>
                <w:szCs w:val="20"/>
                <w:lang w:eastAsia="el-GR"/>
              </w:rPr>
              <w:t>: υπόλοιπος *</w:t>
            </w:r>
            <w:r w:rsidRPr="00BC328F">
              <w:rPr>
                <w:rFonts w:ascii="Comic Sans MS" w:eastAsia="Times New Roman" w:hAnsi="Comic Sans MS" w:cs="Times New Roman"/>
                <w:b/>
                <w:bCs/>
                <w:color w:val="000000"/>
                <w:sz w:val="20"/>
                <w:szCs w:val="20"/>
                <w:lang w:eastAsia="el-GR"/>
              </w:rPr>
              <w:t>εκτεταμένες επικράτειες...των στοχαστικών προσαρμογών: </w:t>
            </w:r>
            <w:r w:rsidRPr="00BC328F">
              <w:rPr>
                <w:rFonts w:ascii="Comic Sans MS" w:eastAsia="Times New Roman" w:hAnsi="Comic Sans MS" w:cs="Times New Roman"/>
                <w:color w:val="000000"/>
                <w:sz w:val="20"/>
                <w:szCs w:val="20"/>
                <w:lang w:eastAsia="el-GR"/>
              </w:rPr>
              <w:t>οι στίχοι αναφέρονται στις νέες συνθήκες που διαμορφώθηκαν με τη δημιουργία των μεγάλων ελληνιστικών βασιλείων και την ανάμιξη των πολιτισμών, μέσα στις οποίες, στοχαστικά, αναπροσαρμόστηκε ο νέος ελληνικός κόσμος *</w:t>
            </w:r>
            <w:r w:rsidRPr="00BC328F">
              <w:rPr>
                <w:rFonts w:ascii="Comic Sans MS" w:eastAsia="Times New Roman" w:hAnsi="Comic Sans MS" w:cs="Times New Roman"/>
                <w:b/>
                <w:bCs/>
                <w:color w:val="000000"/>
                <w:sz w:val="20"/>
                <w:szCs w:val="20"/>
                <w:lang w:eastAsia="el-GR"/>
              </w:rPr>
              <w:t>Κοινή Ελληνική Λαλιά</w:t>
            </w:r>
            <w:r w:rsidRPr="00BC328F">
              <w:rPr>
                <w:rFonts w:ascii="Comic Sans MS" w:eastAsia="Times New Roman" w:hAnsi="Comic Sans MS" w:cs="Times New Roman"/>
                <w:color w:val="000000"/>
                <w:sz w:val="20"/>
                <w:szCs w:val="20"/>
                <w:lang w:eastAsia="el-GR"/>
              </w:rPr>
              <w:t>: η ελληνική γλώσσα που καθιερώθηκε και διαδόθηκε στις χώρες της Ανατολής</w:t>
            </w:r>
          </w:p>
        </w:tc>
      </w:tr>
    </w:tbl>
    <w:p w:rsidR="00E83A23" w:rsidRPr="00E83A23" w:rsidRDefault="00E83A23" w:rsidP="00E83A23">
      <w:pPr>
        <w:spacing w:after="0" w:line="240" w:lineRule="auto"/>
        <w:rPr>
          <w:rFonts w:ascii="Book Antiqua" w:eastAsia="Times New Roman" w:hAnsi="Book Antiqua" w:cs="Times New Roman"/>
          <w:sz w:val="24"/>
          <w:szCs w:val="24"/>
          <w:lang w:eastAsia="el-GR"/>
        </w:rPr>
      </w:pPr>
    </w:p>
    <w:tbl>
      <w:tblPr>
        <w:tblW w:w="13500" w:type="dxa"/>
        <w:jc w:val="center"/>
        <w:tblCellSpacing w:w="15" w:type="dxa"/>
        <w:tblBorders>
          <w:top w:val="single" w:sz="12" w:space="0" w:color="A8979E"/>
          <w:left w:val="single" w:sz="12" w:space="0" w:color="A8979E"/>
          <w:bottom w:val="single" w:sz="12" w:space="0" w:color="A8979E"/>
          <w:right w:val="single" w:sz="12" w:space="0" w:color="A8979E"/>
        </w:tblBorders>
        <w:shd w:val="clear" w:color="auto" w:fill="DED7D9"/>
        <w:tblCellMar>
          <w:top w:w="75" w:type="dxa"/>
          <w:left w:w="75" w:type="dxa"/>
          <w:bottom w:w="75" w:type="dxa"/>
          <w:right w:w="75" w:type="dxa"/>
        </w:tblCellMar>
        <w:tblLook w:val="04A0"/>
      </w:tblPr>
      <w:tblGrid>
        <w:gridCol w:w="13500"/>
      </w:tblGrid>
      <w:tr w:rsidR="00E83A23" w:rsidRPr="00E83A23" w:rsidTr="00E83A23">
        <w:trPr>
          <w:tblCellSpacing w:w="15" w:type="dxa"/>
          <w:jc w:val="center"/>
        </w:trPr>
        <w:tc>
          <w:tcPr>
            <w:tcW w:w="0" w:type="auto"/>
            <w:shd w:val="clear" w:color="auto" w:fill="DED7D9"/>
            <w:vAlign w:val="center"/>
            <w:hideMark/>
          </w:tcPr>
          <w:p w:rsidR="00E83A23" w:rsidRPr="00E83A23" w:rsidRDefault="00E83A23" w:rsidP="00E83A23">
            <w:pPr>
              <w:shd w:val="clear" w:color="auto" w:fill="A8979E"/>
              <w:spacing w:after="15" w:line="394" w:lineRule="atLeast"/>
              <w:jc w:val="center"/>
              <w:divId w:val="1921135971"/>
              <w:rPr>
                <w:rFonts w:ascii="Book Antiqua" w:eastAsia="Times New Roman" w:hAnsi="Book Antiqua" w:cs="Times New Roman"/>
                <w:b/>
                <w:bCs/>
                <w:color w:val="FFFFFF"/>
                <w:sz w:val="23"/>
                <w:szCs w:val="23"/>
                <w:lang w:eastAsia="el-GR"/>
              </w:rPr>
            </w:pPr>
            <w:r w:rsidRPr="00E83A23">
              <w:rPr>
                <w:rFonts w:ascii="Book Antiqua" w:eastAsia="Times New Roman" w:hAnsi="Book Antiqua" w:cs="Times New Roman"/>
                <w:b/>
                <w:bCs/>
                <w:color w:val="FFFFFF"/>
                <w:sz w:val="23"/>
                <w:szCs w:val="23"/>
                <w:lang w:eastAsia="el-GR"/>
              </w:rPr>
              <w:t>ΕΡΓΑΣΙΕΣ</w:t>
            </w:r>
          </w:p>
          <w:p w:rsidR="00E83A23" w:rsidRPr="00E83A23" w:rsidRDefault="00E83A23" w:rsidP="00E83A23">
            <w:pPr>
              <w:numPr>
                <w:ilvl w:val="0"/>
                <w:numId w:val="1"/>
              </w:numPr>
              <w:spacing w:before="150" w:after="100" w:afterAutospacing="1" w:line="240" w:lineRule="auto"/>
              <w:jc w:val="both"/>
              <w:rPr>
                <w:rFonts w:ascii="Book Antiqua" w:eastAsia="Times New Roman" w:hAnsi="Book Antiqua" w:cs="Times New Roman"/>
                <w:color w:val="000000"/>
                <w:sz w:val="21"/>
                <w:szCs w:val="21"/>
                <w:lang w:eastAsia="el-GR"/>
              </w:rPr>
            </w:pPr>
            <w:r w:rsidRPr="00E83A23">
              <w:rPr>
                <w:rFonts w:ascii="Book Antiqua" w:eastAsia="Times New Roman" w:hAnsi="Book Antiqua" w:cs="Times New Roman"/>
                <w:b/>
                <w:bCs/>
                <w:color w:val="FFFFFF"/>
                <w:sz w:val="21"/>
                <w:szCs w:val="21"/>
                <w:shd w:val="clear" w:color="auto" w:fill="A8979E"/>
                <w:lang w:eastAsia="el-GR"/>
              </w:rPr>
              <w:t>1 </w:t>
            </w:r>
            <w:r w:rsidRPr="00E83A23">
              <w:rPr>
                <w:rFonts w:ascii="Book Antiqua" w:eastAsia="Times New Roman" w:hAnsi="Book Antiqua" w:cs="Times New Roman"/>
                <w:color w:val="000000"/>
                <w:sz w:val="21"/>
                <w:szCs w:val="21"/>
                <w:lang w:eastAsia="el-GR"/>
              </w:rPr>
              <w:t>Πώς παρουσιάζει ο ομιλητής την πανελλήνια εκστρατεία; Ποια επιτεύγματά της αξιολογεί ως σημαντικότερα και γιατί;</w:t>
            </w:r>
          </w:p>
          <w:p w:rsidR="00E83A23" w:rsidRPr="00E83A23" w:rsidRDefault="00E83A23" w:rsidP="00BC328F">
            <w:pPr>
              <w:numPr>
                <w:ilvl w:val="0"/>
                <w:numId w:val="1"/>
              </w:numPr>
              <w:tabs>
                <w:tab w:val="clear" w:pos="720"/>
                <w:tab w:val="num" w:pos="902"/>
              </w:tabs>
              <w:spacing w:before="150" w:after="100" w:afterAutospacing="1" w:line="240" w:lineRule="auto"/>
              <w:jc w:val="both"/>
              <w:rPr>
                <w:rFonts w:ascii="Book Antiqua" w:eastAsia="Times New Roman" w:hAnsi="Book Antiqua" w:cs="Times New Roman"/>
                <w:color w:val="000000"/>
                <w:sz w:val="21"/>
                <w:szCs w:val="21"/>
                <w:lang w:eastAsia="el-GR"/>
              </w:rPr>
            </w:pPr>
            <w:r w:rsidRPr="00E83A23">
              <w:rPr>
                <w:rFonts w:ascii="Book Antiqua" w:eastAsia="Times New Roman" w:hAnsi="Book Antiqua" w:cs="Times New Roman"/>
                <w:b/>
                <w:bCs/>
                <w:color w:val="FFFFFF"/>
                <w:sz w:val="21"/>
                <w:szCs w:val="21"/>
                <w:shd w:val="clear" w:color="auto" w:fill="A8979E"/>
                <w:lang w:eastAsia="el-GR"/>
              </w:rPr>
              <w:t>2 </w:t>
            </w:r>
            <w:r w:rsidR="00BC328F">
              <w:rPr>
                <w:rFonts w:ascii="Book Antiqua" w:eastAsia="Times New Roman" w:hAnsi="Book Antiqua" w:cs="Times New Roman"/>
                <w:color w:val="000000"/>
                <w:sz w:val="21"/>
                <w:szCs w:val="21"/>
                <w:lang w:eastAsia="el-GR"/>
              </w:rPr>
              <w:t>Γιατί οι Λακεδαιμό</w:t>
            </w:r>
            <w:r w:rsidRPr="00E83A23">
              <w:rPr>
                <w:rFonts w:ascii="Book Antiqua" w:eastAsia="Times New Roman" w:hAnsi="Book Antiqua" w:cs="Times New Roman"/>
                <w:color w:val="000000"/>
                <w:sz w:val="21"/>
                <w:szCs w:val="21"/>
                <w:lang w:eastAsia="el-GR"/>
              </w:rPr>
              <w:t>νιοι απουσίαζαν από την πανελλήνια εκστρατεία και πώς σχολιάζει, 130 χρόνια μετά, τη στάση τους αυτή ο ομιλητής;</w:t>
            </w:r>
          </w:p>
          <w:p w:rsidR="00E83A23" w:rsidRPr="00E83A23" w:rsidRDefault="00E83A23" w:rsidP="00E83A23">
            <w:pPr>
              <w:numPr>
                <w:ilvl w:val="0"/>
                <w:numId w:val="1"/>
              </w:numPr>
              <w:spacing w:before="150" w:after="100" w:afterAutospacing="1" w:line="240" w:lineRule="auto"/>
              <w:jc w:val="both"/>
              <w:rPr>
                <w:rFonts w:ascii="Book Antiqua" w:eastAsia="Times New Roman" w:hAnsi="Book Antiqua" w:cs="Times New Roman"/>
                <w:color w:val="000000"/>
                <w:sz w:val="21"/>
                <w:szCs w:val="21"/>
                <w:lang w:eastAsia="el-GR"/>
              </w:rPr>
            </w:pPr>
            <w:r w:rsidRPr="00E83A23">
              <w:rPr>
                <w:rFonts w:ascii="Book Antiqua" w:eastAsia="Times New Roman" w:hAnsi="Book Antiqua" w:cs="Times New Roman"/>
                <w:b/>
                <w:bCs/>
                <w:color w:val="FFFFFF"/>
                <w:sz w:val="21"/>
                <w:szCs w:val="21"/>
                <w:shd w:val="clear" w:color="auto" w:fill="A8979E"/>
                <w:lang w:eastAsia="el-GR"/>
              </w:rPr>
              <w:t>3 </w:t>
            </w:r>
            <w:r w:rsidRPr="00E83A23">
              <w:rPr>
                <w:rFonts w:ascii="Book Antiqua" w:eastAsia="Times New Roman" w:hAnsi="Book Antiqua" w:cs="Times New Roman"/>
                <w:color w:val="000000"/>
                <w:sz w:val="21"/>
                <w:szCs w:val="21"/>
                <w:lang w:eastAsia="el-GR"/>
              </w:rPr>
              <w:t>Πόσα και ποια χρονικά επίπεδα διακρίνονται στο ποίημα;</w:t>
            </w:r>
          </w:p>
          <w:p w:rsidR="00E83A23" w:rsidRPr="00E83A23" w:rsidRDefault="00E83A23" w:rsidP="00E83A23">
            <w:pPr>
              <w:numPr>
                <w:ilvl w:val="0"/>
                <w:numId w:val="1"/>
              </w:numPr>
              <w:spacing w:before="150" w:after="100" w:afterAutospacing="1" w:line="240" w:lineRule="auto"/>
              <w:jc w:val="both"/>
              <w:rPr>
                <w:rFonts w:ascii="Book Antiqua" w:eastAsia="Times New Roman" w:hAnsi="Book Antiqua" w:cs="Times New Roman"/>
                <w:color w:val="000000"/>
                <w:sz w:val="21"/>
                <w:szCs w:val="21"/>
                <w:lang w:eastAsia="el-GR"/>
              </w:rPr>
            </w:pPr>
            <w:r w:rsidRPr="00E83A23">
              <w:rPr>
                <w:rFonts w:ascii="Book Antiqua" w:eastAsia="Times New Roman" w:hAnsi="Book Antiqua" w:cs="Times New Roman"/>
                <w:b/>
                <w:bCs/>
                <w:color w:val="FFFFFF"/>
                <w:sz w:val="21"/>
                <w:szCs w:val="21"/>
                <w:shd w:val="clear" w:color="auto" w:fill="A8979E"/>
                <w:lang w:eastAsia="el-GR"/>
              </w:rPr>
              <w:t>4 </w:t>
            </w:r>
            <w:r w:rsidRPr="00E83A23">
              <w:rPr>
                <w:rFonts w:ascii="Book Antiqua" w:eastAsia="Times New Roman" w:hAnsi="Book Antiqua" w:cs="Times New Roman"/>
                <w:color w:val="000000"/>
                <w:sz w:val="21"/>
                <w:szCs w:val="21"/>
                <w:lang w:eastAsia="el-GR"/>
              </w:rPr>
              <w:t>Βρείτε τα επίθετα και εξετάστε τη λειτουργία που έχουν στο ποίημα.</w:t>
            </w:r>
          </w:p>
          <w:p w:rsidR="00E83A23" w:rsidRPr="00E83A23" w:rsidRDefault="00E83A23" w:rsidP="00E83A23">
            <w:pPr>
              <w:spacing w:after="0" w:line="240" w:lineRule="auto"/>
              <w:jc w:val="both"/>
              <w:rPr>
                <w:rFonts w:ascii="Book Antiqua" w:eastAsia="Times New Roman" w:hAnsi="Book Antiqua" w:cs="Times New Roman"/>
                <w:color w:val="000000"/>
                <w:sz w:val="21"/>
                <w:szCs w:val="21"/>
                <w:lang w:eastAsia="el-GR"/>
              </w:rPr>
            </w:pPr>
          </w:p>
          <w:p w:rsidR="00E83A23" w:rsidRPr="00E83A23" w:rsidRDefault="00E83A23" w:rsidP="00E83A23">
            <w:pPr>
              <w:shd w:val="clear" w:color="auto" w:fill="A8979E"/>
              <w:spacing w:after="15" w:line="394" w:lineRule="atLeast"/>
              <w:jc w:val="center"/>
              <w:rPr>
                <w:rFonts w:ascii="Book Antiqua" w:eastAsia="Times New Roman" w:hAnsi="Book Antiqua" w:cs="Times New Roman"/>
                <w:b/>
                <w:bCs/>
                <w:color w:val="FFFFFF"/>
                <w:sz w:val="23"/>
                <w:szCs w:val="23"/>
                <w:lang w:eastAsia="el-GR"/>
              </w:rPr>
            </w:pPr>
            <w:r w:rsidRPr="00E83A23">
              <w:rPr>
                <w:rFonts w:ascii="Book Antiqua" w:eastAsia="Times New Roman" w:hAnsi="Book Antiqua" w:cs="Times New Roman"/>
                <w:b/>
                <w:bCs/>
                <w:color w:val="FFFFFF"/>
                <w:sz w:val="23"/>
                <w:szCs w:val="23"/>
                <w:lang w:eastAsia="el-GR"/>
              </w:rPr>
              <w:t>ΔΙΑΘΕΜΑΤΙΚΗ ΔΡΑΣΤΗΡΙΟΤΗΤΑ</w:t>
            </w:r>
          </w:p>
          <w:p w:rsidR="00E83A23" w:rsidRPr="00E83A23" w:rsidRDefault="00E83A23" w:rsidP="00E83A23">
            <w:pPr>
              <w:numPr>
                <w:ilvl w:val="0"/>
                <w:numId w:val="2"/>
              </w:numPr>
              <w:spacing w:before="100" w:beforeAutospacing="1" w:after="100" w:afterAutospacing="1" w:line="240" w:lineRule="auto"/>
              <w:ind w:right="150"/>
              <w:jc w:val="both"/>
              <w:rPr>
                <w:rFonts w:ascii="Book Antiqua" w:eastAsia="Times New Roman" w:hAnsi="Book Antiqua" w:cs="Times New Roman"/>
                <w:color w:val="000000"/>
                <w:sz w:val="21"/>
                <w:szCs w:val="21"/>
                <w:lang w:eastAsia="el-GR"/>
              </w:rPr>
            </w:pPr>
            <w:r w:rsidRPr="00E83A23">
              <w:rPr>
                <w:rFonts w:ascii="Book Antiqua" w:eastAsia="Times New Roman" w:hAnsi="Book Antiqua" w:cs="Times New Roman"/>
                <w:color w:val="000000"/>
                <w:sz w:val="21"/>
                <w:szCs w:val="21"/>
                <w:lang w:eastAsia="el-GR"/>
              </w:rPr>
              <w:t>Βρείτε στοιχεία για τις ιστορικές περιόδους στις οποίες αναφέρεται το ποίημα, από το βιβλίο της </w:t>
            </w:r>
            <w:hyperlink r:id="rId10" w:tooltip="Αρχαία Ιστορία Α΄ Γυμνασίου" w:history="1">
              <w:r w:rsidRPr="00E83A23">
                <w:rPr>
                  <w:rFonts w:ascii="Book Antiqua" w:eastAsia="Times New Roman" w:hAnsi="Book Antiqua" w:cs="Times New Roman"/>
                  <w:color w:val="927A81"/>
                  <w:sz w:val="21"/>
                  <w:lang w:eastAsia="el-GR"/>
                </w:rPr>
                <w:t>Ιστορίας της Α' Γυμνασίου</w:t>
              </w:r>
            </w:hyperlink>
            <w:r w:rsidRPr="00E83A23">
              <w:rPr>
                <w:rFonts w:ascii="Book Antiqua" w:eastAsia="Times New Roman" w:hAnsi="Book Antiqua" w:cs="Times New Roman"/>
                <w:color w:val="000000"/>
                <w:sz w:val="21"/>
                <w:szCs w:val="21"/>
                <w:lang w:eastAsia="el-GR"/>
              </w:rPr>
              <w:t> ή εγκυκλοπαίδειες. Μελετήστε πώς αξιοποιεί ο Καβάφης τις ιστορικές πηγές, ποιες πληροφορίες δηλαδή επιλέγει, με ποιον τρόπο χειρίζεται το ιστορικό υλικό και τι τον ενδιαφέρει περισσότερο να αναδείξει στο ποίημά του.</w:t>
            </w:r>
            <w:r w:rsidRPr="00E83A23">
              <w:rPr>
                <w:rFonts w:ascii="Book Antiqua" w:eastAsia="Times New Roman" w:hAnsi="Book Antiqua" w:cs="Times New Roman"/>
                <w:color w:val="000000"/>
                <w:sz w:val="21"/>
                <w:szCs w:val="21"/>
                <w:lang w:eastAsia="el-GR"/>
              </w:rPr>
              <w:br/>
            </w:r>
            <w:r w:rsidRPr="00E83A23">
              <w:rPr>
                <w:rFonts w:ascii="Book Antiqua" w:eastAsia="Times New Roman" w:hAnsi="Book Antiqua" w:cs="Times New Roman"/>
                <w:noProof/>
                <w:color w:val="927A81"/>
                <w:sz w:val="21"/>
                <w:szCs w:val="21"/>
                <w:lang w:eastAsia="el-GR"/>
              </w:rPr>
              <w:drawing>
                <wp:inline distT="0" distB="0" distL="0" distR="0">
                  <wp:extent cx="304800" cy="304800"/>
                  <wp:effectExtent l="19050" t="0" r="0" b="0"/>
                  <wp:docPr id="9" name="Εικόνα 9" descr="Η διάσωση της Ελληνικής Κοινής [πηγή: Ίδρυμα  Μείζονος Ελληνισμού]">
                    <a:hlinkClick xmlns:a="http://schemas.openxmlformats.org/drawingml/2006/main" r:id="rId11" tooltip="&quot;Η διάσωση της Ελληνικής Κοινής [πηγή: Ίδρυμα  Μείζονος Ελληνισμού]&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Η διάσωση της Ελληνικής Κοινής [πηγή: Ίδρυμα  Μείζονος Ελληνισμού]">
                            <a:hlinkClick r:id="rId11" tooltip="&quot;Η διάσωση της Ελληνικής Κοινής [πηγή: Ίδρυμα  Μείζονος Ελληνισμού]&quot;"/>
                          </pic:cNvPr>
                          <pic:cNvPicPr>
                            <a:picLocks noChangeAspect="1" noChangeArrowheads="1"/>
                          </pic:cNvPicPr>
                        </pic:nvPicPr>
                        <pic:blipFill>
                          <a:blip r:embed="rId6"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E83A23">
              <w:rPr>
                <w:rFonts w:ascii="Book Antiqua" w:eastAsia="Times New Roman" w:hAnsi="Book Antiqua" w:cs="Times New Roman"/>
                <w:color w:val="000000"/>
                <w:sz w:val="21"/>
                <w:szCs w:val="21"/>
                <w:lang w:eastAsia="el-GR"/>
              </w:rPr>
              <w:t>  </w:t>
            </w:r>
            <w:r w:rsidRPr="00E83A23">
              <w:rPr>
                <w:rFonts w:ascii="Book Antiqua" w:eastAsia="Times New Roman" w:hAnsi="Book Antiqua" w:cs="Times New Roman"/>
                <w:noProof/>
                <w:color w:val="927A81"/>
                <w:sz w:val="21"/>
                <w:szCs w:val="21"/>
                <w:lang w:eastAsia="el-GR"/>
              </w:rPr>
              <w:drawing>
                <wp:inline distT="0" distB="0" distL="0" distR="0">
                  <wp:extent cx="304800" cy="304800"/>
                  <wp:effectExtent l="19050" t="0" r="0" b="0"/>
                  <wp:docPr id="10" name="Εικόνα 10" descr="Μαρτυρίες. Ο Ελληνισμός της Αιγύπτου (βίντεο) [πηγή: Ψηφιακό Αρχείο της ΕΡΤ]">
                    <a:hlinkClick xmlns:a="http://schemas.openxmlformats.org/drawingml/2006/main" r:id="rId12" tooltip="&quot;Μαρτυρίες. Ο Ελληνισμός της Αιγύπτου (βίντεο) [πηγή: Ψηφιακό Αρχείο της ΕΡΤ]&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Μαρτυρίες. Ο Ελληνισμός της Αιγύπτου (βίντεο) [πηγή: Ψηφιακό Αρχείο της ΕΡΤ]">
                            <a:hlinkClick r:id="rId12" tooltip="&quot;Μαρτυρίες. Ο Ελληνισμός της Αιγύπτου (βίντεο) [πηγή: Ψηφιακό Αρχείο της ΕΡΤ]&quot;"/>
                          </pic:cNvPr>
                          <pic:cNvPicPr>
                            <a:picLocks noChangeAspect="1" noChangeArrowheads="1"/>
                          </pic:cNvPicPr>
                        </pic:nvPicPr>
                        <pic:blipFill>
                          <a:blip r:embed="rId6"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tc>
      </w:tr>
    </w:tbl>
    <w:p w:rsidR="006C30F0" w:rsidRPr="00E83A23" w:rsidRDefault="006C30F0">
      <w:pPr>
        <w:rPr>
          <w:rFonts w:ascii="Book Antiqua" w:hAnsi="Book Antiqua"/>
        </w:rPr>
      </w:pPr>
    </w:p>
    <w:sectPr w:rsidR="006C30F0" w:rsidRPr="00E83A23" w:rsidSect="00BC328F">
      <w:pgSz w:w="11906" w:h="16838"/>
      <w:pgMar w:top="0" w:right="1800" w:bottom="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omic Sans MS">
    <w:panose1 w:val="030F0702030302020204"/>
    <w:charset w:val="A1"/>
    <w:family w:val="script"/>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C4C3D"/>
    <w:multiLevelType w:val="multilevel"/>
    <w:tmpl w:val="98DCB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79199A"/>
    <w:multiLevelType w:val="multilevel"/>
    <w:tmpl w:val="B600A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83A23"/>
    <w:rsid w:val="000D0A03"/>
    <w:rsid w:val="002D7BFE"/>
    <w:rsid w:val="00517D4F"/>
    <w:rsid w:val="006C30F0"/>
    <w:rsid w:val="00740BCB"/>
    <w:rsid w:val="00A00BBF"/>
    <w:rsid w:val="00B37FA8"/>
    <w:rsid w:val="00BC328F"/>
    <w:rsid w:val="00C04349"/>
    <w:rsid w:val="00E83A2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0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pterauthor">
    <w:name w:val="chapter_author"/>
    <w:basedOn w:val="a"/>
    <w:rsid w:val="00E83A2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E83A23"/>
    <w:rPr>
      <w:color w:val="0000FF"/>
      <w:u w:val="single"/>
    </w:rPr>
  </w:style>
  <w:style w:type="paragraph" w:customStyle="1" w:styleId="chaptertitle">
    <w:name w:val="chapter_title"/>
    <w:basedOn w:val="a"/>
    <w:rsid w:val="00E83A2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ectionintro">
    <w:name w:val="section_intro"/>
    <w:basedOn w:val="a"/>
    <w:rsid w:val="00E83A2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E83A2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irstletter">
    <w:name w:val="firstletter"/>
    <w:basedOn w:val="a0"/>
    <w:rsid w:val="00E83A23"/>
  </w:style>
  <w:style w:type="paragraph" w:customStyle="1" w:styleId="alignrightsource">
    <w:name w:val="alignright_source"/>
    <w:basedOn w:val="a"/>
    <w:rsid w:val="00E83A2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E83A23"/>
    <w:rPr>
      <w:i/>
      <w:iCs/>
    </w:rPr>
  </w:style>
  <w:style w:type="paragraph" w:customStyle="1" w:styleId="aligncenter">
    <w:name w:val="aligncenter"/>
    <w:basedOn w:val="a"/>
    <w:rsid w:val="00E83A2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dictionary">
    <w:name w:val="dictionary"/>
    <w:basedOn w:val="a"/>
    <w:rsid w:val="00E83A2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E83A23"/>
    <w:rPr>
      <w:b/>
      <w:bCs/>
    </w:rPr>
  </w:style>
  <w:style w:type="paragraph" w:styleId="a5">
    <w:name w:val="Balloon Text"/>
    <w:basedOn w:val="a"/>
    <w:link w:val="Char"/>
    <w:uiPriority w:val="99"/>
    <w:semiHidden/>
    <w:unhideWhenUsed/>
    <w:rsid w:val="00E83A23"/>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E83A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1152463">
      <w:bodyDiv w:val="1"/>
      <w:marLeft w:val="0"/>
      <w:marRight w:val="0"/>
      <w:marTop w:val="0"/>
      <w:marBottom w:val="0"/>
      <w:divBdr>
        <w:top w:val="none" w:sz="0" w:space="0" w:color="auto"/>
        <w:left w:val="none" w:sz="0" w:space="0" w:color="auto"/>
        <w:bottom w:val="none" w:sz="0" w:space="0" w:color="auto"/>
        <w:right w:val="none" w:sz="0" w:space="0" w:color="auto"/>
      </w:divBdr>
      <w:divsChild>
        <w:div w:id="1921135971">
          <w:marLeft w:val="4950"/>
          <w:marRight w:val="4950"/>
          <w:marTop w:val="15"/>
          <w:marBottom w:val="15"/>
          <w:divBdr>
            <w:top w:val="none" w:sz="0" w:space="0" w:color="auto"/>
            <w:left w:val="none" w:sz="0" w:space="0" w:color="auto"/>
            <w:bottom w:val="none" w:sz="0" w:space="0" w:color="auto"/>
            <w:right w:val="none" w:sz="0" w:space="0" w:color="auto"/>
          </w:divBdr>
        </w:div>
        <w:div w:id="524751004">
          <w:marLeft w:val="3750"/>
          <w:marRight w:val="3750"/>
          <w:marTop w:val="15"/>
          <w:marBottom w:val="1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hive.ert.gr/849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rchive.ert.gr/72872/" TargetMode="External"/><Relationship Id="rId12" Type="http://schemas.openxmlformats.org/officeDocument/2006/relationships/hyperlink" Target="https://archive.ert.gr/78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ime.gr/chronos/06/gr/culture/index101.html" TargetMode="External"/><Relationship Id="rId5" Type="http://schemas.openxmlformats.org/officeDocument/2006/relationships/hyperlink" Target="http://www.snhell.gr/archive/bio.asp?id=1" TargetMode="External"/><Relationship Id="rId10" Type="http://schemas.openxmlformats.org/officeDocument/2006/relationships/hyperlink" Target="http://ebooks.edu.gr/ebooks/v/html/8547/2290/Istoria_A-Gymnasiou_html-empl/"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566</Words>
  <Characters>3062</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2021-02-21T10:35:00Z</dcterms:created>
  <dcterms:modified xsi:type="dcterms:W3CDTF">2021-02-21T11:14:00Z</dcterms:modified>
</cp:coreProperties>
</file>