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34" w:rsidRPr="00470634" w:rsidRDefault="00470634" w:rsidP="0047063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Textbook-Bold"/>
          <w:b/>
          <w:bCs/>
          <w:sz w:val="24"/>
          <w:szCs w:val="24"/>
        </w:rPr>
      </w:pPr>
      <w:r w:rsidRPr="00470634">
        <w:rPr>
          <w:rFonts w:ascii="Book Antiqua" w:hAnsi="Book Antiqua" w:cs="PFTextbook-Bold"/>
          <w:b/>
          <w:bCs/>
          <w:sz w:val="24"/>
          <w:szCs w:val="24"/>
        </w:rPr>
        <w:t>3.3 Η ίδρυση της Ρώμης</w:t>
      </w:r>
      <w:r>
        <w:rPr>
          <w:rFonts w:ascii="Book Antiqua" w:hAnsi="Book Antiqua" w:cs="PFTextbook-Bold"/>
          <w:b/>
          <w:bCs/>
          <w:sz w:val="24"/>
          <w:szCs w:val="24"/>
        </w:rPr>
        <w:t xml:space="preserve"> </w:t>
      </w:r>
      <w:r w:rsidRPr="00470634">
        <w:rPr>
          <w:rFonts w:ascii="Book Antiqua" w:hAnsi="Book Antiqua" w:cs="PFTextbook-Bold"/>
          <w:b/>
          <w:bCs/>
          <w:sz w:val="24"/>
          <w:szCs w:val="24"/>
        </w:rPr>
        <w:t>και η οργάνωσή της</w:t>
      </w:r>
    </w:p>
    <w:p w:rsidR="00470634" w:rsidRDefault="00470634" w:rsidP="0047063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470634" w:rsidRDefault="00470634" w:rsidP="0047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Η ρωμαϊκή παράδοση ανάγει την </w:t>
      </w:r>
      <w:r w:rsidRPr="00470634">
        <w:rPr>
          <w:rFonts w:ascii="Book Antiqua" w:eastAsia="PFTextbook-Regular" w:hAnsi="Book Antiqua" w:cs="PFTextbook-Regular"/>
          <w:b/>
          <w:sz w:val="24"/>
          <w:szCs w:val="24"/>
        </w:rPr>
        <w:t>ίδρυση της Ρώμης στο Ρωμύλο</w:t>
      </w:r>
      <w:r>
        <w:rPr>
          <w:rFonts w:ascii="Book Antiqua" w:eastAsia="PFTextbook-Regular" w:hAnsi="Book Antiqua" w:cs="PFTextbook-Regular"/>
          <w:sz w:val="24"/>
          <w:szCs w:val="24"/>
        </w:rPr>
        <w:t>,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απόγονο του Αινεία, που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ήρθε στην Ιταλία από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την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Τροία μετά την πυρπόληση και την καταστροφή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της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από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τους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Έλληνες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>. Η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>ίδρυσή της τοποθετείται στο</w:t>
      </w:r>
      <w:r w:rsidRPr="00470634">
        <w:rPr>
          <w:rFonts w:ascii="Book Antiqua" w:eastAsia="PFTextbook-Regular" w:hAnsi="Book Antiqua" w:cs="PFTextbook-Regular"/>
          <w:b/>
          <w:sz w:val="24"/>
          <w:szCs w:val="24"/>
        </w:rPr>
        <w:t xml:space="preserve"> 753 π.Χ.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Ωστόσο η αρχαιολογική έρευνα αποκαλύπτει ότι στη θέση όπου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ιδρύθηκε η Ρώμη υπήρχαν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μικροί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οικισμοί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από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το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10ο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μέχρι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τον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8ο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αι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. π.Χ.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Είναι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πολύ πιθανό η δημιουργία της να οφείλεται στους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Ετρούσκους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, οι οποίοι, αφού κατέλαβαν το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Λάτιο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τον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7ο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αι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.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π.Χ.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, στη συνέχεια, προχώρησαν σε συνοικισμό των κατοίκων των γύρω περιοχών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>, όπως είχε συμβεί και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στην Αθήνα. </w:t>
      </w:r>
    </w:p>
    <w:p w:rsidR="00470634" w:rsidRPr="00470634" w:rsidRDefault="00470634" w:rsidP="0047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470634">
        <w:rPr>
          <w:rFonts w:ascii="Book Antiqua" w:eastAsia="PFTextbook-Regular" w:hAnsi="Book Antiqua" w:cs="PFTextbook-Regular"/>
          <w:b/>
          <w:sz w:val="24"/>
          <w:szCs w:val="24"/>
        </w:rPr>
        <w:t>Την ίδια περίοδο πραγματοποιήθηκαν σπουδαία έργα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>, όπως η αποξήρανση των ελών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>της περιοχής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,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>ο κεντρικός αποχετευτικός αγωγός, η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αγορά στο κέντρο της πόλης, ο μεγάλος ιππόδρομος και ο ναός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του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Διός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στο λόφο του Καπιτωλίου, έναν από τους επτά λόφους που αποτελούσαν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τη φυσική οχύρωση της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Ρώμης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. Στα </w:t>
      </w:r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τέλη όμως του 6ου αι. π.Χ.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οι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κάτοικοι της περιοχής επαναστάτησαν και έδιωξαν τους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Ετρούσκους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από την περιοχή τους.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Έκτοτε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>οι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Ρωμαίοι άρχισαν να οργανώνονται συστηματικά, να κυριαρχούν στο Λάτιο και να αντιμετωπίζουν αποτελεσματικά τους κατοίκους των γειτονικών περιοχών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>.</w:t>
      </w:r>
    </w:p>
    <w:p w:rsidR="00470634" w:rsidRPr="00470634" w:rsidRDefault="0047063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Η παράδοση αναφέρει ότι από την ίδρυση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της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Ρώμης και μέχρι τα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τέλη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του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6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ου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αι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>. π.Χ. κυβέρνησαν έξι βασιλείς, μεταξύ των οποίων φαίνεται ότι</w:t>
      </w:r>
      <w:r w:rsidR="0051654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κάποιοι ήταν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Ετρούσκοι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>.</w:t>
      </w:r>
    </w:p>
    <w:p w:rsidR="00516544" w:rsidRDefault="0051654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470634" w:rsidRPr="00470634" w:rsidRDefault="0047063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Την </w:t>
      </w:r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περίοδο της βασιλείας </w:t>
      </w:r>
      <w:r w:rsidRPr="00516544">
        <w:rPr>
          <w:rFonts w:ascii="Book Antiqua" w:eastAsia="PFTextbook-Regular" w:hAnsi="Book Antiqua" w:cs="PFTextbook-Regular"/>
          <w:sz w:val="24"/>
          <w:szCs w:val="24"/>
        </w:rPr>
        <w:t>που</w:t>
      </w:r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516544">
        <w:rPr>
          <w:rFonts w:ascii="Book Antiqua" w:eastAsia="PFTextbook-Regular" w:hAnsi="Book Antiqua" w:cs="PFTextbook-Regular"/>
          <w:sz w:val="24"/>
          <w:szCs w:val="24"/>
        </w:rPr>
        <w:t>διαρκεί</w:t>
      </w:r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ως το</w:t>
      </w:r>
      <w:r w:rsidR="0051654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509 </w:t>
      </w:r>
      <w:proofErr w:type="spellStart"/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>π.Χ.</w:t>
      </w:r>
      <w:proofErr w:type="spellEnd"/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>,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η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Ρώμη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proofErr w:type="spellStart"/>
      <w:r w:rsidRPr="00470634">
        <w:rPr>
          <w:rFonts w:ascii="Book Antiqua" w:eastAsia="PFTextbook-Regular" w:hAnsi="Book Antiqua" w:cs="PFTextbook-Regular"/>
          <w:sz w:val="24"/>
          <w:szCs w:val="24"/>
        </w:rPr>
        <w:t>είχε</w:t>
      </w:r>
      <w:proofErr w:type="spellEnd"/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την ακόλουθη κοινωνική και</w:t>
      </w:r>
      <w:r w:rsidR="0051654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>πολιτική οργάνωση:</w:t>
      </w:r>
    </w:p>
    <w:p w:rsidR="00516544" w:rsidRDefault="0051654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BoldItalic"/>
          <w:b/>
          <w:bCs/>
          <w:iCs/>
          <w:sz w:val="24"/>
          <w:szCs w:val="24"/>
          <w:u w:val="single"/>
        </w:rPr>
      </w:pPr>
    </w:p>
    <w:p w:rsidR="00516544" w:rsidRPr="00516544" w:rsidRDefault="0047063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  <w:u w:val="single"/>
        </w:rPr>
      </w:pPr>
      <w:r w:rsidRPr="00516544">
        <w:rPr>
          <w:rFonts w:ascii="Book Antiqua" w:eastAsia="PFTextbook-Regular" w:hAnsi="Book Antiqua" w:cs="PFTextbook-BoldItalic"/>
          <w:b/>
          <w:bCs/>
          <w:iCs/>
          <w:sz w:val="24"/>
          <w:szCs w:val="24"/>
          <w:u w:val="single"/>
        </w:rPr>
        <w:t>Η κοινωνική συγκρότηση</w:t>
      </w:r>
      <w:r w:rsidRPr="00516544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. </w:t>
      </w:r>
    </w:p>
    <w:p w:rsidR="00516544" w:rsidRDefault="0051654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470634" w:rsidRPr="00470634" w:rsidRDefault="0051654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>Η ρωμαϊκή κοινω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νία την περίοδο της βασιλείας συγκροτείται από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τρεις τάξεις: τους </w:t>
      </w:r>
      <w:proofErr w:type="spellStart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πατρίκιους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, τους πελάτες και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τους πληβείους.</w:t>
      </w:r>
    </w:p>
    <w:p w:rsidR="00470634" w:rsidRPr="00470634" w:rsidRDefault="00516544" w:rsidP="0047063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BoldItalic"/>
          <w:b/>
          <w:bCs/>
          <w:iCs/>
          <w:sz w:val="24"/>
          <w:szCs w:val="24"/>
        </w:rPr>
        <w:sym w:font="Wingdings 2" w:char="F097"/>
      </w:r>
      <w:r>
        <w:rPr>
          <w:rFonts w:ascii="Book Antiqua" w:eastAsia="PFTextbook-Regular" w:hAnsi="Book Antiqua" w:cs="PFTextbook-BoldItalic"/>
          <w:b/>
          <w:bCs/>
          <w:iCs/>
          <w:sz w:val="24"/>
          <w:szCs w:val="24"/>
        </w:rPr>
        <w:t xml:space="preserve"> </w:t>
      </w:r>
      <w:r w:rsidR="00470634" w:rsidRPr="00516544">
        <w:rPr>
          <w:rFonts w:ascii="Book Antiqua" w:eastAsia="PFTextbook-Regular" w:hAnsi="Book Antiqua" w:cs="PFTextbook-BoldItalic"/>
          <w:b/>
          <w:bCs/>
          <w:iCs/>
          <w:sz w:val="24"/>
          <w:szCs w:val="24"/>
        </w:rPr>
        <w:t>Πατρίκιοι</w:t>
      </w:r>
      <w:r w:rsidR="00470634" w:rsidRPr="00470634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ήταν οι </w:t>
      </w:r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Ρωμαίοι που ανήκαν στις παλαιές μεγάλες οικογένειες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. Οι οικογένειες αυτές με τα άμεσα </w:t>
      </w:r>
      <w:proofErr w:type="spellStart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μέλη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 και τα παρακλάδια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τους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αποτελούσαν τα </w:t>
      </w:r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ρωμαϊκά γένη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. Όλα τα μέλη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ενός γένους ονομάζονταν πατρίκιοι, γιατί κατάγονταν από τον ίδιο πατέρα, τον οποίο αναγνώριζαν και ως αρχηγό.</w:t>
      </w:r>
    </w:p>
    <w:p w:rsidR="00516544" w:rsidRDefault="00516544" w:rsidP="0047063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/>
          <w:bCs/>
          <w:iCs/>
          <w:sz w:val="24"/>
          <w:szCs w:val="24"/>
        </w:rPr>
        <w:sym w:font="Wingdings 2" w:char="F097"/>
      </w:r>
      <w:r>
        <w:rPr>
          <w:rFonts w:ascii="Book Antiqua" w:eastAsia="PFTextbook-Regular" w:hAnsi="Book Antiqua" w:cs="PFTextbook-BoldItalic"/>
          <w:b/>
          <w:bCs/>
          <w:iCs/>
          <w:sz w:val="24"/>
          <w:szCs w:val="24"/>
        </w:rPr>
        <w:t xml:space="preserve"> </w:t>
      </w:r>
      <w:r w:rsidR="00470634" w:rsidRPr="00516544">
        <w:rPr>
          <w:rFonts w:ascii="Book Antiqua" w:eastAsia="PFTextbook-Regular" w:hAnsi="Book Antiqua" w:cs="PFTextbook-BoldItalic"/>
          <w:b/>
          <w:bCs/>
          <w:iCs/>
          <w:sz w:val="24"/>
          <w:szCs w:val="24"/>
        </w:rPr>
        <w:t xml:space="preserve">Πελάτες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ήταν αυτοί που </w:t>
      </w:r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ζούσαν κοντά </w:t>
      </w:r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στους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πατρίκι</w:t>
      </w:r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>ους</w:t>
      </w:r>
      <w:proofErr w:type="spellEnd"/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ως υπήκοοι και δέχονταν την </w:t>
      </w:r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προστασία τους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proofErr w:type="spellStart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Επρόκειτο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 μάλλον για τους </w:t>
      </w:r>
      <w:proofErr w:type="spellStart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προϊταλιώτες</w:t>
      </w:r>
      <w:proofErr w:type="spellEnd"/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κατοίκους, δηλαδή τους </w:t>
      </w:r>
      <w:proofErr w:type="spellStart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Λίγουρες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.</w:t>
      </w:r>
      <w:r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Σταδιακά αυτοί ήρθαν σε επιμειξίες με τους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πατρίκιους</w:t>
      </w:r>
      <w:proofErr w:type="spellEnd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και συγχωνεύτηκαν σε μια τάξη.</w:t>
      </w:r>
      <w:r w:rsidR="00470634" w:rsidRPr="00516544">
        <w:rPr>
          <w:rFonts w:ascii="Book Antiqua" w:hAnsi="Book Antiqua" w:cs="PFTextbook-BoldItalic"/>
          <w:b/>
          <w:bCs/>
          <w:i/>
          <w:iCs/>
          <w:sz w:val="24"/>
          <w:szCs w:val="24"/>
        </w:rPr>
        <w:t xml:space="preserve"> </w:t>
      </w:r>
    </w:p>
    <w:p w:rsidR="00470634" w:rsidRPr="00470634" w:rsidRDefault="00516544" w:rsidP="0047063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hAnsi="Book Antiqua" w:cs="PFTextbook-BoldItalic"/>
          <w:b/>
          <w:bCs/>
          <w:iCs/>
          <w:sz w:val="24"/>
          <w:szCs w:val="24"/>
        </w:rPr>
        <w:sym w:font="Wingdings 2" w:char="F097"/>
      </w:r>
      <w:r>
        <w:rPr>
          <w:rFonts w:ascii="Book Antiqua" w:hAnsi="Book Antiqua" w:cs="PFTextbook-BoldItalic"/>
          <w:b/>
          <w:bCs/>
          <w:iCs/>
          <w:sz w:val="24"/>
          <w:szCs w:val="24"/>
        </w:rPr>
        <w:t xml:space="preserve"> </w:t>
      </w:r>
      <w:r w:rsidR="00470634" w:rsidRPr="00516544">
        <w:rPr>
          <w:rFonts w:ascii="Book Antiqua" w:hAnsi="Book Antiqua" w:cs="PFTextbook-BoldItalic"/>
          <w:b/>
          <w:bCs/>
          <w:iCs/>
          <w:sz w:val="24"/>
          <w:szCs w:val="24"/>
        </w:rPr>
        <w:t>Πληβείοι</w:t>
      </w:r>
      <w:r w:rsidR="00470634" w:rsidRPr="00470634">
        <w:rPr>
          <w:rFonts w:ascii="Book Antiqua" w:hAnsi="Book Antiqua" w:cs="PFTextbook-BoldItalic"/>
          <w:b/>
          <w:bCs/>
          <w:i/>
          <w:iCs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ήταν όλοι </w:t>
      </w:r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οι νεότεροι κάτοικοι της Ρώμης και των γύρω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περιοχών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. Όταν οι Ρωμαίοι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καταλάμβαναν μια πόλη, υποχρέωναν τους κατοίκους της να μετοικήσουν κοντά στη Ρώμη.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Πολλοί, εξάλλου, είχαν έρθει μόνοι τους στη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Ρώμη σε αναζήτηση καλύτερης τύχης. Δεν είχαν κανένα δεσμό με τους </w:t>
      </w:r>
      <w:proofErr w:type="spellStart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πατρίκιους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 και </w:t>
      </w:r>
      <w:r>
        <w:rPr>
          <w:rFonts w:ascii="Book Antiqua" w:eastAsia="PFTextbook-Regular" w:hAnsi="Book Antiqua" w:cs="PFTextbook-Regular"/>
          <w:sz w:val="24"/>
          <w:szCs w:val="24"/>
        </w:rPr>
        <w:t>τους πελάτες</w:t>
      </w:r>
      <w:r w:rsidRPr="00516544">
        <w:rPr>
          <w:rFonts w:ascii="Bookman Old Style" w:eastAsia="PFTextbook-Regular" w:hAnsi="Bookman Old Style" w:cs="PFTextbook-Regular"/>
          <w:sz w:val="24"/>
          <w:szCs w:val="24"/>
        </w:rPr>
        <w:t>·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 γι’ αυτό και ονομάστηκαν πλήθος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(πληβείοι).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Οι</w:t>
      </w:r>
      <w:proofErr w:type="spellEnd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πληβείοι</w:t>
      </w:r>
      <w:proofErr w:type="spellEnd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δεν είχαν πολιτικά δικαιώματα και δεν τους επιτρεπόταν να νυμφευτούν με γυναίκες από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την</w:t>
      </w:r>
      <w:proofErr w:type="spellEnd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τάξη</w:t>
      </w:r>
      <w:proofErr w:type="spellEnd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των</w:t>
      </w:r>
      <w:proofErr w:type="spellEnd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proofErr w:type="spellStart"/>
      <w:r w:rsidR="00470634" w:rsidRPr="00516544">
        <w:rPr>
          <w:rFonts w:ascii="Book Antiqua" w:eastAsia="PFTextbook-Regular" w:hAnsi="Book Antiqua" w:cs="PFTextbook-Regular"/>
          <w:b/>
          <w:sz w:val="24"/>
          <w:szCs w:val="24"/>
        </w:rPr>
        <w:t>πατρικίων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.</w:t>
      </w:r>
    </w:p>
    <w:p w:rsidR="00516544" w:rsidRDefault="00516544" w:rsidP="0047063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516544" w:rsidRDefault="0047063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516544">
        <w:rPr>
          <w:rFonts w:ascii="Book Antiqua" w:hAnsi="Book Antiqua" w:cs="PFTextbook-BoldItalic"/>
          <w:b/>
          <w:bCs/>
          <w:iCs/>
          <w:sz w:val="24"/>
          <w:szCs w:val="24"/>
          <w:u w:val="single"/>
        </w:rPr>
        <w:t>Η πολιτική οργάνωση</w:t>
      </w:r>
      <w:r w:rsidRPr="00516544">
        <w:rPr>
          <w:rFonts w:ascii="Book Antiqua" w:eastAsia="PFTextbook-Regular" w:hAnsi="Book Antiqua" w:cs="PFTextbook-Regular"/>
          <w:sz w:val="24"/>
          <w:szCs w:val="24"/>
          <w:u w:val="single"/>
        </w:rPr>
        <w:t>.</w:t>
      </w:r>
      <w:r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</w:p>
    <w:p w:rsidR="00516544" w:rsidRDefault="00516544" w:rsidP="0051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6C30F0" w:rsidRPr="001E5840" w:rsidRDefault="00516544" w:rsidP="001E5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Την 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>περίοδο της βασιλεί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ας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αρχηγός του 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κράτους </w:t>
      </w:r>
      <w:proofErr w:type="spellStart"/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>ήταν</w:t>
      </w:r>
      <w:proofErr w:type="spellEnd"/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ο βασιλιάς</w:t>
      </w:r>
      <w:r>
        <w:rPr>
          <w:rFonts w:ascii="Book Antiqua" w:eastAsia="PFTextbook-Regular" w:hAnsi="Book Antiqua" w:cs="PFTextbook-Regular"/>
          <w:sz w:val="24"/>
          <w:szCs w:val="24"/>
        </w:rPr>
        <w:t>, ο οποί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ος ήταν παρά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λληλα </w:t>
      </w:r>
      <w:r w:rsidRPr="001E5840">
        <w:rPr>
          <w:rFonts w:ascii="Book Antiqua" w:eastAsia="PFTextbook-Regular" w:hAnsi="Book Antiqua" w:cs="PFTextbook-Regular"/>
          <w:sz w:val="24"/>
          <w:szCs w:val="24"/>
          <w:u w:val="single"/>
        </w:rPr>
        <w:t>θρησκευτικός αρχηγός, ηγέ</w:t>
      </w:r>
      <w:r w:rsidR="00470634" w:rsidRPr="001E5840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της του στρατού και </w:t>
      </w:r>
      <w:proofErr w:type="spellStart"/>
      <w:r w:rsidR="00470634" w:rsidRPr="001E5840">
        <w:rPr>
          <w:rFonts w:ascii="Book Antiqua" w:eastAsia="PFTextbook-Regular" w:hAnsi="Book Antiqua" w:cs="PFTextbook-Regular"/>
          <w:sz w:val="24"/>
          <w:szCs w:val="24"/>
          <w:u w:val="single"/>
        </w:rPr>
        <w:t>ανώτατος</w:t>
      </w:r>
      <w:proofErr w:type="spellEnd"/>
      <w:r w:rsidRPr="001E5840">
        <w:rPr>
          <w:rFonts w:ascii="Book Antiqua" w:eastAsia="PFTextbook-Regular" w:hAnsi="Book Antiqua" w:cs="PFTextbook-Regular"/>
          <w:sz w:val="24"/>
          <w:szCs w:val="24"/>
          <w:u w:val="single"/>
        </w:rPr>
        <w:t xml:space="preserve"> </w:t>
      </w:r>
      <w:proofErr w:type="spellStart"/>
      <w:r w:rsidRPr="001E5840">
        <w:rPr>
          <w:rFonts w:ascii="Book Antiqua" w:eastAsia="PFTextbook-Regular" w:hAnsi="Book Antiqua" w:cs="PFTextbook-Regular"/>
          <w:sz w:val="24"/>
          <w:szCs w:val="24"/>
          <w:u w:val="single"/>
        </w:rPr>
        <w:t>δικαστής</w:t>
      </w:r>
      <w:proofErr w:type="spellEnd"/>
      <w:r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>Τις βα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σιλικές δικαιοδοσίες έλεγχαν δύο σώματα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: η </w:t>
      </w:r>
      <w:r w:rsidR="00470634" w:rsidRPr="001E5840">
        <w:rPr>
          <w:rFonts w:ascii="Book Antiqua" w:hAnsi="Book Antiqua" w:cs="PFTextbook-BoldItalic"/>
          <w:bCs/>
          <w:iCs/>
          <w:sz w:val="24"/>
          <w:szCs w:val="24"/>
        </w:rPr>
        <w:t>σύγκλητος</w:t>
      </w:r>
      <w:r w:rsidR="00470634" w:rsidRPr="001E5840">
        <w:rPr>
          <w:rFonts w:ascii="Book Antiqua" w:hAnsi="Book Antiqua" w:cs="PFTextbook-BoldItalic"/>
          <w:bCs/>
          <w:i/>
          <w:iCs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sz w:val="24"/>
          <w:szCs w:val="24"/>
        </w:rPr>
        <w:t xml:space="preserve">και η </w:t>
      </w:r>
      <w:r w:rsidR="00470634" w:rsidRPr="001E5840">
        <w:rPr>
          <w:rFonts w:ascii="Book Antiqua" w:hAnsi="Book Antiqua" w:cs="PFTextbook-BoldItalic"/>
          <w:bCs/>
          <w:iCs/>
          <w:sz w:val="24"/>
          <w:szCs w:val="24"/>
        </w:rPr>
        <w:t>εκκλησία του λαού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. Τη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σύγκλητο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,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που αποτελούνταν από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εκατό και στη συνέχεια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από τριακόσι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>α μέλη, τη συγκροτούσαν οι αρχη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γοί των ρωμαϊκών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γενών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Η σύγκλητος μαζί με το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βασιλιά συγκαλούσαν την εκκλησία του λαού και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επικύρωναν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τις αποφάσεις της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. Η σύγκλητος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ήταν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ο θεματοφύλα</w:t>
      </w:r>
      <w:r>
        <w:rPr>
          <w:rFonts w:ascii="Book Antiqua" w:eastAsia="PFTextbook-Regular" w:hAnsi="Book Antiqua" w:cs="PFTextbook-Regular"/>
          <w:sz w:val="24"/>
          <w:szCs w:val="24"/>
        </w:rPr>
        <w:t>κας των εθίμων και των παραδόσε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ων της Ρώμης.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Η </w:t>
      </w:r>
      <w:r w:rsidR="00470634" w:rsidRPr="001E5840">
        <w:rPr>
          <w:rFonts w:ascii="Book Antiqua" w:hAnsi="Book Antiqua" w:cs="PFTextbook-Italic"/>
          <w:b/>
          <w:iCs/>
          <w:sz w:val="24"/>
          <w:szCs w:val="24"/>
        </w:rPr>
        <w:t>εκκλησία</w:t>
      </w:r>
      <w:r w:rsidR="00470634" w:rsidRPr="001E5840">
        <w:rPr>
          <w:rFonts w:ascii="Book Antiqua" w:hAnsi="Book Antiqua" w:cs="PFTextbook-Italic"/>
          <w:b/>
          <w:i/>
          <w:iCs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sz w:val="24"/>
          <w:szCs w:val="24"/>
        </w:rPr>
        <w:t>ήταν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η συγκέντρωση</w:t>
      </w:r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όλων των πατρικίων και </w:t>
      </w:r>
      <w:proofErr w:type="spellStart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των</w:t>
      </w:r>
      <w:proofErr w:type="spellEnd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proofErr w:type="spellStart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πελατών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. Η εκκλησία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αυτή ονομαζόταν και </w:t>
      </w:r>
      <w:proofErr w:type="spellStart"/>
      <w:r w:rsidR="00470634" w:rsidRPr="00516544">
        <w:rPr>
          <w:rFonts w:ascii="Book Antiqua" w:hAnsi="Book Antiqua" w:cs="PFTextbook-Italic"/>
          <w:iCs/>
          <w:sz w:val="24"/>
          <w:szCs w:val="24"/>
        </w:rPr>
        <w:t>φρατρική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, επειδή οι πατρίκιοι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συγκεντρώνονταν σε τμήματα – τις </w:t>
      </w:r>
      <w:proofErr w:type="spellStart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>φράτρες</w:t>
      </w:r>
      <w:proofErr w:type="spellEnd"/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,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όπως </w:t>
      </w:r>
      <w:r w:rsidR="00470634" w:rsidRPr="00470634">
        <w:rPr>
          <w:rFonts w:ascii="Book Antiqua" w:eastAsia="PFTextbook-Regular" w:hAnsi="Book Antiqua" w:cs="PFTextbook-Regular"/>
          <w:sz w:val="24"/>
          <w:szCs w:val="24"/>
        </w:rPr>
        <w:t xml:space="preserve">τις ονόμαζαν. </w:t>
      </w:r>
      <w:proofErr w:type="spellStart"/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>Επικύρωνε</w:t>
      </w:r>
      <w:proofErr w:type="spellEnd"/>
      <w:r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ή απέρριπτε τις αποφάσεις του βασιλιά «διά βοής»</w:t>
      </w:r>
      <w:r w:rsidR="001E5840" w:rsidRPr="001E5840">
        <w:rPr>
          <w:rFonts w:ascii="Book Antiqua" w:eastAsia="PFTextbook-Regular" w:hAnsi="Book Antiqua" w:cs="PFTextbook-Regular"/>
          <w:b/>
          <w:sz w:val="24"/>
          <w:szCs w:val="24"/>
        </w:rPr>
        <w:t>. Αποφάσιζε για ειρή</w:t>
      </w:r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νη ή πόλεμο και </w:t>
      </w:r>
      <w:proofErr w:type="spellStart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εξέλεγε</w:t>
      </w:r>
      <w:proofErr w:type="spellEnd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proofErr w:type="spellStart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το</w:t>
      </w:r>
      <w:proofErr w:type="spellEnd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proofErr w:type="spellStart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βασιλιά</w:t>
      </w:r>
      <w:proofErr w:type="spellEnd"/>
      <w:r w:rsidR="00470634" w:rsidRPr="001E5840">
        <w:rPr>
          <w:rFonts w:ascii="Book Antiqua" w:eastAsia="PFTextbook-Regular" w:hAnsi="Book Antiqua" w:cs="PFTextbook-Regular"/>
          <w:b/>
          <w:sz w:val="24"/>
          <w:szCs w:val="24"/>
        </w:rPr>
        <w:t>.</w:t>
      </w:r>
    </w:p>
    <w:sectPr w:rsidR="006C30F0" w:rsidRPr="001E5840" w:rsidSect="001E5840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Textbook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Textbook-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FTextbook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0634"/>
    <w:rsid w:val="000D0A03"/>
    <w:rsid w:val="001E5840"/>
    <w:rsid w:val="00470634"/>
    <w:rsid w:val="00516544"/>
    <w:rsid w:val="00517D4F"/>
    <w:rsid w:val="006C30F0"/>
    <w:rsid w:val="00740BCB"/>
    <w:rsid w:val="00C1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2021-04-30T16:12:00Z</dcterms:created>
  <dcterms:modified xsi:type="dcterms:W3CDTF">2021-04-30T16:36:00Z</dcterms:modified>
</cp:coreProperties>
</file>