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Ονοματεπώνυμο: ……………………………….. Βαθμολογία: ………… /10</w:t>
      </w:r>
    </w:p>
    <w:p>
      <w:pPr>
        <w:spacing w:before="0" w:after="0" w:line="360"/>
        <w:ind w:right="0" w:left="0" w:firstLine="0"/>
        <w:jc w:val="center"/>
        <w:rPr>
          <w:rFonts w:ascii="Times New Roman" w:hAnsi="Times New Roman" w:cs="Times New Roman" w:eastAsia="Times New Roman"/>
          <w:color w:val="auto"/>
          <w:spacing w:val="0"/>
          <w:position w:val="0"/>
          <w:sz w:val="24"/>
          <w:u w:val="single"/>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Η προσωπικότητα του Βασίλειου Β΄</w:t>
      </w:r>
    </w:p>
    <w:p>
      <w:pPr>
        <w:spacing w:before="0" w:after="0" w:line="36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 Μιχαήλ Ψελλός, </w:t>
      </w:r>
      <w:r>
        <w:rPr>
          <w:rFonts w:ascii="Times New Roman" w:hAnsi="Times New Roman" w:cs="Times New Roman" w:eastAsia="Times New Roman"/>
          <w:b/>
          <w:i/>
          <w:color w:val="auto"/>
          <w:spacing w:val="0"/>
          <w:position w:val="0"/>
          <w:sz w:val="24"/>
          <w:shd w:fill="auto" w:val="clear"/>
        </w:rPr>
        <w:t xml:space="preserve">Χρονογραφία</w:t>
      </w:r>
      <w:r>
        <w:rPr>
          <w:rFonts w:ascii="Times New Roman" w:hAnsi="Times New Roman" w:cs="Times New Roman" w:eastAsia="Times New Roman"/>
          <w:color w:val="auto"/>
          <w:spacing w:val="0"/>
          <w:position w:val="0"/>
          <w:sz w:val="24"/>
          <w:shd w:fill="auto" w:val="clear"/>
        </w:rPr>
        <w:t xml:space="preserve"> [Σχολικό βιβλίο, σελίδα 41]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Πώς ρύθμισε ο Βασίλειος Β΄ τα εσωτερικά θέματα, σύμφωνα με την πηγή;</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Σε τι διέφερε σε σύγκριση με τους άλλους αυτοκράτορες σε ό,τι αφορά τη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διεξαγωγή του πολέμου;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object w:dxaOrig="14008" w:dyaOrig="3736">
          <v:rect xmlns:o="urn:schemas-microsoft-com:office:office" xmlns:v="urn:schemas-microsoft-com:vml" id="rectole0000000000" style="width:700.400000pt;height:186.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2367" w:dyaOrig="1910">
          <v:rect xmlns:o="urn:schemas-microsoft-com:office:office" xmlns:v="urn:schemas-microsoft-com:vml" id="rectole0000000001" style="width:118.350000pt;height:95.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 Αικ. Χριστοφιλοπούλου, Βυζαντινή Ιστορία, τόμος Β2, σελίδες 169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170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Στο μεταξύ συνέβη και ο θάνατος του Σαμουήλ (6 Οκτωβρίου 1014) δύο μέρες αφ’ ότου αντίκρυσε τη θλιβερή συνοδεία των Βουλγάρων αιχμαλώτων, τυφλωμένων κατά διαταγή του αυτοκράτορος [Βασίλειου Β΄], τους οποίους ανά εκατό άνδρες οδηγούσε ένας μονόφθαλμος. Ο αυτοκράτωρ [Βασίλειος Β΄] τους Βουλγάρους αιχμαλώτους δεν αντιμετώπισε ως πολίτες ξένου κράτους, οπότε θα όφειλε να εφαρμοσθή το διεθνές δίκαιο, αλλά θεώρησε βυζαντινούς υπηκόους που εστασίασαν κατά του ηγεμόνος των και επομένως έπρεπε να κριθούν κατά το βυζαντινό δίκαιο.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2367" w:dyaOrig="1910">
          <v:rect xmlns:o="urn:schemas-microsoft-com:office:office" xmlns:v="urn:schemas-microsoft-com:vml" id="rectole0000000002" style="width:118.350000pt;height:95.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Πώς αντιμετώπισε ο Βασίλειος Β΄ τους Βούλγαρους αιχμαλώτους μετά τη μάχη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στο Κλειδί;</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Πώς εξηγεί τη συμπεριφορά του αυτή η ιστορικός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Αικ. Χριστοφιλοπούλου;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Πώς κρίνετε εσείς την ενέργεια του βυζαντινού</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αυτοκράτορα;</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διαβάσετε τα κεφάλαια ΣΤ και Ι του βιβλίου </w:t>
      </w:r>
      <w:r>
        <w:rPr>
          <w:rFonts w:ascii="Times New Roman" w:hAnsi="Times New Roman" w:cs="Times New Roman" w:eastAsia="Times New Roman"/>
          <w:i/>
          <w:color w:val="auto"/>
          <w:spacing w:val="0"/>
          <w:position w:val="0"/>
          <w:sz w:val="24"/>
          <w:u w:val="single"/>
          <w:shd w:fill="auto" w:val="clear"/>
        </w:rPr>
        <w:t xml:space="preserve">Τον καιρό του Βουλγαροκτόνου</w:t>
      </w:r>
      <w:r>
        <w:rPr>
          <w:rFonts w:ascii="Times New Roman" w:hAnsi="Times New Roman" w:cs="Times New Roman" w:eastAsia="Times New Roman"/>
          <w:color w:val="auto"/>
          <w:spacing w:val="0"/>
          <w:position w:val="0"/>
          <w:sz w:val="24"/>
          <w:shd w:fill="auto" w:val="clear"/>
        </w:rPr>
        <w:t xml:space="preserve"> της Πηνελόπη Δέλτα και να χαρακτηρίσετε τον αυτοκράτορα Βασίλειο Β’. Το κείμενο θα το βρείτε στην σελίδα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www.schooltime.gr/wp-content/uploads/2012/10/%CE%A4%CE%9F%CE%9D-%CE%9A%CE%91%CE%99%CE%A1%CE%9F-%CE%A4%CE%9F%CE%A5-%CE%92%CE%9F%CE%A5%CE%9B%CE%93%CE%91%CE%A1%CE%9F%CE%9A%CE%A4%CE%9F%CE%9D%CE%9F%CE%A5_%CE%A0%CE%97%CE%9D%CE%95%CE%9B%CE%9F%CE%A0%CE%97-%CE%94%CE%95%CE%9B%CE%A4%CE%91_www.schooltime.gr_.pdf</w:t>
        </w:r>
      </w:hyperlink>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Αν σας αρέσει μπορείτε να διαβάσετε όλο το έργο. Αξίζει!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s://www.schooltime.gr/wp-content/uploads/2012/10/%CE%A4%CE%9F%CE%9D-%CE%9A%CE%91%CE%99%CE%A1%CE%9F-%CE%A4%CE%9F%CE%A5-%CE%92%CE%9F%CE%A5%CE%9B%CE%93%CE%91%CE%A1%CE%9F%CE%9A%CE%A4%CE%9F%CE%9D%CE%9F%CE%A5_%CE%A0%CE%97%CE%9D%CE%95%CE%9B%CE%9F%CE%A0%CE%97-%CE%94%CE%95%CE%9B%CE%A4%CE%91_www.schooltime.gr_.pdf"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