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3" w:rsidRPr="00BE4623" w:rsidRDefault="00BE4623" w:rsidP="00BE4623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  <w:r w:rsidRPr="00BE4623">
        <w:rPr>
          <w:rFonts w:ascii="Calibri Light" w:eastAsia="Times New Roman" w:hAnsi="Calibri Light"/>
          <w:b/>
          <w:color w:val="000000"/>
          <w:sz w:val="26"/>
          <w:szCs w:val="26"/>
        </w:rPr>
        <w:t>6</w:t>
      </w:r>
      <w:r w:rsidRPr="00BE4623">
        <w:rPr>
          <w:rFonts w:ascii="Calibri Light" w:eastAsia="Times New Roman" w:hAnsi="Calibri Light"/>
          <w:b/>
          <w:color w:val="000000"/>
          <w:sz w:val="26"/>
          <w:szCs w:val="26"/>
          <w:vertAlign w:val="superscript"/>
        </w:rPr>
        <w:t>η</w:t>
      </w:r>
      <w:r w:rsidRPr="00BE4623">
        <w:rPr>
          <w:rFonts w:ascii="Calibri Light" w:eastAsia="Times New Roman" w:hAnsi="Calibri Light"/>
          <w:b/>
          <w:color w:val="000000"/>
          <w:sz w:val="26"/>
          <w:szCs w:val="26"/>
        </w:rPr>
        <w:t xml:space="preserve"> ΕΝΟΤΗΤΑ Συμφωνόληκτα τριτόκλιτα επίθετα. </w:t>
      </w:r>
    </w:p>
    <w:p w:rsidR="00BE4623" w:rsidRPr="000B2751" w:rsidRDefault="00BE4623" w:rsidP="00BE4623">
      <w:pPr>
        <w:spacing w:line="240" w:lineRule="auto"/>
        <w:rPr>
          <w:rFonts w:ascii="Calibri Light" w:eastAsia="Times New Roman" w:hAnsi="Calibri Light"/>
          <w:b/>
          <w:color w:val="000000"/>
        </w:rPr>
      </w:pPr>
      <w:r w:rsidRPr="000B2751">
        <w:rPr>
          <w:rFonts w:ascii="Calibri Light" w:eastAsia="Times New Roman" w:hAnsi="Calibri Light"/>
          <w:b/>
          <w:color w:val="000000"/>
          <w:sz w:val="26"/>
          <w:szCs w:val="26"/>
        </w:rPr>
        <w:t>1. Συμπλήρωσε τα κενά με τον κατάλληλο τύπο του επιθέτου</w:t>
      </w:r>
      <w:r w:rsidRPr="000B2751">
        <w:rPr>
          <w:rFonts w:ascii="Calibri Light" w:eastAsia="Times New Roman" w:hAnsi="Calibri Light"/>
          <w:b/>
          <w:color w:val="000000"/>
        </w:rPr>
        <w:br/>
      </w:r>
    </w:p>
    <w:p w:rsidR="00BE4623" w:rsidRPr="009B7D6C" w:rsidRDefault="00BE4623" w:rsidP="00BE4623">
      <w:pPr>
        <w:spacing w:line="600" w:lineRule="auto"/>
        <w:rPr>
          <w:rFonts w:ascii="Calibri Light" w:eastAsia="Times New Roman" w:hAnsi="Calibri Light"/>
          <w:color w:val="000000"/>
          <w:sz w:val="24"/>
        </w:rPr>
      </w:pPr>
      <w:r w:rsidRPr="00E1016B">
        <w:rPr>
          <w:rFonts w:ascii="Calibri Light" w:eastAsia="Times New Roman" w:hAnsi="Calibri Light"/>
          <w:color w:val="000000"/>
          <w:sz w:val="24"/>
        </w:rPr>
        <w:t xml:space="preserve">1. Περικλῆς ἦν γένους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εὐκλε____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εὐκλεὴς</w:t>
      </w:r>
      <w:r w:rsidRPr="00E1016B">
        <w:rPr>
          <w:rFonts w:ascii="Calibri Light" w:eastAsia="Times New Roman" w:hAnsi="Calibri Light"/>
          <w:color w:val="000000"/>
          <w:sz w:val="24"/>
        </w:rPr>
        <w:t>).</w:t>
      </w:r>
      <w:r w:rsidRPr="00E1016B">
        <w:rPr>
          <w:rFonts w:ascii="Calibri Light" w:eastAsia="Times New Roman" w:hAnsi="Calibri Light"/>
          <w:color w:val="000000"/>
          <w:sz w:val="24"/>
        </w:rPr>
        <w:br/>
        <w:t xml:space="preserve"> 2. Ὁ τῶν Ἀθηναίων δῆμος ἐπίστευε πολλάκις τοῖς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ἄφρο____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ἄφρων</w:t>
      </w:r>
      <w:r w:rsidRPr="00E1016B">
        <w:rPr>
          <w:rFonts w:ascii="Calibri Light" w:eastAsia="Times New Roman" w:hAnsi="Calibri Light"/>
          <w:color w:val="000000"/>
          <w:sz w:val="24"/>
        </w:rPr>
        <w:t>) ῥήτορσι.</w:t>
      </w:r>
      <w:r w:rsidRPr="00E1016B">
        <w:rPr>
          <w:rFonts w:ascii="Calibri Light" w:eastAsia="Times New Roman" w:hAnsi="Calibri Light"/>
          <w:color w:val="000000"/>
          <w:sz w:val="24"/>
        </w:rPr>
        <w:br/>
        <w:t xml:space="preserve"> 3. Εὑρήσεις τοὺς μὲν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ἄφρον____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ἄφρων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) πολλούς, τοὺς δὲ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ἐλεήμ____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ἐλεήμων</w:t>
      </w:r>
      <w:r w:rsidRPr="00E1016B">
        <w:rPr>
          <w:rFonts w:ascii="Calibri Light" w:eastAsia="Times New Roman" w:hAnsi="Calibri Light"/>
          <w:color w:val="000000"/>
          <w:sz w:val="24"/>
        </w:rPr>
        <w:t>) σπανίους.</w:t>
      </w:r>
      <w:r w:rsidRPr="00E1016B">
        <w:rPr>
          <w:rFonts w:ascii="Calibri Light" w:eastAsia="Times New Roman" w:hAnsi="Calibri Light"/>
          <w:color w:val="000000"/>
          <w:sz w:val="24"/>
        </w:rPr>
        <w:br/>
        <w:t xml:space="preserve"> 4. Ὡς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χαρ____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χαρίεις</w:t>
      </w:r>
      <w:r w:rsidRPr="00E1016B">
        <w:rPr>
          <w:rFonts w:ascii="Calibri Light" w:eastAsia="Times New Roman" w:hAnsi="Calibri Light"/>
          <w:color w:val="000000"/>
          <w:sz w:val="24"/>
        </w:rPr>
        <w:t>) ἄνθρωπος, ὅταν ἄνθρωπος ᾖ.</w:t>
      </w:r>
      <w:r w:rsidRPr="00E1016B">
        <w:rPr>
          <w:rFonts w:ascii="Calibri Light" w:eastAsia="Times New Roman" w:hAnsi="Calibri Light"/>
          <w:color w:val="000000"/>
          <w:sz w:val="24"/>
        </w:rPr>
        <w:br/>
        <w:t xml:space="preserve"> 5. Τοὺς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ὑπέρφ____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ὑπέρφρων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) νεανίας ὁ χρόνος ποιήσει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σώφρ____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σώφρων</w:t>
      </w:r>
      <w:r w:rsidRPr="00E1016B">
        <w:rPr>
          <w:rFonts w:ascii="Calibri Light" w:eastAsia="Times New Roman" w:hAnsi="Calibri Light"/>
          <w:color w:val="000000"/>
          <w:sz w:val="24"/>
        </w:rPr>
        <w:t>).</w:t>
      </w:r>
      <w:r w:rsidRPr="00E1016B">
        <w:rPr>
          <w:rFonts w:ascii="Calibri Light" w:eastAsia="Times New Roman" w:hAnsi="Calibri Light"/>
          <w:color w:val="000000"/>
          <w:sz w:val="24"/>
        </w:rPr>
        <w:br/>
        <w:t xml:space="preserve"> 6. Πολλάκις οἱ πλούσιοι θυμὸν οὐκ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ἐλεήμ____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ἐλεήμων</w:t>
      </w:r>
      <w:r w:rsidRPr="00E1016B">
        <w:rPr>
          <w:rFonts w:ascii="Calibri Light" w:eastAsia="Times New Roman" w:hAnsi="Calibri Light"/>
          <w:color w:val="000000"/>
          <w:sz w:val="24"/>
        </w:rPr>
        <w:t>) οὐκ ἔχουσι.</w:t>
      </w:r>
      <w:r w:rsidRPr="00E1016B">
        <w:rPr>
          <w:rFonts w:ascii="Calibri Light" w:eastAsia="Times New Roman" w:hAnsi="Calibri Light"/>
          <w:color w:val="000000"/>
          <w:sz w:val="24"/>
        </w:rPr>
        <w:br/>
        <w:t xml:space="preserve"> 7. Λέγουσιν τινὲς τὰς λευκὰς ὄρνιθας τῶν 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μελαιν____</w:t>
      </w:r>
      <w:r w:rsidRPr="00E1016B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E1016B">
        <w:rPr>
          <w:rFonts w:ascii="Calibri Light" w:eastAsia="Times New Roman" w:hAnsi="Calibri Light"/>
          <w:b/>
          <w:bCs/>
          <w:color w:val="000000"/>
          <w:sz w:val="24"/>
        </w:rPr>
        <w:t>μέλας</w:t>
      </w:r>
      <w:r w:rsidRPr="00E1016B">
        <w:rPr>
          <w:rFonts w:ascii="Calibri Light" w:eastAsia="Times New Roman" w:hAnsi="Calibri Light"/>
          <w:color w:val="000000"/>
          <w:sz w:val="24"/>
        </w:rPr>
        <w:t>) ἡδίους εἶναι μᾶλλον.</w:t>
      </w:r>
    </w:p>
    <w:p w:rsidR="00BE4623" w:rsidRPr="00BE4623" w:rsidRDefault="00BE4623" w:rsidP="00BE4623">
      <w:pPr>
        <w:spacing w:line="240" w:lineRule="auto"/>
        <w:rPr>
          <w:rFonts w:ascii="Calibri Light" w:eastAsia="Times New Roman" w:hAnsi="Calibri Light"/>
          <w:b/>
          <w:color w:val="000000"/>
        </w:rPr>
      </w:pPr>
      <w:r w:rsidRPr="00BE4623">
        <w:rPr>
          <w:b/>
        </w:rPr>
        <w:t xml:space="preserve">2. </w:t>
      </w:r>
      <w:r w:rsidRPr="00BE4623">
        <w:rPr>
          <w:rFonts w:ascii="Calibri Light" w:eastAsia="Times New Roman" w:hAnsi="Calibri Light"/>
          <w:b/>
          <w:color w:val="000000"/>
          <w:sz w:val="26"/>
          <w:szCs w:val="26"/>
        </w:rPr>
        <w:t>Συμπλήρωσε τα κενά με τον κατάλληλο τύπο του επιθέτου</w:t>
      </w:r>
      <w:r w:rsidRPr="00BE4623">
        <w:rPr>
          <w:rFonts w:ascii="Calibri Light" w:eastAsia="Times New Roman" w:hAnsi="Calibri Light"/>
          <w:b/>
          <w:color w:val="000000"/>
        </w:rPr>
        <w:br/>
      </w:r>
    </w:p>
    <w:p w:rsidR="009B11B1" w:rsidRPr="005375B6" w:rsidRDefault="00BE4623" w:rsidP="005375B6">
      <w:pPr>
        <w:spacing w:line="600" w:lineRule="auto"/>
        <w:rPr>
          <w:rFonts w:ascii="Calibri Light" w:eastAsia="Times New Roman" w:hAnsi="Calibri Light"/>
          <w:color w:val="000000"/>
          <w:sz w:val="24"/>
        </w:rPr>
      </w:pPr>
      <w:r w:rsidRPr="00347838">
        <w:rPr>
          <w:rFonts w:ascii="Calibri Light" w:eastAsia="Times New Roman" w:hAnsi="Calibri Light"/>
          <w:color w:val="000000"/>
          <w:sz w:val="24"/>
        </w:rPr>
        <w:t xml:space="preserve">1. Τὸ γενόμενον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ἀσφαλ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ἀσφαλὴς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), τὸ μέλλον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ἀσαφ</w:t>
      </w:r>
      <w:r w:rsidRPr="003E794A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ἀσαφὴς</w:t>
      </w:r>
      <w:r w:rsidRPr="00347838">
        <w:rPr>
          <w:rFonts w:ascii="Calibri Light" w:eastAsia="Times New Roman" w:hAnsi="Calibri Light"/>
          <w:color w:val="000000"/>
          <w:sz w:val="24"/>
        </w:rPr>
        <w:t>).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2. Εὐδαίμων ἐστὶν ὁ τὸ μὲν σῶμα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ὑγι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ὑγιὴς</w:t>
      </w:r>
      <w:r w:rsidRPr="00347838">
        <w:rPr>
          <w:rFonts w:ascii="Calibri Light" w:eastAsia="Times New Roman" w:hAnsi="Calibri Light"/>
          <w:color w:val="000000"/>
          <w:sz w:val="24"/>
        </w:rPr>
        <w:t>), τὴν δὲ ψυχὴν εὐπαίδευτος.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3. Κοινὸς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π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πᾶς</w:t>
      </w:r>
      <w:r w:rsidRPr="00347838">
        <w:rPr>
          <w:rFonts w:ascii="Calibri Light" w:eastAsia="Times New Roman" w:hAnsi="Calibri Light"/>
          <w:color w:val="000000"/>
          <w:sz w:val="24"/>
        </w:rPr>
        <w:t>, αρσ. δοτ. πληθ.) ὁ θάνατος.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4. Ἀρχὴ ἥμισυ τοῦ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παντ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πᾶς</w:t>
      </w:r>
      <w:r w:rsidRPr="00347838">
        <w:rPr>
          <w:rFonts w:ascii="Calibri Light" w:eastAsia="Times New Roman" w:hAnsi="Calibri Light"/>
          <w:color w:val="000000"/>
          <w:sz w:val="24"/>
        </w:rPr>
        <w:t>, ουδ. γεν. ενικού ).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5. Λέγων τὰ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ἀληθ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ἀληθὴς</w:t>
      </w:r>
      <w:r w:rsidRPr="00347838">
        <w:rPr>
          <w:rFonts w:ascii="Calibri Light" w:eastAsia="Times New Roman" w:hAnsi="Calibri Light"/>
          <w:color w:val="000000"/>
          <w:sz w:val="24"/>
        </w:rPr>
        <w:t>) οὐ σφάλλει ποτέ.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6.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Ἄφρ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ἄφρων</w:t>
      </w:r>
      <w:r w:rsidRPr="00347838">
        <w:rPr>
          <w:rFonts w:ascii="Calibri Light" w:eastAsia="Times New Roman" w:hAnsi="Calibri Light"/>
          <w:color w:val="000000"/>
          <w:sz w:val="24"/>
        </w:rPr>
        <w:t>, αρσ. δοτ. πληθ.) ἀνθρώποις ἡ γλῶττα προτρέχει τῆς διανοίας.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7. Οὐκ ἐξάγουσι καρπὸν οἱ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ψευδ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ψευδής</w:t>
      </w:r>
      <w:r w:rsidRPr="00347838">
        <w:rPr>
          <w:rFonts w:ascii="Calibri Light" w:eastAsia="Times New Roman" w:hAnsi="Calibri Light"/>
          <w:color w:val="000000"/>
          <w:sz w:val="24"/>
        </w:rPr>
        <w:t>) λόγοι.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8. Οἱ Σπαρτιᾶται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εὐδαίμ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εὐδαίμων</w:t>
      </w:r>
      <w:r w:rsidRPr="00347838">
        <w:rPr>
          <w:rFonts w:ascii="Calibri Light" w:eastAsia="Times New Roman" w:hAnsi="Calibri Light"/>
          <w:color w:val="000000"/>
          <w:sz w:val="24"/>
        </w:rPr>
        <w:t>, αρσ. αιτ. πληθ.) ἑαυτοὺς ἐλογίζοντο.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9. Τῷ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εὐγεν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εὐγενής</w:t>
      </w:r>
      <w:r w:rsidRPr="00347838">
        <w:rPr>
          <w:rFonts w:ascii="Calibri Light" w:eastAsia="Times New Roman" w:hAnsi="Calibri Light"/>
          <w:color w:val="000000"/>
          <w:sz w:val="24"/>
        </w:rPr>
        <w:t>) παιδὶ τιμὴ προσήκει.</w:t>
      </w:r>
      <w:r w:rsidRPr="00347838">
        <w:rPr>
          <w:rFonts w:ascii="Calibri Light" w:eastAsia="Times New Roman" w:hAnsi="Calibri Light"/>
          <w:color w:val="000000"/>
          <w:sz w:val="24"/>
        </w:rPr>
        <w:br/>
        <w:t xml:space="preserve"> 10. Τοῖς 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ἐπιμελ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ἐπιμελὴς</w:t>
      </w:r>
      <w:r w:rsidRPr="00347838">
        <w:rPr>
          <w:rFonts w:ascii="Calibri Light" w:eastAsia="Times New Roman" w:hAnsi="Calibri Light"/>
          <w:color w:val="000000"/>
          <w:sz w:val="24"/>
        </w:rPr>
        <w:t>) ἀνθρώποις π</w:t>
      </w:r>
      <w:r w:rsidRPr="00347838">
        <w:rPr>
          <w:rFonts w:ascii="Calibri Light" w:eastAsia="Times New Roman" w:hAnsi="Calibri Light"/>
          <w:bCs/>
          <w:color w:val="000000"/>
          <w:sz w:val="24"/>
        </w:rPr>
        <w:t>_____</w:t>
      </w:r>
      <w:r w:rsidRPr="00347838">
        <w:rPr>
          <w:rFonts w:ascii="Calibri Light" w:eastAsia="Times New Roman" w:hAnsi="Calibri Light"/>
          <w:color w:val="000000"/>
          <w:sz w:val="24"/>
        </w:rPr>
        <w:t xml:space="preserve"> (</w:t>
      </w:r>
      <w:r w:rsidRPr="00347838">
        <w:rPr>
          <w:rFonts w:ascii="Calibri Light" w:eastAsia="Times New Roman" w:hAnsi="Calibri Light"/>
          <w:b/>
          <w:bCs/>
          <w:color w:val="000000"/>
          <w:sz w:val="24"/>
        </w:rPr>
        <w:t>πᾶς</w:t>
      </w:r>
      <w:r w:rsidRPr="00347838">
        <w:rPr>
          <w:rFonts w:ascii="Calibri Light" w:eastAsia="Times New Roman" w:hAnsi="Calibri Light"/>
          <w:color w:val="000000"/>
          <w:sz w:val="24"/>
        </w:rPr>
        <w:t>) δοῦλα γίγνεται.</w:t>
      </w:r>
    </w:p>
    <w:sectPr w:rsidR="009B11B1" w:rsidRPr="005375B6" w:rsidSect="0025714C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F0" w:rsidRDefault="000159F0" w:rsidP="006A5110">
      <w:pPr>
        <w:spacing w:after="0" w:line="240" w:lineRule="auto"/>
      </w:pPr>
      <w:r>
        <w:separator/>
      </w:r>
    </w:p>
  </w:endnote>
  <w:endnote w:type="continuationSeparator" w:id="1">
    <w:p w:rsidR="000159F0" w:rsidRDefault="000159F0" w:rsidP="006A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C8" w:rsidRDefault="005375B6" w:rsidP="00B653C8">
    <w:pPr>
      <w:pStyle w:val="a3"/>
      <w:jc w:val="center"/>
    </w:pPr>
    <w:r>
      <w:t>© Γιάννης Παπαθανασίου – Ελληνικός Πολιτισμός</w:t>
    </w:r>
  </w:p>
  <w:p w:rsidR="00B653C8" w:rsidRDefault="000159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F0" w:rsidRDefault="000159F0" w:rsidP="006A5110">
      <w:pPr>
        <w:spacing w:after="0" w:line="240" w:lineRule="auto"/>
      </w:pPr>
      <w:r>
        <w:separator/>
      </w:r>
    </w:p>
  </w:footnote>
  <w:footnote w:type="continuationSeparator" w:id="1">
    <w:p w:rsidR="000159F0" w:rsidRDefault="000159F0" w:rsidP="006A5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623"/>
    <w:rsid w:val="000159F0"/>
    <w:rsid w:val="000B2751"/>
    <w:rsid w:val="00482424"/>
    <w:rsid w:val="005375B6"/>
    <w:rsid w:val="006A5110"/>
    <w:rsid w:val="00753208"/>
    <w:rsid w:val="00782A19"/>
    <w:rsid w:val="00BE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462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BE46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2020-02-09T17:15:00Z</cp:lastPrinted>
  <dcterms:created xsi:type="dcterms:W3CDTF">2020-02-09T17:11:00Z</dcterms:created>
  <dcterms:modified xsi:type="dcterms:W3CDTF">2021-03-13T20:00:00Z</dcterms:modified>
</cp:coreProperties>
</file>