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307" w:rsidRPr="00B429FC" w:rsidRDefault="006B732F" w:rsidP="002E2A2A">
      <w:pPr>
        <w:jc w:val="center"/>
        <w:rPr>
          <w:b/>
          <w:sz w:val="24"/>
          <w:szCs w:val="24"/>
        </w:rPr>
      </w:pPr>
      <w:r w:rsidRPr="00B429FC">
        <w:rPr>
          <w:b/>
          <w:sz w:val="24"/>
          <w:szCs w:val="24"/>
        </w:rPr>
        <w:t xml:space="preserve">ΣΧΕΔΙΟ ΜΑΘΗΜΑΤΟΣ  </w:t>
      </w:r>
      <w:r w:rsidR="00CD2E30">
        <w:rPr>
          <w:b/>
          <w:sz w:val="24"/>
          <w:szCs w:val="24"/>
        </w:rPr>
        <w:t>1</w:t>
      </w:r>
      <w:r w:rsidR="00CD2E30" w:rsidRPr="00CD2E30">
        <w:rPr>
          <w:b/>
          <w:sz w:val="24"/>
          <w:szCs w:val="24"/>
          <w:vertAlign w:val="superscript"/>
        </w:rPr>
        <w:t>ο</w:t>
      </w:r>
      <w:r w:rsidR="00CD2E30">
        <w:rPr>
          <w:b/>
          <w:sz w:val="24"/>
          <w:szCs w:val="24"/>
        </w:rPr>
        <w:t xml:space="preserve"> </w:t>
      </w:r>
      <w:r w:rsidR="00103DC5">
        <w:rPr>
          <w:b/>
          <w:sz w:val="24"/>
          <w:szCs w:val="24"/>
        </w:rPr>
        <w:t>φύλλο εργασίας</w:t>
      </w:r>
    </w:p>
    <w:p w:rsidR="006B732F" w:rsidRPr="006055E8" w:rsidRDefault="006B732F" w:rsidP="002E2A2A">
      <w:pPr>
        <w:jc w:val="center"/>
        <w:rPr>
          <w:b/>
          <w:sz w:val="24"/>
          <w:szCs w:val="24"/>
        </w:rPr>
      </w:pPr>
      <w:r w:rsidRPr="006055E8">
        <w:rPr>
          <w:b/>
          <w:sz w:val="24"/>
          <w:szCs w:val="24"/>
        </w:rPr>
        <w:t>Προοίμιο Στίχοι  1-26</w:t>
      </w:r>
    </w:p>
    <w:p w:rsidR="006B732F" w:rsidRPr="003D715A" w:rsidRDefault="006B732F">
      <w:pPr>
        <w:rPr>
          <w:sz w:val="24"/>
          <w:szCs w:val="24"/>
        </w:rPr>
      </w:pPr>
      <w:r w:rsidRPr="003D715A">
        <w:rPr>
          <w:sz w:val="24"/>
          <w:szCs w:val="24"/>
        </w:rPr>
        <w:t xml:space="preserve">Κυρίως προοίμιο (του ποιητή): </w:t>
      </w:r>
      <w:proofErr w:type="spellStart"/>
      <w:r w:rsidRPr="003D715A">
        <w:rPr>
          <w:sz w:val="24"/>
          <w:szCs w:val="24"/>
        </w:rPr>
        <w:t>ραψ</w:t>
      </w:r>
      <w:proofErr w:type="spellEnd"/>
      <w:r w:rsidRPr="003D715A">
        <w:rPr>
          <w:sz w:val="24"/>
          <w:szCs w:val="24"/>
        </w:rPr>
        <w:t>. α, στίχοι 1-13, παρουσίαση του Οδυσσέα.</w:t>
      </w:r>
    </w:p>
    <w:p w:rsidR="006B732F" w:rsidRPr="003D715A" w:rsidRDefault="006B732F" w:rsidP="006B732F">
      <w:pPr>
        <w:spacing w:before="240"/>
        <w:rPr>
          <w:sz w:val="24"/>
          <w:szCs w:val="24"/>
        </w:rPr>
      </w:pPr>
      <w:r w:rsidRPr="003D715A">
        <w:rPr>
          <w:sz w:val="24"/>
          <w:szCs w:val="24"/>
        </w:rPr>
        <w:t xml:space="preserve">Δεύτερο προοίμιο (της Μούσας): </w:t>
      </w:r>
      <w:proofErr w:type="spellStart"/>
      <w:r w:rsidRPr="003D715A">
        <w:rPr>
          <w:sz w:val="24"/>
          <w:szCs w:val="24"/>
        </w:rPr>
        <w:t>ραψ</w:t>
      </w:r>
      <w:proofErr w:type="spellEnd"/>
      <w:r w:rsidRPr="003D715A">
        <w:rPr>
          <w:sz w:val="24"/>
          <w:szCs w:val="24"/>
        </w:rPr>
        <w:t>. α, στίχοι 14-25, η αρχή της ιστορίας του Οδυσσέα.</w:t>
      </w:r>
    </w:p>
    <w:p w:rsidR="006B732F" w:rsidRPr="006055E8" w:rsidRDefault="006B732F" w:rsidP="002E2A2A">
      <w:pPr>
        <w:spacing w:before="240"/>
        <w:jc w:val="center"/>
        <w:rPr>
          <w:b/>
          <w:sz w:val="24"/>
          <w:szCs w:val="24"/>
        </w:rPr>
      </w:pPr>
      <w:r w:rsidRPr="006055E8">
        <w:rPr>
          <w:b/>
          <w:sz w:val="24"/>
          <w:szCs w:val="24"/>
        </w:rPr>
        <w:t>Κυρίως προοίμιο – η δομή του:</w:t>
      </w:r>
    </w:p>
    <w:p w:rsidR="006B732F" w:rsidRPr="003D715A" w:rsidRDefault="006B732F" w:rsidP="006B732F">
      <w:pPr>
        <w:pStyle w:val="a3"/>
        <w:numPr>
          <w:ilvl w:val="0"/>
          <w:numId w:val="1"/>
        </w:numPr>
        <w:spacing w:before="240"/>
        <w:rPr>
          <w:sz w:val="24"/>
          <w:szCs w:val="24"/>
        </w:rPr>
      </w:pPr>
      <w:r w:rsidRPr="003D715A">
        <w:rPr>
          <w:sz w:val="24"/>
          <w:szCs w:val="24"/>
        </w:rPr>
        <w:t xml:space="preserve">Η </w:t>
      </w:r>
      <w:r w:rsidR="007D5EEF">
        <w:rPr>
          <w:sz w:val="24"/>
          <w:szCs w:val="24"/>
        </w:rPr>
        <w:t>επίκληση στη μούσα (στ. 1) «Τ</w:t>
      </w:r>
      <w:r w:rsidRPr="003D715A">
        <w:rPr>
          <w:sz w:val="24"/>
          <w:szCs w:val="24"/>
        </w:rPr>
        <w:t>ον άντρα ……………………</w:t>
      </w:r>
      <w:r w:rsidR="007D5EEF">
        <w:rPr>
          <w:sz w:val="24"/>
          <w:szCs w:val="24"/>
        </w:rPr>
        <w:t xml:space="preserve"> να μου ανιστορήσεις»</w:t>
      </w:r>
    </w:p>
    <w:p w:rsidR="006B732F" w:rsidRPr="003D715A" w:rsidRDefault="006B732F" w:rsidP="006B732F">
      <w:pPr>
        <w:pStyle w:val="a3"/>
        <w:numPr>
          <w:ilvl w:val="0"/>
          <w:numId w:val="1"/>
        </w:numPr>
        <w:spacing w:before="240"/>
        <w:rPr>
          <w:sz w:val="24"/>
          <w:szCs w:val="24"/>
        </w:rPr>
      </w:pPr>
      <w:r w:rsidRPr="003D715A">
        <w:rPr>
          <w:sz w:val="24"/>
          <w:szCs w:val="24"/>
        </w:rPr>
        <w:t>Η διήγηση(στ. 2-11). Σύντομη παρουσίαση της υπόθεσης.</w:t>
      </w:r>
    </w:p>
    <w:p w:rsidR="006B732F" w:rsidRPr="003D715A" w:rsidRDefault="006B732F" w:rsidP="006B732F">
      <w:pPr>
        <w:pStyle w:val="a3"/>
        <w:numPr>
          <w:ilvl w:val="0"/>
          <w:numId w:val="1"/>
        </w:numPr>
        <w:spacing w:before="240"/>
        <w:rPr>
          <w:sz w:val="24"/>
          <w:szCs w:val="24"/>
        </w:rPr>
      </w:pPr>
      <w:r w:rsidRPr="003D715A">
        <w:rPr>
          <w:sz w:val="24"/>
          <w:szCs w:val="24"/>
        </w:rPr>
        <w:t>Η παράκληση (στ. 12-13). Ο ποιητής παρακαλεί τη Μούσα να ξεκινήσει την αφήγηση από όποιο σημείο εκείνος θέλει.</w:t>
      </w:r>
    </w:p>
    <w:p w:rsidR="006B732F" w:rsidRPr="003D715A" w:rsidRDefault="006B732F" w:rsidP="006B732F">
      <w:pPr>
        <w:pStyle w:val="a3"/>
        <w:spacing w:before="240"/>
        <w:rPr>
          <w:sz w:val="24"/>
          <w:szCs w:val="24"/>
        </w:rPr>
      </w:pPr>
    </w:p>
    <w:p w:rsidR="006B732F" w:rsidRPr="003D715A" w:rsidRDefault="006B732F" w:rsidP="002E2A2A">
      <w:pPr>
        <w:pStyle w:val="a3"/>
        <w:spacing w:before="240"/>
        <w:jc w:val="center"/>
        <w:rPr>
          <w:b/>
          <w:sz w:val="24"/>
          <w:szCs w:val="24"/>
        </w:rPr>
      </w:pPr>
      <w:r w:rsidRPr="003D715A">
        <w:rPr>
          <w:b/>
          <w:sz w:val="24"/>
          <w:szCs w:val="24"/>
        </w:rPr>
        <w:t>Ερωτήσεις</w:t>
      </w:r>
    </w:p>
    <w:p w:rsidR="006B732F" w:rsidRPr="003D715A" w:rsidRDefault="005B5639" w:rsidP="005B5639">
      <w:pPr>
        <w:pStyle w:val="a3"/>
        <w:numPr>
          <w:ilvl w:val="0"/>
          <w:numId w:val="3"/>
        </w:numPr>
        <w:spacing w:before="240"/>
        <w:rPr>
          <w:sz w:val="24"/>
          <w:szCs w:val="24"/>
        </w:rPr>
      </w:pPr>
      <w:r w:rsidRPr="003D715A">
        <w:rPr>
          <w:sz w:val="24"/>
          <w:szCs w:val="24"/>
        </w:rPr>
        <w:t>Προκειμένου ο ποιητής να αφηγηθεί την ιστορία του, επικαλείται τη Μούσα και ζητά τη βοήθειά της. Γιατί;</w:t>
      </w:r>
    </w:p>
    <w:p w:rsidR="002E2A2A" w:rsidRPr="003D715A" w:rsidRDefault="002E2A2A" w:rsidP="002E2A2A">
      <w:pPr>
        <w:pStyle w:val="a3"/>
        <w:spacing w:before="240"/>
        <w:rPr>
          <w:sz w:val="24"/>
          <w:szCs w:val="24"/>
        </w:rPr>
      </w:pPr>
    </w:p>
    <w:p w:rsidR="005B5639" w:rsidRPr="003D715A" w:rsidRDefault="005B5639" w:rsidP="005B5639">
      <w:pPr>
        <w:pStyle w:val="a3"/>
        <w:numPr>
          <w:ilvl w:val="0"/>
          <w:numId w:val="3"/>
        </w:numPr>
        <w:spacing w:before="240"/>
        <w:rPr>
          <w:sz w:val="24"/>
          <w:szCs w:val="24"/>
        </w:rPr>
      </w:pPr>
      <w:r w:rsidRPr="003D715A">
        <w:rPr>
          <w:sz w:val="24"/>
          <w:szCs w:val="24"/>
        </w:rPr>
        <w:t>Ο ποιητής παρουσιάζει τον Οδυσσέα στο α προοίμιο χωρίς να τον κατονομάζει</w:t>
      </w:r>
      <w:r w:rsidR="007D5EEF">
        <w:rPr>
          <w:sz w:val="24"/>
          <w:szCs w:val="24"/>
        </w:rPr>
        <w:t>,</w:t>
      </w:r>
      <w:r w:rsidRPr="003D715A">
        <w:rPr>
          <w:sz w:val="24"/>
          <w:szCs w:val="24"/>
        </w:rPr>
        <w:t xml:space="preserve"> αποδίδοντάς του όμως κάποια χαρακτηριστικά γνωρίσματα που ξέρει καλά ο ακροατής. Να αιτιολογήσετε παρακάτω το καθένα από αυτά, με βάση όσα αναφέρει.</w:t>
      </w:r>
    </w:p>
    <w:p w:rsidR="005B5639" w:rsidRPr="003D715A" w:rsidRDefault="005B5639" w:rsidP="005B5639">
      <w:pPr>
        <w:pStyle w:val="a3"/>
        <w:numPr>
          <w:ilvl w:val="0"/>
          <w:numId w:val="4"/>
        </w:numPr>
        <w:spacing w:before="240"/>
        <w:rPr>
          <w:sz w:val="24"/>
          <w:szCs w:val="24"/>
        </w:rPr>
      </w:pPr>
      <w:r w:rsidRPr="003D715A">
        <w:rPr>
          <w:sz w:val="24"/>
          <w:szCs w:val="24"/>
        </w:rPr>
        <w:t>Πολύτροπος ………………………………..</w:t>
      </w:r>
    </w:p>
    <w:p w:rsidR="005B5639" w:rsidRPr="003D715A" w:rsidRDefault="005B5639" w:rsidP="005B5639">
      <w:pPr>
        <w:pStyle w:val="a3"/>
        <w:numPr>
          <w:ilvl w:val="0"/>
          <w:numId w:val="4"/>
        </w:numPr>
        <w:spacing w:before="240"/>
        <w:rPr>
          <w:sz w:val="24"/>
          <w:szCs w:val="24"/>
        </w:rPr>
      </w:pPr>
      <w:r w:rsidRPr="003D715A">
        <w:rPr>
          <w:sz w:val="24"/>
          <w:szCs w:val="24"/>
        </w:rPr>
        <w:t>Εκπορθητής …………………………………</w:t>
      </w:r>
    </w:p>
    <w:p w:rsidR="005B5639" w:rsidRPr="003D715A" w:rsidRDefault="005B5639" w:rsidP="005B5639">
      <w:pPr>
        <w:pStyle w:val="a3"/>
        <w:numPr>
          <w:ilvl w:val="0"/>
          <w:numId w:val="4"/>
        </w:numPr>
        <w:spacing w:before="240"/>
        <w:rPr>
          <w:sz w:val="24"/>
          <w:szCs w:val="24"/>
        </w:rPr>
      </w:pPr>
      <w:r w:rsidRPr="003D715A">
        <w:rPr>
          <w:sz w:val="24"/>
          <w:szCs w:val="24"/>
        </w:rPr>
        <w:t>Κοσμογυρισμένος ………………………..</w:t>
      </w:r>
    </w:p>
    <w:p w:rsidR="005B5639" w:rsidRPr="003D715A" w:rsidRDefault="005B5639" w:rsidP="005B5639">
      <w:pPr>
        <w:pStyle w:val="a3"/>
        <w:numPr>
          <w:ilvl w:val="0"/>
          <w:numId w:val="4"/>
        </w:numPr>
        <w:spacing w:before="240"/>
        <w:rPr>
          <w:sz w:val="24"/>
          <w:szCs w:val="24"/>
        </w:rPr>
      </w:pPr>
      <w:r w:rsidRPr="003D715A">
        <w:rPr>
          <w:sz w:val="24"/>
          <w:szCs w:val="24"/>
        </w:rPr>
        <w:t>Πολύπειρος ………………………………….</w:t>
      </w:r>
    </w:p>
    <w:p w:rsidR="005B5639" w:rsidRPr="003D715A" w:rsidRDefault="005B5639" w:rsidP="005B5639">
      <w:pPr>
        <w:pStyle w:val="a3"/>
        <w:numPr>
          <w:ilvl w:val="0"/>
          <w:numId w:val="4"/>
        </w:numPr>
        <w:spacing w:before="240"/>
        <w:rPr>
          <w:sz w:val="24"/>
          <w:szCs w:val="24"/>
        </w:rPr>
      </w:pPr>
      <w:r w:rsidRPr="003D715A">
        <w:rPr>
          <w:sz w:val="24"/>
          <w:szCs w:val="24"/>
        </w:rPr>
        <w:t>Πολύπαθος ……………………………………</w:t>
      </w:r>
    </w:p>
    <w:p w:rsidR="005B5639" w:rsidRPr="003D715A" w:rsidRDefault="005B5639" w:rsidP="005B5639">
      <w:pPr>
        <w:pStyle w:val="a3"/>
        <w:numPr>
          <w:ilvl w:val="0"/>
          <w:numId w:val="4"/>
        </w:numPr>
        <w:spacing w:before="240"/>
        <w:rPr>
          <w:sz w:val="24"/>
          <w:szCs w:val="24"/>
        </w:rPr>
      </w:pPr>
      <w:r w:rsidRPr="003D715A">
        <w:rPr>
          <w:sz w:val="24"/>
          <w:szCs w:val="24"/>
        </w:rPr>
        <w:t>Φιλέταιρος (εταίρος = σύντροφος) ………………………………………..</w:t>
      </w:r>
    </w:p>
    <w:p w:rsidR="002E2A2A" w:rsidRPr="003D715A" w:rsidRDefault="002E2A2A" w:rsidP="002E2A2A">
      <w:pPr>
        <w:pStyle w:val="a3"/>
        <w:spacing w:before="240"/>
        <w:ind w:left="1440"/>
        <w:rPr>
          <w:sz w:val="24"/>
          <w:szCs w:val="24"/>
        </w:rPr>
      </w:pPr>
    </w:p>
    <w:p w:rsidR="005B5639" w:rsidRPr="003D715A" w:rsidRDefault="005B5639" w:rsidP="005B5639">
      <w:pPr>
        <w:pStyle w:val="a3"/>
        <w:numPr>
          <w:ilvl w:val="0"/>
          <w:numId w:val="3"/>
        </w:numPr>
        <w:spacing w:before="240"/>
        <w:rPr>
          <w:sz w:val="24"/>
          <w:szCs w:val="24"/>
        </w:rPr>
      </w:pPr>
      <w:r w:rsidRPr="003D715A">
        <w:rPr>
          <w:sz w:val="24"/>
          <w:szCs w:val="24"/>
        </w:rPr>
        <w:t xml:space="preserve">Στο α προοίμιο παρουσιάζεται η ηθική αρχή που ισχύει σε ολόκληρο το έπος: ο άνθρωπος </w:t>
      </w:r>
      <w:r w:rsidR="00AF11BE" w:rsidRPr="003D715A">
        <w:rPr>
          <w:sz w:val="24"/>
          <w:szCs w:val="24"/>
        </w:rPr>
        <w:t>είναι ελεύθερος να δράσει όπως θέλει, ωστόσο οι θεοί θα τον τιμωρήσουν, αν ξεπεράσει τα ανθρώπινα όρια, αν διαπράξει ύβρη, επομένως την προσωπική ευθύνη για το αποτέλεσμα των πράξεων και των επιλογών  του την έχει ο ίδιος. Σε ποιο σημείο της αφήγησης και πώς επιβεβαιώνεται αυτή η βασική αρχή;</w:t>
      </w:r>
    </w:p>
    <w:p w:rsidR="00AF11BE" w:rsidRPr="003D715A" w:rsidRDefault="002E2A2A" w:rsidP="002E2A2A">
      <w:pPr>
        <w:spacing w:before="240"/>
        <w:ind w:left="360"/>
        <w:jc w:val="center"/>
        <w:rPr>
          <w:b/>
          <w:sz w:val="24"/>
          <w:szCs w:val="24"/>
        </w:rPr>
      </w:pPr>
      <w:r w:rsidRPr="003D715A">
        <w:rPr>
          <w:b/>
          <w:sz w:val="24"/>
          <w:szCs w:val="24"/>
        </w:rPr>
        <w:t>Δεύτερο</w:t>
      </w:r>
      <w:r w:rsidR="00AF11BE" w:rsidRPr="003D715A">
        <w:rPr>
          <w:b/>
          <w:sz w:val="24"/>
          <w:szCs w:val="24"/>
        </w:rPr>
        <w:t xml:space="preserve"> προοίμιο – της Μούσας, στ. 14-25</w:t>
      </w:r>
    </w:p>
    <w:p w:rsidR="00AF11BE" w:rsidRPr="003D715A" w:rsidRDefault="00AF11BE" w:rsidP="002E2A2A">
      <w:pPr>
        <w:spacing w:before="240"/>
        <w:ind w:left="360"/>
        <w:jc w:val="center"/>
        <w:rPr>
          <w:b/>
          <w:sz w:val="24"/>
          <w:szCs w:val="24"/>
        </w:rPr>
      </w:pPr>
      <w:r w:rsidRPr="003D715A">
        <w:rPr>
          <w:b/>
          <w:sz w:val="24"/>
          <w:szCs w:val="24"/>
        </w:rPr>
        <w:t>Ερωτήσεις</w:t>
      </w:r>
    </w:p>
    <w:p w:rsidR="00AF11BE" w:rsidRPr="003D715A" w:rsidRDefault="00AF11BE" w:rsidP="00AF11BE">
      <w:pPr>
        <w:pStyle w:val="a3"/>
        <w:numPr>
          <w:ilvl w:val="0"/>
          <w:numId w:val="6"/>
        </w:numPr>
        <w:spacing w:before="240"/>
        <w:rPr>
          <w:sz w:val="24"/>
          <w:szCs w:val="24"/>
        </w:rPr>
      </w:pPr>
      <w:r w:rsidRPr="003D715A">
        <w:rPr>
          <w:sz w:val="24"/>
          <w:szCs w:val="24"/>
        </w:rPr>
        <w:t>Ο ποιητής επιλέγει να ξεκινήσει την εξιστόρηση των γεγονότων όχι από την αρχή (αμέσως μετά την άλωση της Τροίας), αλλά από τη μέση ……………………………………</w:t>
      </w:r>
    </w:p>
    <w:p w:rsidR="00AF11BE" w:rsidRPr="003D715A" w:rsidRDefault="007D5EEF" w:rsidP="00AF11BE">
      <w:pPr>
        <w:pStyle w:val="a3"/>
        <w:spacing w:before="240"/>
        <w:ind w:left="1080"/>
        <w:rPr>
          <w:sz w:val="24"/>
          <w:szCs w:val="24"/>
        </w:rPr>
      </w:pPr>
      <w:r>
        <w:rPr>
          <w:sz w:val="24"/>
          <w:szCs w:val="24"/>
        </w:rPr>
        <w:t>Έτσι η εξιστόρηση αρχίζ</w:t>
      </w:r>
      <w:r w:rsidR="00AF11BE" w:rsidRPr="003D715A">
        <w:rPr>
          <w:sz w:val="24"/>
          <w:szCs w:val="24"/>
        </w:rPr>
        <w:t xml:space="preserve">ει με τον Οδυσσέα </w:t>
      </w:r>
      <w:r w:rsidR="002E2A2A" w:rsidRPr="003D715A">
        <w:rPr>
          <w:sz w:val="24"/>
          <w:szCs w:val="24"/>
        </w:rPr>
        <w:t>να βρίσκεται στο ……………………………..</w:t>
      </w:r>
    </w:p>
    <w:p w:rsidR="002E2A2A" w:rsidRPr="003D715A" w:rsidRDefault="002E2A2A" w:rsidP="00AF11BE">
      <w:pPr>
        <w:pStyle w:val="a3"/>
        <w:spacing w:before="240"/>
        <w:ind w:left="1080"/>
        <w:rPr>
          <w:sz w:val="24"/>
          <w:szCs w:val="24"/>
        </w:rPr>
      </w:pPr>
      <w:r w:rsidRPr="003D715A">
        <w:rPr>
          <w:sz w:val="24"/>
          <w:szCs w:val="24"/>
        </w:rPr>
        <w:t>……………………………</w:t>
      </w:r>
    </w:p>
    <w:p w:rsidR="002E2A2A" w:rsidRPr="003D715A" w:rsidRDefault="002E2A2A" w:rsidP="00AF11BE">
      <w:pPr>
        <w:pStyle w:val="a3"/>
        <w:spacing w:before="240"/>
        <w:ind w:left="1080"/>
        <w:rPr>
          <w:sz w:val="24"/>
          <w:szCs w:val="24"/>
        </w:rPr>
      </w:pPr>
    </w:p>
    <w:p w:rsidR="002E2A2A" w:rsidRDefault="002E2A2A" w:rsidP="007D5EEF">
      <w:pPr>
        <w:pStyle w:val="a3"/>
        <w:numPr>
          <w:ilvl w:val="0"/>
          <w:numId w:val="6"/>
        </w:numPr>
        <w:spacing w:before="240"/>
        <w:rPr>
          <w:sz w:val="24"/>
          <w:szCs w:val="24"/>
        </w:rPr>
      </w:pPr>
      <w:r w:rsidRPr="003D715A">
        <w:rPr>
          <w:sz w:val="24"/>
          <w:szCs w:val="24"/>
        </w:rPr>
        <w:t>Με ποια άλλα τυπικά γνωρίσματα συμπληρώνεται η παρουσία του Οδυσσέα στο β προοίμιο;</w:t>
      </w:r>
    </w:p>
    <w:p w:rsidR="007D5EEF" w:rsidRPr="007D5EEF" w:rsidRDefault="007D5EEF" w:rsidP="007D5EEF">
      <w:pPr>
        <w:pStyle w:val="a3"/>
        <w:spacing w:before="240"/>
        <w:ind w:left="851" w:firstLine="229"/>
        <w:rPr>
          <w:sz w:val="24"/>
          <w:szCs w:val="24"/>
        </w:rPr>
      </w:pPr>
    </w:p>
    <w:p w:rsidR="002E2A2A" w:rsidRPr="003D715A" w:rsidRDefault="002E2A2A" w:rsidP="003D715A">
      <w:pPr>
        <w:pStyle w:val="a3"/>
        <w:numPr>
          <w:ilvl w:val="0"/>
          <w:numId w:val="6"/>
        </w:numPr>
        <w:spacing w:before="240" w:after="0"/>
        <w:rPr>
          <w:sz w:val="24"/>
          <w:szCs w:val="24"/>
        </w:rPr>
      </w:pPr>
      <w:r w:rsidRPr="003D715A">
        <w:rPr>
          <w:sz w:val="24"/>
          <w:szCs w:val="24"/>
        </w:rPr>
        <w:lastRenderedPageBreak/>
        <w:t xml:space="preserve">Τεχνική της </w:t>
      </w:r>
      <w:proofErr w:type="spellStart"/>
      <w:r w:rsidRPr="003D715A">
        <w:rPr>
          <w:sz w:val="24"/>
          <w:szCs w:val="24"/>
        </w:rPr>
        <w:t>προοικονομίας</w:t>
      </w:r>
      <w:proofErr w:type="spellEnd"/>
      <w:r w:rsidRPr="003D715A">
        <w:rPr>
          <w:sz w:val="24"/>
          <w:szCs w:val="24"/>
        </w:rPr>
        <w:t xml:space="preserve">: συχνά ο ποιητής μας προϊδεάζει για όσα θα ακολουθήσουν. Να εντοπίσετε 2 περιπτώσεις </w:t>
      </w:r>
      <w:proofErr w:type="spellStart"/>
      <w:r w:rsidRPr="003D715A">
        <w:rPr>
          <w:sz w:val="24"/>
          <w:szCs w:val="24"/>
        </w:rPr>
        <w:t>προοικονομίας</w:t>
      </w:r>
      <w:proofErr w:type="spellEnd"/>
      <w:r w:rsidR="007D5EEF">
        <w:rPr>
          <w:sz w:val="24"/>
          <w:szCs w:val="24"/>
        </w:rPr>
        <w:t>.</w:t>
      </w:r>
    </w:p>
    <w:p w:rsidR="002E2A2A" w:rsidRPr="003D715A" w:rsidRDefault="002E2A2A" w:rsidP="002E2A2A">
      <w:pPr>
        <w:pStyle w:val="a3"/>
        <w:spacing w:before="240" w:after="0"/>
        <w:ind w:left="1080"/>
        <w:rPr>
          <w:sz w:val="24"/>
          <w:szCs w:val="24"/>
        </w:rPr>
      </w:pPr>
    </w:p>
    <w:p w:rsidR="002E2A2A" w:rsidRPr="003D715A" w:rsidRDefault="002E2A2A" w:rsidP="002E2A2A">
      <w:pPr>
        <w:pStyle w:val="a3"/>
        <w:numPr>
          <w:ilvl w:val="0"/>
          <w:numId w:val="6"/>
        </w:numPr>
      </w:pPr>
      <w:r w:rsidRPr="003D715A">
        <w:rPr>
          <w:sz w:val="24"/>
          <w:szCs w:val="24"/>
        </w:rPr>
        <w:t>Ανθρωπομορφισμός των θεών: συχνά οι θεοί παρουσιάζονται με ανθρώπινα γνωρίσματα και αδυναμίες. Εντοπίστε τα στον Ποσειδώνα και στην Καλ</w:t>
      </w:r>
      <w:r w:rsidRPr="003D715A">
        <w:t>υψώ.</w:t>
      </w:r>
    </w:p>
    <w:sectPr w:rsidR="002E2A2A" w:rsidRPr="003D715A" w:rsidSect="006055E8">
      <w:pgSz w:w="11906" w:h="16838"/>
      <w:pgMar w:top="1276" w:right="991" w:bottom="284"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47CD0"/>
    <w:multiLevelType w:val="hybridMultilevel"/>
    <w:tmpl w:val="3112DC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47B10D8"/>
    <w:multiLevelType w:val="hybridMultilevel"/>
    <w:tmpl w:val="B04A7758"/>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nsid w:val="19A92575"/>
    <w:multiLevelType w:val="hybridMultilevel"/>
    <w:tmpl w:val="DB8E8F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1ED4011"/>
    <w:multiLevelType w:val="hybridMultilevel"/>
    <w:tmpl w:val="28FCA2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6402717"/>
    <w:multiLevelType w:val="hybridMultilevel"/>
    <w:tmpl w:val="A2C047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DAE4EB8"/>
    <w:multiLevelType w:val="hybridMultilevel"/>
    <w:tmpl w:val="2F4A8CB6"/>
    <w:lvl w:ilvl="0" w:tplc="70D04A5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732F"/>
    <w:rsid w:val="00103DC5"/>
    <w:rsid w:val="002E2A2A"/>
    <w:rsid w:val="003A5307"/>
    <w:rsid w:val="003D715A"/>
    <w:rsid w:val="00406135"/>
    <w:rsid w:val="005B5639"/>
    <w:rsid w:val="006055E8"/>
    <w:rsid w:val="006B732F"/>
    <w:rsid w:val="007D5EEF"/>
    <w:rsid w:val="00960590"/>
    <w:rsid w:val="00992F46"/>
    <w:rsid w:val="009C5C95"/>
    <w:rsid w:val="00AF11BE"/>
    <w:rsid w:val="00B429FC"/>
    <w:rsid w:val="00CD2E30"/>
    <w:rsid w:val="00DF4BCD"/>
    <w:rsid w:val="00E27DD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3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732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315</Words>
  <Characters>1704</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vasoroumi@outlook.com.gr</dc:creator>
  <cp:lastModifiedBy>vasoroumi@outlook.com.gr</cp:lastModifiedBy>
  <cp:revision>11</cp:revision>
  <cp:lastPrinted>2018-10-05T15:07:00Z</cp:lastPrinted>
  <dcterms:created xsi:type="dcterms:W3CDTF">2018-09-28T14:25:00Z</dcterms:created>
  <dcterms:modified xsi:type="dcterms:W3CDTF">2024-10-10T12:21:00Z</dcterms:modified>
</cp:coreProperties>
</file>