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1A4C" w:rsidRPr="00F0340C" w:rsidRDefault="00AA1A4C">
      <w:pPr>
        <w:rPr>
          <w:b/>
          <w:sz w:val="32"/>
          <w:szCs w:val="32"/>
          <w:lang w:val="el-GR"/>
        </w:rPr>
      </w:pPr>
      <w:r w:rsidRPr="00F0340C">
        <w:rPr>
          <w:b/>
          <w:sz w:val="32"/>
          <w:szCs w:val="32"/>
          <w:lang w:val="el-GR"/>
        </w:rPr>
        <w:t>1</w:t>
      </w:r>
      <w:r w:rsidRPr="00F0340C">
        <w:rPr>
          <w:b/>
          <w:sz w:val="32"/>
          <w:szCs w:val="32"/>
          <w:vertAlign w:val="superscript"/>
          <w:lang w:val="el-GR"/>
        </w:rPr>
        <w:t>ο</w:t>
      </w:r>
      <w:r w:rsidR="006F1F20" w:rsidRPr="00F0340C">
        <w:rPr>
          <w:b/>
          <w:sz w:val="32"/>
          <w:szCs w:val="32"/>
          <w:lang w:val="el-GR"/>
        </w:rPr>
        <w:t xml:space="preserve"> Γυμνά</w:t>
      </w:r>
      <w:r w:rsidRPr="00F0340C">
        <w:rPr>
          <w:b/>
          <w:sz w:val="32"/>
          <w:szCs w:val="32"/>
          <w:lang w:val="el-GR"/>
        </w:rPr>
        <w:t xml:space="preserve">σιο </w:t>
      </w:r>
      <w:r w:rsidR="006F1F20" w:rsidRPr="00F0340C">
        <w:rPr>
          <w:b/>
          <w:sz w:val="32"/>
          <w:szCs w:val="32"/>
          <w:lang w:val="el-GR"/>
        </w:rPr>
        <w:t>ΝέαςΦιλαδέλφειας</w:t>
      </w:r>
    </w:p>
    <w:p w:rsidR="00AA1A4C" w:rsidRPr="00F0340C" w:rsidRDefault="006F1F20" w:rsidP="00AA1A4C">
      <w:pPr>
        <w:ind w:firstLine="720"/>
        <w:rPr>
          <w:b/>
          <w:sz w:val="32"/>
          <w:szCs w:val="32"/>
          <w:lang w:val="el-GR"/>
        </w:rPr>
      </w:pPr>
      <w:r w:rsidRPr="00F0340C">
        <w:rPr>
          <w:b/>
          <w:sz w:val="32"/>
          <w:szCs w:val="32"/>
          <w:lang w:val="el-GR"/>
        </w:rPr>
        <w:t>Σχολικό έ</w:t>
      </w:r>
      <w:r w:rsidR="00AA1A4C" w:rsidRPr="00F0340C">
        <w:rPr>
          <w:b/>
          <w:sz w:val="32"/>
          <w:szCs w:val="32"/>
          <w:lang w:val="el-GR"/>
        </w:rPr>
        <w:t>τος 2020</w:t>
      </w:r>
    </w:p>
    <w:p w:rsidR="00AA1A4C" w:rsidRDefault="00AA1A4C" w:rsidP="00AA1A4C">
      <w:pPr>
        <w:rPr>
          <w:lang w:val="el-GR"/>
        </w:rPr>
      </w:pPr>
    </w:p>
    <w:p w:rsidR="00E77A7D" w:rsidRDefault="00AA1A4C" w:rsidP="00AA1A4C">
      <w:pPr>
        <w:tabs>
          <w:tab w:val="left" w:pos="2460"/>
        </w:tabs>
        <w:rPr>
          <w:lang w:val="el-GR"/>
        </w:rPr>
      </w:pPr>
      <w:r>
        <w:rPr>
          <w:lang w:val="el-GR"/>
        </w:rPr>
        <w:tab/>
      </w:r>
    </w:p>
    <w:p w:rsidR="00AA1A4C" w:rsidRDefault="00AA1A4C" w:rsidP="00AA1A4C">
      <w:pPr>
        <w:tabs>
          <w:tab w:val="left" w:pos="2460"/>
        </w:tabs>
        <w:rPr>
          <w:lang w:val="el-GR"/>
        </w:rPr>
      </w:pPr>
    </w:p>
    <w:p w:rsidR="00AA1A4C" w:rsidRDefault="00AA1A4C" w:rsidP="00AA1A4C">
      <w:pPr>
        <w:tabs>
          <w:tab w:val="left" w:pos="2460"/>
        </w:tabs>
        <w:rPr>
          <w:lang w:val="el-GR"/>
        </w:rPr>
      </w:pPr>
    </w:p>
    <w:p w:rsidR="00AA1A4C" w:rsidRDefault="00AA1A4C" w:rsidP="00AA1A4C">
      <w:pPr>
        <w:tabs>
          <w:tab w:val="left" w:pos="2460"/>
        </w:tabs>
        <w:rPr>
          <w:lang w:val="el-GR"/>
        </w:rPr>
      </w:pPr>
    </w:p>
    <w:p w:rsidR="00AA1A4C" w:rsidRDefault="00AA1A4C" w:rsidP="00AA1A4C">
      <w:pPr>
        <w:tabs>
          <w:tab w:val="left" w:pos="2460"/>
        </w:tabs>
        <w:rPr>
          <w:lang w:val="el-GR"/>
        </w:rPr>
      </w:pPr>
    </w:p>
    <w:p w:rsidR="00AA1A4C" w:rsidRDefault="00AA1A4C" w:rsidP="00AA1A4C">
      <w:pPr>
        <w:tabs>
          <w:tab w:val="left" w:pos="2460"/>
        </w:tabs>
        <w:rPr>
          <w:lang w:val="el-GR"/>
        </w:rPr>
      </w:pPr>
    </w:p>
    <w:p w:rsidR="00AA1A4C" w:rsidRDefault="00AA1A4C" w:rsidP="00AA1A4C">
      <w:pPr>
        <w:tabs>
          <w:tab w:val="left" w:pos="2460"/>
        </w:tabs>
        <w:rPr>
          <w:lang w:val="el-GR"/>
        </w:rPr>
      </w:pPr>
    </w:p>
    <w:p w:rsidR="00AA1A4C" w:rsidRPr="00F0340C" w:rsidRDefault="00AA1A4C" w:rsidP="00AA1A4C">
      <w:pPr>
        <w:tabs>
          <w:tab w:val="left" w:pos="2460"/>
        </w:tabs>
        <w:rPr>
          <w:b/>
          <w:sz w:val="32"/>
          <w:szCs w:val="32"/>
          <w:lang w:val="el-GR"/>
        </w:rPr>
      </w:pPr>
      <w:r w:rsidRPr="00F0340C">
        <w:rPr>
          <w:b/>
          <w:sz w:val="32"/>
          <w:szCs w:val="32"/>
          <w:lang w:val="el-GR"/>
        </w:rPr>
        <w:t xml:space="preserve">ΓΡΑΠΤΗ ΕΡΓΑΣΙΑ ΓΙΑ ΤΗΝ ΤΕΧΝΟΛΟΓΙΑ   </w:t>
      </w:r>
    </w:p>
    <w:p w:rsidR="00AA1A4C" w:rsidRDefault="00AA1A4C" w:rsidP="00AA1A4C">
      <w:pPr>
        <w:tabs>
          <w:tab w:val="left" w:pos="2460"/>
        </w:tabs>
        <w:rPr>
          <w:lang w:val="el-GR"/>
        </w:rPr>
      </w:pPr>
    </w:p>
    <w:p w:rsidR="00AA1A4C" w:rsidRDefault="00AA1A4C" w:rsidP="00AA1A4C">
      <w:pPr>
        <w:tabs>
          <w:tab w:val="left" w:pos="2460"/>
        </w:tabs>
        <w:rPr>
          <w:lang w:val="el-GR"/>
        </w:rPr>
      </w:pPr>
    </w:p>
    <w:p w:rsidR="00AA1A4C" w:rsidRDefault="00AA1A4C" w:rsidP="00AA1A4C">
      <w:pPr>
        <w:tabs>
          <w:tab w:val="left" w:pos="2460"/>
        </w:tabs>
        <w:rPr>
          <w:lang w:val="el-GR"/>
        </w:rPr>
      </w:pPr>
    </w:p>
    <w:p w:rsidR="00603847" w:rsidRDefault="00603847" w:rsidP="00AA1A4C">
      <w:pPr>
        <w:tabs>
          <w:tab w:val="left" w:pos="2460"/>
        </w:tabs>
        <w:rPr>
          <w:noProof/>
        </w:rPr>
      </w:pPr>
    </w:p>
    <w:p w:rsidR="00AA1A4C" w:rsidRDefault="00AA1A4C" w:rsidP="00AA1A4C">
      <w:pPr>
        <w:tabs>
          <w:tab w:val="left" w:pos="2460"/>
        </w:tabs>
        <w:rPr>
          <w:lang w:val="el-GR"/>
        </w:rPr>
      </w:pPr>
    </w:p>
    <w:p w:rsidR="00AA1A4C" w:rsidRDefault="00AA1A4C" w:rsidP="00AA1A4C">
      <w:pPr>
        <w:tabs>
          <w:tab w:val="left" w:pos="2460"/>
        </w:tabs>
        <w:rPr>
          <w:lang w:val="el-GR"/>
        </w:rPr>
      </w:pPr>
    </w:p>
    <w:p w:rsidR="00AA1A4C" w:rsidRDefault="00AA1A4C" w:rsidP="00AA1A4C">
      <w:pPr>
        <w:tabs>
          <w:tab w:val="left" w:pos="2460"/>
        </w:tabs>
        <w:rPr>
          <w:lang w:val="el-GR"/>
        </w:rPr>
      </w:pPr>
    </w:p>
    <w:p w:rsidR="00AA1A4C" w:rsidRDefault="00AA1A4C" w:rsidP="00AA1A4C">
      <w:pPr>
        <w:tabs>
          <w:tab w:val="left" w:pos="2460"/>
        </w:tabs>
        <w:rPr>
          <w:lang w:val="el-GR"/>
        </w:rPr>
      </w:pPr>
    </w:p>
    <w:p w:rsidR="00AA1A4C" w:rsidRDefault="00AA1A4C" w:rsidP="00AA1A4C">
      <w:pPr>
        <w:tabs>
          <w:tab w:val="left" w:pos="2460"/>
        </w:tabs>
        <w:rPr>
          <w:lang w:val="el-GR"/>
        </w:rPr>
      </w:pPr>
    </w:p>
    <w:p w:rsidR="00AA1A4C" w:rsidRDefault="00AA1A4C" w:rsidP="00AA1A4C">
      <w:pPr>
        <w:tabs>
          <w:tab w:val="left" w:pos="2460"/>
        </w:tabs>
        <w:rPr>
          <w:lang w:val="el-GR"/>
        </w:rPr>
      </w:pPr>
    </w:p>
    <w:p w:rsidR="00AA1A4C" w:rsidRDefault="00AA1A4C" w:rsidP="00AA1A4C">
      <w:pPr>
        <w:tabs>
          <w:tab w:val="left" w:pos="2460"/>
        </w:tabs>
        <w:rPr>
          <w:lang w:val="el-GR"/>
        </w:rPr>
      </w:pPr>
    </w:p>
    <w:p w:rsidR="00AA1A4C" w:rsidRDefault="00AA1A4C" w:rsidP="00AA1A4C">
      <w:pPr>
        <w:tabs>
          <w:tab w:val="left" w:pos="2460"/>
        </w:tabs>
        <w:rPr>
          <w:lang w:val="el-GR"/>
        </w:rPr>
      </w:pPr>
    </w:p>
    <w:p w:rsidR="00AA1A4C" w:rsidRDefault="00AA1A4C" w:rsidP="00AA1A4C">
      <w:pPr>
        <w:tabs>
          <w:tab w:val="left" w:pos="2460"/>
        </w:tabs>
        <w:rPr>
          <w:lang w:val="el-GR"/>
        </w:rPr>
      </w:pPr>
    </w:p>
    <w:p w:rsidR="00AA1A4C" w:rsidRDefault="00AA1A4C" w:rsidP="00AA1A4C">
      <w:pPr>
        <w:tabs>
          <w:tab w:val="left" w:pos="2460"/>
        </w:tabs>
        <w:rPr>
          <w:lang w:val="el-GR"/>
        </w:rPr>
      </w:pPr>
    </w:p>
    <w:p w:rsidR="00AA1A4C" w:rsidRDefault="005520C9" w:rsidP="005520C9">
      <w:pPr>
        <w:tabs>
          <w:tab w:val="left" w:pos="7485"/>
        </w:tabs>
        <w:rPr>
          <w:lang w:val="el-GR"/>
        </w:rPr>
      </w:pPr>
      <w:r>
        <w:rPr>
          <w:lang w:val="el-GR"/>
        </w:rPr>
        <w:tab/>
      </w:r>
    </w:p>
    <w:p w:rsidR="005520C9" w:rsidRDefault="005520C9" w:rsidP="005520C9">
      <w:pPr>
        <w:tabs>
          <w:tab w:val="left" w:pos="7485"/>
        </w:tabs>
        <w:rPr>
          <w:lang w:val="el-GR"/>
        </w:rPr>
      </w:pPr>
    </w:p>
    <w:p w:rsidR="005520C9" w:rsidRDefault="005520C9" w:rsidP="005520C9">
      <w:pPr>
        <w:tabs>
          <w:tab w:val="left" w:pos="7485"/>
        </w:tabs>
        <w:rPr>
          <w:lang w:val="el-GR"/>
        </w:rPr>
      </w:pPr>
    </w:p>
    <w:p w:rsidR="005520C9" w:rsidRPr="00F0340C" w:rsidRDefault="005520C9" w:rsidP="00F0340C">
      <w:pPr>
        <w:jc w:val="center"/>
        <w:rPr>
          <w:rFonts w:ascii="Calibri" w:eastAsia="Calibri" w:hAnsi="Calibri" w:cs="Calibri"/>
          <w:b/>
          <w:bCs/>
          <w:sz w:val="32"/>
          <w:szCs w:val="32"/>
          <w:lang w:val="el-GR"/>
        </w:rPr>
      </w:pPr>
      <w:r w:rsidRPr="00F0340C">
        <w:rPr>
          <w:rFonts w:ascii="Calibri" w:eastAsia="Calibri" w:hAnsi="Calibri" w:cs="Calibri"/>
          <w:b/>
          <w:bCs/>
          <w:sz w:val="32"/>
          <w:szCs w:val="32"/>
          <w:lang w:val="el-GR"/>
        </w:rPr>
        <w:lastRenderedPageBreak/>
        <w:t>ΕΡΓΑΛΕΙΑ</w:t>
      </w:r>
    </w:p>
    <w:p w:rsidR="005520C9" w:rsidRPr="005520C9" w:rsidRDefault="00F65080" w:rsidP="005520C9">
      <w:pPr>
        <w:tabs>
          <w:tab w:val="left" w:pos="7485"/>
        </w:tabs>
        <w:rPr>
          <w:lang w:val="el-GR"/>
        </w:rPr>
      </w:pPr>
      <w:r w:rsidRPr="00F65080">
        <w:rPr>
          <w:lang w:val="el-GR"/>
        </w:rPr>
        <w:t>Με τον όρο εργαλείο εννοείται μια συσκευή που παρέχει φυσική ή νοητική υποστήριξη στην εκπλήρωση ενός έργου. Τα περισσότερα εργαλεία είναι μορφές απλών μηχανών, ή συνδυασμός τους. Εργαλείο είναι κάθε αντικείμενο με το οποίο εφαρμόζεται ενέργεια για την εκτέλεση μιας</w:t>
      </w:r>
      <w:r>
        <w:rPr>
          <w:lang w:val="el-GR"/>
        </w:rPr>
        <w:t xml:space="preserve"> εργασίας από το ανθρώπινο σώμα</w:t>
      </w:r>
      <w:r>
        <w:rPr>
          <w:noProof/>
          <w:lang w:val="el-GR" w:eastAsia="el-GR"/>
        </w:rPr>
        <w:drawing>
          <wp:anchor distT="0" distB="0" distL="114300" distR="114300" simplePos="0" relativeHeight="251658240" behindDoc="0" locked="0" layoutInCell="1" allowOverlap="1">
            <wp:simplePos x="914400" y="1195754"/>
            <wp:positionH relativeFrom="column">
              <wp:align>left</wp:align>
            </wp:positionH>
            <wp:positionV relativeFrom="paragraph">
              <wp:align>top</wp:align>
            </wp:positionV>
            <wp:extent cx="2114745" cy="1416818"/>
            <wp:effectExtent l="0" t="0" r="0" b="0"/>
            <wp:wrapSquare wrapText="bothSides"/>
            <wp:docPr id="2" name="Picture 2" descr="ΜΗΧΑΝΟΥΡΓΙΚΗ ΤΕΧΝΟΛΟΓ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ΜΗΧΑΝΟΥΡΓΙΚΗ ΤΕΧΝΟΛΟΓΙΑ"/>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2114745" cy="1416818"/>
                    </a:xfrm>
                    <a:prstGeom prst="rect">
                      <a:avLst/>
                    </a:prstGeom>
                    <a:noFill/>
                    <a:ln>
                      <a:noFill/>
                    </a:ln>
                  </pic:spPr>
                </pic:pic>
              </a:graphicData>
            </a:graphic>
          </wp:anchor>
        </w:drawing>
      </w:r>
    </w:p>
    <w:p w:rsidR="00F0340C" w:rsidRPr="00F0340C" w:rsidRDefault="00F0340C" w:rsidP="00F0340C">
      <w:pPr>
        <w:tabs>
          <w:tab w:val="left" w:pos="7020"/>
        </w:tabs>
        <w:rPr>
          <w:lang w:val="el-GR"/>
        </w:rPr>
      </w:pPr>
      <w:r w:rsidRPr="00F0340C">
        <w:rPr>
          <w:lang w:val="el-GR"/>
        </w:rPr>
        <w:t>Στο παρελθόν εθεωρείτο πως μόνο ο άνθρωπος χρησιμοποιούσε εργαλεία, αλλά η παρατήρηση επιβεβαίωσε ότι οι πίθηκοι και άλλα ζώα -κυρίως θηλαστικά όπως τα δελφίνια και ορισμένα πτηνά (το κοράκι για παράδειγμα)- ή έντομα χρησιμοποιούν εργαλεία. Τα πρώτα εργαλεία που χρησιμοποίησε ο άνθρωπος ήταν από ξύλο και πέτρα.</w:t>
      </w:r>
    </w:p>
    <w:p w:rsidR="00F0340C" w:rsidRPr="00F0340C" w:rsidRDefault="00F0340C" w:rsidP="00F0340C">
      <w:pPr>
        <w:tabs>
          <w:tab w:val="left" w:pos="7020"/>
        </w:tabs>
        <w:rPr>
          <w:lang w:val="el-GR"/>
        </w:rPr>
      </w:pPr>
      <w:r w:rsidRPr="00F0340C">
        <w:rPr>
          <w:lang w:val="el-GR"/>
        </w:rPr>
        <w:t>Κατά την εξελικτική του πορεία ο άνθρωπος έμαθε να χρησιμοποιεί όλο και πιο σύνθετα εργαλεία για να αυξάνει την ικανότητα των χεριών του και να εκτελεί εργασίες για τις οποίες δεν αρκούσε η απλή δύναμη των μυών του. Τα πρώτα εργαλεία ήταν ακατέργαστα κλαδιά, ρόπαλα και πέτρες που ο άνθρωπος έβρισκε στο περιβάλλον του.</w:t>
      </w:r>
    </w:p>
    <w:p w:rsidR="00F0340C" w:rsidRDefault="00F0340C" w:rsidP="00F0340C">
      <w:pPr>
        <w:tabs>
          <w:tab w:val="left" w:pos="7020"/>
        </w:tabs>
        <w:rPr>
          <w:lang w:val="el-GR"/>
        </w:rPr>
      </w:pPr>
      <w:r w:rsidRPr="00F0340C">
        <w:rPr>
          <w:lang w:val="el-GR"/>
        </w:rPr>
        <w:t>Κατά την εξελικτική του πορεία ο άνθρωπος έμαθε να χρησιμοποιεί όλο και πιο σύνθετα εργαλεία για να αυξάνει την ικανότητα των χεριών του και να εκτελεί εργασίες για τις οποίες δεν αρκούσε η απλή δύναμη των μυών του. Τα πρώτα εργαλεία ήταν ακατέργαστα κλαδιά, ρόπαλα και πέτρες που ο άνθρωπος έβρισκε στο περιβάλλον του.</w:t>
      </w:r>
    </w:p>
    <w:p w:rsidR="00F65080" w:rsidRDefault="005520C9" w:rsidP="00F0340C">
      <w:pPr>
        <w:ind w:firstLine="720"/>
        <w:rPr>
          <w:lang w:val="el-GR"/>
        </w:rPr>
      </w:pPr>
      <w:r w:rsidRPr="00F0340C">
        <w:rPr>
          <w:rFonts w:ascii="Calibri" w:eastAsia="Calibri" w:hAnsi="Calibri" w:cs="Calibri"/>
          <w:b/>
          <w:bCs/>
          <w:sz w:val="32"/>
          <w:szCs w:val="32"/>
          <w:lang w:val="el-GR"/>
        </w:rPr>
        <w:t>ΜΗΧΑΝΕΣ</w:t>
      </w:r>
      <w:r w:rsidR="00F65080" w:rsidRPr="00F65080">
        <w:rPr>
          <w:noProof/>
          <w:lang w:val="el-GR" w:eastAsia="el-GR"/>
        </w:rPr>
        <w:drawing>
          <wp:anchor distT="0" distB="0" distL="114300" distR="114300" simplePos="0" relativeHeight="251659264" behindDoc="1" locked="0" layoutInCell="1" allowOverlap="1">
            <wp:simplePos x="0" y="0"/>
            <wp:positionH relativeFrom="column">
              <wp:posOffset>29845</wp:posOffset>
            </wp:positionH>
            <wp:positionV relativeFrom="paragraph">
              <wp:posOffset>2540</wp:posOffset>
            </wp:positionV>
            <wp:extent cx="1979295" cy="1708785"/>
            <wp:effectExtent l="0" t="0" r="1905" b="5715"/>
            <wp:wrapTight wrapText="bothSides">
              <wp:wrapPolygon edited="0">
                <wp:start x="0" y="0"/>
                <wp:lineTo x="0" y="21431"/>
                <wp:lineTo x="21413" y="21431"/>
                <wp:lineTo x="21413" y="0"/>
                <wp:lineTo x="0" y="0"/>
              </wp:wrapPolygon>
            </wp:wrapTight>
            <wp:docPr id="5" name="Picture 5" descr="Καταπέλτης - Βικιπαίδε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Καταπέλτης - Βικιπαίδεια"/>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9295" cy="1708785"/>
                    </a:xfrm>
                    <a:prstGeom prst="rect">
                      <a:avLst/>
                    </a:prstGeom>
                    <a:noFill/>
                    <a:ln>
                      <a:noFill/>
                    </a:ln>
                  </pic:spPr>
                </pic:pic>
              </a:graphicData>
            </a:graphic>
          </wp:anchor>
        </w:drawing>
      </w:r>
    </w:p>
    <w:p w:rsidR="00F65080" w:rsidRDefault="00F65080" w:rsidP="00F65080">
      <w:pPr>
        <w:tabs>
          <w:tab w:val="left" w:pos="7020"/>
        </w:tabs>
        <w:rPr>
          <w:lang w:val="el-GR"/>
        </w:rPr>
      </w:pPr>
      <w:r w:rsidRPr="00F65080">
        <w:rPr>
          <w:lang w:val="el-GR"/>
        </w:rPr>
        <w:t>Γενικά μηχανή ή μηχάνημα ονομάζεται οποιοδήποτε εργαλείο ή μέσον που μπορεί να διευκολύνει την ανθρώπινη εργασία ή που μπορεί να αυξήσει τη δύναμη ή την αποτελεσματικότητά της. Επίσης οποιαδήποτε συσκευή που χρησιμοποιείται για την παραγωγή έργου, είτε μεταδίδοντας είτε μετατρέποντας άλλη μορφή ενέργειας σε παραγωγή έργου. Ακόμη μπορεί να εννοείται και κάθε ευφυής επινόηση. Μεταφορικά, σημαίνει ραδιουργία, σκευωρία αλλά και χαρακτηρισμό πλήθους υπηρεσιών π.χ. «Κρατική μηχανή» ή «αμυντικός μηχανισμός».</w:t>
      </w:r>
      <w:r>
        <w:rPr>
          <w:lang w:val="el-GR"/>
        </w:rPr>
        <w:tab/>
      </w:r>
    </w:p>
    <w:p w:rsidR="005520C9" w:rsidRDefault="005520C9" w:rsidP="00F65080">
      <w:pPr>
        <w:tabs>
          <w:tab w:val="left" w:pos="7020"/>
        </w:tabs>
        <w:rPr>
          <w:lang w:val="el-GR"/>
        </w:rPr>
      </w:pPr>
      <w:r w:rsidRPr="005520C9">
        <w:rPr>
          <w:lang w:val="el-GR"/>
        </w:rPr>
        <w:t>Γενικά</w:t>
      </w:r>
      <w:r w:rsidRPr="005520C9">
        <w:t> </w:t>
      </w:r>
      <w:r w:rsidRPr="005520C9">
        <w:rPr>
          <w:b/>
          <w:bCs/>
          <w:lang w:val="el-GR"/>
        </w:rPr>
        <w:t>μηχανή</w:t>
      </w:r>
      <w:r w:rsidRPr="005520C9">
        <w:t> </w:t>
      </w:r>
      <w:r w:rsidRPr="005520C9">
        <w:rPr>
          <w:lang w:val="el-GR"/>
        </w:rPr>
        <w:t>ή</w:t>
      </w:r>
      <w:r w:rsidRPr="005520C9">
        <w:t> </w:t>
      </w:r>
      <w:r w:rsidRPr="005520C9">
        <w:rPr>
          <w:b/>
          <w:bCs/>
          <w:lang w:val="el-GR"/>
        </w:rPr>
        <w:t>μηχάνημα</w:t>
      </w:r>
      <w:r w:rsidRPr="005520C9">
        <w:t> </w:t>
      </w:r>
      <w:r w:rsidRPr="005520C9">
        <w:rPr>
          <w:lang w:val="el-GR"/>
        </w:rPr>
        <w:t>ονομάζεται οποιοδήποτε εργαλείο ή μέσον που μπορεί να διευκολύνει την ανθρώπινη εργασία ή που μπορεί να αυξήσει τη δύναμη ή την αποτελεσματικότητά της. Επίσης οποιαδήποτε συσκευή που χρησιμοποιείται για την παραγωγή έργου, είτε μεταδίδοντας είτε μετατρέποντας άλλη μορφή ενέργειας σε παραγωγή έργου. Ακόμη μπορεί να εννοείται και κάθε ευφυής επινόηση. Μεταφορικά, σημαίνει ραδιουργία, σκευωρία αλλά και χαρακτηρισμό πλήθους υπηρεσιών π.χ. «Κρατική μηχανή» ή «αμυντικός μηχανισμός».</w:t>
      </w:r>
    </w:p>
    <w:p w:rsidR="00F0340C" w:rsidRPr="00F0340C" w:rsidRDefault="00F0340C" w:rsidP="00F0340C">
      <w:pPr>
        <w:rPr>
          <w:lang w:val="el-GR"/>
        </w:rPr>
      </w:pPr>
      <w:r w:rsidRPr="00F0340C">
        <w:rPr>
          <w:lang w:val="el-GR"/>
        </w:rPr>
        <w:t xml:space="preserve">Στην αρχαιότητα, οι αρχαίοι Έλληνες απέδιδαν την σημασία της πρώτης παραπάνω πρότασης που αναφέρεται ως ορισμός από τον Βιτρούβιο , ενώ διέκριναν δύο είδη μηχανών: τις απλές και τις σύνθετες. Στις απλές ανήκαν οι μοχλοί, η σφήνα, ο κοχλίας, το πολύσπαστο, κ.ά. Στις σύνθετες ανήκαν </w:t>
      </w:r>
      <w:r w:rsidRPr="00F0340C">
        <w:rPr>
          <w:lang w:val="el-GR"/>
        </w:rPr>
        <w:lastRenderedPageBreak/>
        <w:t>οι υδραυλικές μηχανές, οι βιομηχανικές (μύλοι άλεσης και σύνθλιψης), οι υψωτικές ή ανυψωτικές, οι πολεμικές και οι μηχανές θεάτρου.</w:t>
      </w:r>
    </w:p>
    <w:p w:rsidR="00F0340C" w:rsidRPr="00F0340C" w:rsidRDefault="00F0340C" w:rsidP="00F0340C">
      <w:pPr>
        <w:rPr>
          <w:lang w:val="el-GR"/>
        </w:rPr>
      </w:pPr>
      <w:r w:rsidRPr="00F0340C">
        <w:rPr>
          <w:lang w:val="el-GR"/>
        </w:rPr>
        <w:t>Οι υδραυλικές μηχανές μετατρέπουν την κινητική ενέργεια ενός υγρού σε κίνηση, κυρίως του νερού σε ενέργεια μηχανική και αντίστροφα.</w:t>
      </w:r>
    </w:p>
    <w:p w:rsidR="00F0340C" w:rsidRPr="00F0340C" w:rsidRDefault="00F0340C" w:rsidP="00F0340C">
      <w:pPr>
        <w:rPr>
          <w:lang w:val="el-GR"/>
        </w:rPr>
      </w:pPr>
      <w:r w:rsidRPr="00F0340C">
        <w:rPr>
          <w:lang w:val="el-GR"/>
        </w:rPr>
        <w:t>Στην πρώτη περίπτωση έχουμε τις κινητήριες υδραυλικές μηχανές (υδραυλικές τουρμπίνες, υδραυλικούς τροχούς, κινητήρες με στήλη νερού), στη δεύτερη περίπτωση έχουμε τις ενεργειακές υδραυλικές μηχανές (αντλίες με πιστόνι, αντλίες περιστροφής).</w:t>
      </w:r>
    </w:p>
    <w:p w:rsidR="005520C9" w:rsidRDefault="005520C9" w:rsidP="00F0340C">
      <w:pPr>
        <w:ind w:firstLine="720"/>
        <w:rPr>
          <w:lang w:val="el-GR"/>
        </w:rPr>
      </w:pPr>
      <w:r w:rsidRPr="00F0340C">
        <w:rPr>
          <w:rFonts w:ascii="Calibri" w:eastAsia="Calibri" w:hAnsi="Calibri" w:cs="Calibri"/>
          <w:b/>
          <w:bCs/>
          <w:sz w:val="32"/>
          <w:szCs w:val="32"/>
          <w:lang w:val="el-GR"/>
        </w:rPr>
        <w:t>ΚΛΑΣΙΚΗ ΚΙΘΑΡΑ</w:t>
      </w:r>
      <w:r w:rsidR="00F65080" w:rsidRPr="00F65080">
        <w:rPr>
          <w:noProof/>
          <w:lang w:val="el-GR" w:eastAsia="el-GR"/>
        </w:rPr>
        <w:drawing>
          <wp:anchor distT="0" distB="0" distL="114300" distR="114300" simplePos="0" relativeHeight="251660288" behindDoc="0" locked="0" layoutInCell="1" allowOverlap="1">
            <wp:simplePos x="0" y="0"/>
            <wp:positionH relativeFrom="column">
              <wp:posOffset>0</wp:posOffset>
            </wp:positionH>
            <wp:positionV relativeFrom="paragraph">
              <wp:posOffset>-1584</wp:posOffset>
            </wp:positionV>
            <wp:extent cx="1567543" cy="1567543"/>
            <wp:effectExtent l="0" t="0" r="0" b="0"/>
            <wp:wrapSquare wrapText="bothSides"/>
            <wp:docPr id="7" name="Picture 7" descr="ALVARO No. 30 Κλασική κιθάρα 4/4 - eNakas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LVARO No. 30 Κλασική κιθάρα 4/4 - eNakas Music"/>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1567543" cy="1567543"/>
                    </a:xfrm>
                    <a:prstGeom prst="rect">
                      <a:avLst/>
                    </a:prstGeom>
                    <a:noFill/>
                    <a:ln>
                      <a:noFill/>
                    </a:ln>
                  </pic:spPr>
                </pic:pic>
              </a:graphicData>
            </a:graphic>
          </wp:anchor>
        </w:drawing>
      </w:r>
    </w:p>
    <w:p w:rsidR="005520C9" w:rsidRPr="00F0340C" w:rsidRDefault="005520C9" w:rsidP="005520C9">
      <w:pPr>
        <w:rPr>
          <w:rFonts w:ascii="Calibri" w:eastAsia="Calibri" w:hAnsi="Calibri" w:cs="Calibri"/>
          <w:b/>
          <w:bCs/>
          <w:sz w:val="32"/>
          <w:szCs w:val="32"/>
          <w:lang w:val="el-GR"/>
        </w:rPr>
      </w:pPr>
      <w:r w:rsidRPr="005520C9">
        <w:rPr>
          <w:lang w:val="el-GR"/>
        </w:rPr>
        <w:t>Η</w:t>
      </w:r>
      <w:r w:rsidRPr="005520C9">
        <w:t> </w:t>
      </w:r>
      <w:r w:rsidRPr="005520C9">
        <w:rPr>
          <w:b/>
          <w:bCs/>
          <w:lang w:val="el-GR"/>
        </w:rPr>
        <w:t>κλασική κιθάρα</w:t>
      </w:r>
      <w:r w:rsidRPr="005520C9">
        <w:t> </w:t>
      </w:r>
      <w:r w:rsidRPr="005520C9">
        <w:rPr>
          <w:lang w:val="el-GR"/>
        </w:rPr>
        <w:t>έχει έξι χορδές και ανήκει ως είδος στα χορδόφωνα. Με αυτήν παίζεται κυρίως κλασική μουσική, αν και χρησιμοποιείται ευρέως και σε άλλου τύπου ρεπερτόριο. Στην κλασική κιθάρα χρησιμοποιούνται τα δάκτυλα και όχι η πένα. Η διαφορά από την ακουστική κιθάρα σε ζητήματα τεχνικής κατασκευής και ήχου είναι πολύ μεγάλη, παρ' όλο που η εξωτερική εμφάνιση ενίοτε ξεγελά, ιδιαίτερα στις κιθάρες φλαμένκο</w:t>
      </w:r>
    </w:p>
    <w:p w:rsidR="00E766F3" w:rsidRPr="00F0340C" w:rsidRDefault="00E766F3" w:rsidP="005520C9">
      <w:pPr>
        <w:rPr>
          <w:rFonts w:ascii="Calibri" w:eastAsia="Calibri" w:hAnsi="Calibri" w:cs="Calibri"/>
          <w:b/>
          <w:bCs/>
          <w:sz w:val="32"/>
          <w:szCs w:val="32"/>
          <w:lang w:val="el-GR"/>
        </w:rPr>
      </w:pPr>
      <w:r w:rsidRPr="00F0340C">
        <w:rPr>
          <w:rFonts w:ascii="Calibri" w:eastAsia="Calibri" w:hAnsi="Calibri" w:cs="Calibri"/>
          <w:b/>
          <w:bCs/>
          <w:sz w:val="32"/>
          <w:szCs w:val="32"/>
          <w:lang w:val="el-GR"/>
        </w:rPr>
        <w:t xml:space="preserve">                                              ΗΛΕΚΤΡΟΚΛΑΣΙΚΗ ΚΙΘΑΡΑ </w:t>
      </w:r>
    </w:p>
    <w:p w:rsidR="00C73266" w:rsidRPr="00C73266" w:rsidRDefault="00E766F3" w:rsidP="00C73266">
      <w:pPr>
        <w:rPr>
          <w:rFonts w:ascii="Calibri" w:eastAsia="Times New Roman" w:hAnsi="Calibri" w:cs="Calibri"/>
          <w:color w:val="202122"/>
          <w:sz w:val="24"/>
          <w:szCs w:val="24"/>
          <w:lang w:val="el-GR"/>
        </w:rPr>
      </w:pPr>
      <w:r w:rsidRPr="00E766F3">
        <w:rPr>
          <w:noProof/>
          <w:lang w:val="el-GR" w:eastAsia="el-GR"/>
        </w:rPr>
        <w:drawing>
          <wp:anchor distT="0" distB="0" distL="114300" distR="114300" simplePos="0" relativeHeight="251661312" behindDoc="1" locked="0" layoutInCell="1" allowOverlap="1">
            <wp:simplePos x="0" y="0"/>
            <wp:positionH relativeFrom="margin">
              <wp:align>left</wp:align>
            </wp:positionH>
            <wp:positionV relativeFrom="paragraph">
              <wp:posOffset>542723</wp:posOffset>
            </wp:positionV>
            <wp:extent cx="1406769" cy="1406769"/>
            <wp:effectExtent l="0" t="0" r="3175" b="3175"/>
            <wp:wrapTight wrapText="bothSides">
              <wp:wrapPolygon edited="0">
                <wp:start x="0" y="0"/>
                <wp:lineTo x="0" y="21356"/>
                <wp:lineTo x="21356" y="21356"/>
                <wp:lineTo x="21356" y="0"/>
                <wp:lineTo x="0" y="0"/>
              </wp:wrapPolygon>
            </wp:wrapTight>
            <wp:docPr id="8" name="Picture 8" descr="Κιθαρες - ηλεκτροκλασικη κιθαρα iban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Κιθαρες - ηλεκτροκλασικη κιθαρα ibanez"/>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6769" cy="1406769"/>
                    </a:xfrm>
                    <a:prstGeom prst="rect">
                      <a:avLst/>
                    </a:prstGeom>
                    <a:noFill/>
                    <a:ln>
                      <a:noFill/>
                    </a:ln>
                  </pic:spPr>
                </pic:pic>
              </a:graphicData>
            </a:graphic>
          </wp:anchor>
        </w:drawing>
      </w:r>
      <w:r w:rsidR="00F0340C" w:rsidRPr="00F0340C">
        <w:rPr>
          <w:lang w:val="el-GR"/>
        </w:rPr>
        <w:t xml:space="preserve">Η ηλεκτροκλασσική κιθάρα δεν είναι τίποτα άλλο, παρά μία κλασσική κιθάρα στην οποία έχει τοποθετηθεί ειδικό μικρόφωνο και, συχνά, ένας ρυθμιστής (equalizer) μεσαίων, μπάσων και έντασης. Το μικρόφωνο είναι ακριβώς κάτω από το ηχείο και είναι ρυθμισμένο να πιάνει μόνο τα ηχητικά σήματα που έρχονται από την ευθεία στην οποία βρίσκεται. Έτσι, επιτυγχάνεται βέλτιστη ποιότητα ήχου, όταν χρησιμοποιούμε την κιθάρα με ενισχυτή. Η σύνδεση είναι με τη γνωστή διάταξη, δηλαδή με έναν κοινό ενισχυτή και ένα απλό καλώδιο που καταλήγει στην βάση της κιθάρας. O τρόπος παιξίματος μπορεί να διαφέρει ανάλογα με τον παίκτη, αλλά συνήθως παίζεται όπως η κλασσική κιθάρα (δακτυλισμοί). Τέλος, η κιθάρα μπορεί να χρησιμοποιηθεί ως μια κοινή κλασσική, ανάλογα με τις προτιμήσεις του οργανοπαίκτη. Υπάρχουν τέσσερα είδη ηλεκτρικής προενίσχυσης της κλασσικής ή ακουστικής κιθάρας, με μαγνήτες - πιεζοηλεκτρικούς κρυστάλλους και μικρόφωνα, που μπορούν να τοποθετηθούν μόνιμα ή προσωρινά (μπορούν να αφαιρεθούν άμεσα) σε διάφορα σημεία της κιθάρας[2]. Ανάλογα με τα σημεία έχουμε και τους ανάλογους μαννήτες - μικρόφωνα: Τα Soundholespickups στην περιοχή της τρύπας του ηχείου, τους SoundbooardTransducers σε διάφορα σημεία του καπακιού (εμπρός και πίσω) της κιθάρας, εσωτερικά ή εξωτερικά, τους UndersaddleTransducers κάτω από τον καβαλάρη και τα MicrophoneHybridPickups, ένα υβριδικό σύστημα συνδυασμού μικροφώνου (εσωτερικού ή εξωτερικού) στην τρύπα του ηχείου με μαγνήτες στον καβαλάρη ή στο ηχείο. Για την κλασσική κιθάρα με την ιδιαιτερότητα των νάιλον χορδών και του φυσικού της ήχου, ενδείκνυται η χρήση των πιεζο-κρυστάλλων γέφυρας (καβαλάρη) που λαμβάνουν τις δονήσεις του ήχου στο σώμα της κιθάρας και ανταποκρίνονται ικανοποιητικά στο χτύπημα των χορδών με τα δάκτυλα ή την πένα αλλά και σε μεγάλες σχετικά εντάσεις (δεν προκαλούν </w:t>
      </w:r>
      <w:r w:rsidR="005520C9" w:rsidRPr="005520C9">
        <w:rPr>
          <w:lang w:val="el-GR"/>
        </w:rPr>
        <w:t xml:space="preserve">εύκολα ανάδραση). Μία άλλη λύση εύκολη στην εγκατάσταση, αλλά επιρρεπής στην ανάδραση, είναι η χρήση συμπαγών πυκνωτικών μικροφώνων, τοποθετημένα εξωτερικά λίγο πάνω από το ηχείο, ώστε να λαμβάνουν και </w:t>
      </w:r>
      <w:r w:rsidR="005520C9" w:rsidRPr="005520C9">
        <w:rPr>
          <w:lang w:val="el-GR"/>
        </w:rPr>
        <w:lastRenderedPageBreak/>
        <w:t>να αποδίδουν ένα φυσικότερο ήχο. Σε κάθε περίπτωση υπάρχουν μειονεκτήματα και πλεονεκτήματα που καλούνται να λάβουν υπόψη τους οι κιθαρίστες. Ιδιαίτερα για εκείνους τους σολίστες που χρησιμοποιούν πολύ ακριβές χειροποίητες κιθάρες, στις οποίες δεν θέλουν να επέμβουν στην κατασκευή τους (π.χ. με τρυπήματα στο σκάφος), έχουν παρουσιαστεί τα τελευταία χρόνια λύσεις μόνιμες αλλά μη επεμβατικές όπως είναι κάποιοι πιεζοηλεκτρικοί μαγνήτες που τοποθετούνται εύκολα ανάμεσα στον καβαλάρη και τις χορδές, χωρίς τρύπημα.</w:t>
      </w:r>
      <w:r w:rsidR="00C73266" w:rsidRPr="00C73266">
        <w:rPr>
          <w:rFonts w:ascii="Calibri" w:eastAsia="Times New Roman" w:hAnsi="Calibri" w:cs="Calibri"/>
          <w:color w:val="202122"/>
          <w:sz w:val="24"/>
          <w:szCs w:val="24"/>
          <w:lang w:val="el-GR"/>
        </w:rPr>
        <w:t>Η κιθάρα υπήρξε έγχορδο μουσικό όργανο της ελληνικής Αρχαιότητας, το οποίο ανήκε στην ευρύτερη οικογένεια της λύρας.</w:t>
      </w:r>
    </w:p>
    <w:p w:rsidR="00C73266" w:rsidRPr="00C73266" w:rsidRDefault="00C73266" w:rsidP="00C73266">
      <w:pPr>
        <w:rPr>
          <w:rFonts w:ascii="Calibri" w:eastAsia="Times New Roman" w:hAnsi="Calibri" w:cs="Calibri"/>
          <w:color w:val="202122"/>
          <w:sz w:val="24"/>
          <w:szCs w:val="24"/>
          <w:lang w:val="el-GR"/>
        </w:rPr>
      </w:pPr>
      <w:r w:rsidRPr="00C73266">
        <w:rPr>
          <w:rFonts w:ascii="Calibri" w:eastAsia="Times New Roman" w:hAnsi="Calibri" w:cs="Calibri"/>
          <w:color w:val="202122"/>
          <w:sz w:val="24"/>
          <w:szCs w:val="24"/>
          <w:lang w:val="el-GR"/>
        </w:rPr>
        <w:t>Στις μέρες μας η κιθάρα αναφέρεται σε σύγχρονο μουσικό όργανο, το οποίο αποτελεί εξέλιξη μιας ξεχωριστής οικογένειας εγχόρδων οργάνων, που περιλαμβάνει το λαούτο, ενώ απαντάται σε πλήθος πολιτισμών με διαφορετικές ονομασίες και κατασκευαστικά στοιχεία.</w:t>
      </w:r>
    </w:p>
    <w:p w:rsidR="00F0340C" w:rsidRDefault="00C73266" w:rsidP="00C73266">
      <w:pPr>
        <w:rPr>
          <w:rFonts w:ascii="Calibri" w:eastAsia="Times New Roman" w:hAnsi="Calibri" w:cs="Calibri"/>
          <w:color w:val="202122"/>
          <w:sz w:val="24"/>
          <w:szCs w:val="24"/>
          <w:lang w:val="el-GR"/>
        </w:rPr>
      </w:pPr>
      <w:r w:rsidRPr="00C73266">
        <w:rPr>
          <w:rFonts w:ascii="Calibri" w:eastAsia="Times New Roman" w:hAnsi="Calibri" w:cs="Calibri"/>
          <w:color w:val="202122"/>
          <w:sz w:val="24"/>
          <w:szCs w:val="24"/>
          <w:lang w:val="el-GR"/>
        </w:rPr>
        <w:t>Στη σύγχρονη εκδοχή της, η κιθάρα αποτελείται συνήθως από έξι χορδές, ωστόσο συναντώνται και παραλλαγές με επτά, οκτώ, δέκα, δώδεκα και δεκαοκτώ. Η οικογένεια της κιθάρας περιλαμβάνει αρκετά όργανα που εμφανίζουν παραλλαγές ως προς τη μορφή τους ή τον τρόπο εκτέλεσης. Ανήκει στα σύνθετα χορδόφωνα. Από το δεύτερο μισό του εικοστού αιώνα, αποτελεί ένα από τα πλέον δημοφιλή μουσικά όργανα, καθώς χρησιμοποιείται σε μια πληθώρα μουσικών ειδών, όπως η τζαζ, μπλουζ, ροκ, heavymetal, ποπ, λαϊκή, παραδοσιακή μουσική και ποπ ροκ, ενώ στη νεότερη ιστορία της χρησιμοποιείται σε ένα αυξανόμενο ρεπερτόριο κλασικής μουσικής.</w:t>
      </w:r>
    </w:p>
    <w:p w:rsidR="00C73266" w:rsidRPr="00C73266" w:rsidRDefault="00660382" w:rsidP="00C73266">
      <w:pPr>
        <w:rPr>
          <w:rFonts w:ascii="Calibri" w:eastAsia="Calibri" w:hAnsi="Calibri" w:cs="Calibri"/>
          <w:b/>
          <w:bCs/>
          <w:sz w:val="32"/>
          <w:szCs w:val="32"/>
          <w:lang w:val="el-GR"/>
        </w:rPr>
      </w:pPr>
      <w:r w:rsidRPr="00660382">
        <w:rPr>
          <w:rFonts w:ascii="Calibri" w:eastAsia="Calibri" w:hAnsi="Calibri" w:cs="Calibri"/>
          <w:noProof/>
          <w:sz w:val="32"/>
          <w:szCs w:val="32"/>
        </w:rPr>
        <w:pict>
          <v:shapetype id="_x0000_t202" coordsize="21600,21600" o:spt="202" path="m,l,21600r21600,l21600,xe">
            <v:stroke joinstyle="miter"/>
            <v:path gradientshapeok="t" o:connecttype="rect"/>
          </v:shapetype>
          <v:shape id="Text Box 2" o:spid="_x0000_s1026" type="#_x0000_t202" style="position:absolute;margin-left:219.5pt;margin-top:1.35pt;width:220.7pt;height:326.95pt;z-index:25166336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mYZJAIAAEcEAAAOAAAAZHJzL2Uyb0RvYy54bWysU9uO2yAQfa/Uf0C8N74o2U2sOKtttqkq&#10;bS/Sbj+AYByjAkOBxN5+fQfsTdPbS1UeEMMMh5lzZtY3g1bkJJyXYGpazHJKhOHQSHOo6efH3asl&#10;JT4w0zAFRtT0SXh6s3n5Yt3bSpTQgWqEIwhifNXbmnYh2CrLPO+EZn4GVhh0tuA0C2i6Q9Y41iO6&#10;VlmZ51dZD66xDrjwHm/vRifdJPy2FTx8bFsvAlE1xdxC2l3a93HPNmtWHRyzneRTGuwfstBMGvz0&#10;DHXHAiNHJ3+D0pI78NCGGQedQdtKLlINWE2R/1LNQ8esSLUgOd6eafL/D5Z/OH1yRDY1LYtrSgzT&#10;KNKjGAJ5DQMpIz+99RWGPVgMDANeo86pVm/vgX/xxMC2Y+Ygbp2DvhOswfyK+DK7eDri+Aiy799D&#10;g9+wY4AENLROR/KQDoLoqNPTWZuYCsfLcpmXyxW6OPrmxaIsrxbpD1Y9P7fOh7cCNImHmjoUP8Gz&#10;070PMR1WPYfE3zwo2eykUslwh/1WOXJi2Ci7tCb0n8KUIX1NV4tyMTLwV4g8rT9BaBmw45XUNV2e&#10;g1gVeXtjmtSPgUk1njFlZSYiI3cji2HYD5Mwe2iekFIHY2fjJOKhA/eNkh67uqb+65E5QYl6Z1CW&#10;VTGfxzFIxnxxXaLhLj37Sw8zHKFqGigZj9uQRicSZuAW5WtlIjbqPGYy5YrdmvieJiuOw6Wdon7M&#10;/+Y7AAAA//8DAFBLAwQUAAYACAAAACEA77+oieAAAAAJAQAADwAAAGRycy9kb3ducmV2LnhtbEyP&#10;wU7DMBBE70j8g7VIXBB1aIObhjgVQgLBDdoKrm68TSLsdbDdNPw95gTH0Yxm3lTryRo2og+9Iwk3&#10;swwYUuN0T62E3fbxugAWoiKtjCOU8I0B1vX5WaVK7U70huMmtiyVUCiVhC7GoeQ8NB1aFWZuQEre&#10;wXmrYpK+5dqrUyq3hs+zTHCrekoLnRrwocPmc3O0Eor8efwIL4vX90YczCpeLcenLy/l5cV0fwcs&#10;4hT/wvCLn9ChTkx7dyQdmJGQL1bpS5QwXwJLflFkObC9BHErBPC64v8f1D8AAAD//wMAUEsBAi0A&#10;FAAGAAgAAAAhALaDOJL+AAAA4QEAABMAAAAAAAAAAAAAAAAAAAAAAFtDb250ZW50X1R5cGVzXS54&#10;bWxQSwECLQAUAAYACAAAACEAOP0h/9YAAACUAQAACwAAAAAAAAAAAAAAAAAvAQAAX3JlbHMvLnJl&#10;bHNQSwECLQAUAAYACAAAACEAaIJmGSQCAABHBAAADgAAAAAAAAAAAAAAAAAuAgAAZHJzL2Uyb0Rv&#10;Yy54bWxQSwECLQAUAAYACAAAACEA77+oieAAAAAJAQAADwAAAAAAAAAAAAAAAAB+BAAAZHJzL2Rv&#10;d25yZXYueG1sUEsFBgAAAAAEAAQA8wAAAIsFAAAAAA==&#10;">
            <v:textbox>
              <w:txbxContent>
                <w:p w:rsidR="00C73266" w:rsidRDefault="00C73266" w:rsidP="00C73266">
                  <w:r w:rsidRPr="00C404C1">
                    <w:rPr>
                      <w:noProof/>
                      <w:lang w:val="el-GR" w:eastAsia="el-GR"/>
                    </w:rPr>
                    <w:drawing>
                      <wp:inline distT="0" distB="0" distL="0" distR="0">
                        <wp:extent cx="3048000" cy="41814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0" cy="4181475"/>
                                </a:xfrm>
                                <a:prstGeom prst="rect">
                                  <a:avLst/>
                                </a:prstGeom>
                                <a:noFill/>
                                <a:ln>
                                  <a:noFill/>
                                </a:ln>
                              </pic:spPr>
                            </pic:pic>
                          </a:graphicData>
                        </a:graphic>
                      </wp:inline>
                    </w:drawing>
                  </w:r>
                </w:p>
              </w:txbxContent>
            </v:textbox>
            <w10:wrap type="square" anchorx="margin"/>
          </v:shape>
        </w:pict>
      </w:r>
      <w:r w:rsidR="00C73266" w:rsidRPr="00C73266">
        <w:rPr>
          <w:rFonts w:ascii="Calibri" w:eastAsia="Calibri" w:hAnsi="Calibri" w:cs="Calibri"/>
          <w:b/>
          <w:bCs/>
          <w:sz w:val="32"/>
          <w:szCs w:val="32"/>
          <w:lang w:val="el-GR"/>
        </w:rPr>
        <w:t>Τρόπος λειτουργίας</w:t>
      </w:r>
    </w:p>
    <w:p w:rsidR="00C73266" w:rsidRPr="00C73266" w:rsidRDefault="00C73266" w:rsidP="00C73266">
      <w:pPr>
        <w:rPr>
          <w:rFonts w:ascii="Calibri" w:eastAsia="Calibri" w:hAnsi="Calibri" w:cs="Calibri"/>
          <w:sz w:val="24"/>
          <w:szCs w:val="24"/>
          <w:lang w:val="el-GR"/>
        </w:rPr>
      </w:pPr>
      <w:r w:rsidRPr="00C73266">
        <w:rPr>
          <w:rFonts w:ascii="Calibri" w:eastAsia="Calibri" w:hAnsi="Calibri" w:cs="Calibri"/>
          <w:lang w:val="el-GR"/>
        </w:rPr>
        <w:t>Οι Χορδές περνάνε πάνω από την ταστιέρα, όπου ο κιθαρίστας τις πιέζει σε διάφορα σημεία (τάστα) με τα δάκτυλα του ενός χεριού εκτός απ' τον αντίχειρα ώστε να αλλάζει το πώς πάλλονται. Το άλλο χέρι του κιθαρίστα κάνει τις χορδές να πάλλονται, είτε «τραβώντας» τες με τα νύχια των δακτύλων, εκτός του μικρού, είτε χτυπώντας τες με μια πένα. Τα ηχητικά κύματα που παράγονται σπάνια έχουν μεγάλη ένταση, οπότε είναι αναγκαία η ενίσχυσή τους, είτε με φυσικό τρόπο στην περίπτωση των ακουστικών, όπου χρησιμοποιείται ένα αντηχείο για σώμα στην κιθάρα, είτε με ηλεκτρονικό τρόπο στις ηλεκτρικές κιθάρες όπου χρησιμοποιείται ένας ενισχυτής. Ο ενισχυτής λαμβάνει το ηλεκτρικό σήμα που παράγεται καθώς οι χορδές πάλλονται πάνω από τους μαγνήτες της κιθάρας και το ενισχύει αναλογικά ή ψηφιακά</w:t>
      </w:r>
      <w:r w:rsidRPr="00C73266">
        <w:rPr>
          <w:rFonts w:ascii="Calibri" w:eastAsia="Calibri" w:hAnsi="Calibri" w:cs="Calibri"/>
          <w:sz w:val="24"/>
          <w:szCs w:val="24"/>
          <w:lang w:val="el-GR"/>
        </w:rPr>
        <w:t>.</w:t>
      </w:r>
    </w:p>
    <w:p w:rsidR="00C73266" w:rsidRDefault="00C73266" w:rsidP="00C73266">
      <w:pPr>
        <w:rPr>
          <w:rFonts w:ascii="Calibri" w:eastAsia="Calibri" w:hAnsi="Calibri" w:cs="Calibri"/>
          <w:sz w:val="24"/>
          <w:szCs w:val="24"/>
          <w:lang w:val="el-GR"/>
        </w:rPr>
      </w:pPr>
    </w:p>
    <w:p w:rsidR="00C73266" w:rsidRDefault="00C73266" w:rsidP="00C73266">
      <w:pPr>
        <w:rPr>
          <w:rFonts w:ascii="Calibri" w:eastAsia="Calibri" w:hAnsi="Calibri" w:cs="Calibri"/>
          <w:b/>
          <w:bCs/>
          <w:sz w:val="32"/>
          <w:szCs w:val="32"/>
          <w:lang w:val="el-GR"/>
        </w:rPr>
      </w:pPr>
      <w:r w:rsidRPr="00C73266">
        <w:rPr>
          <w:rFonts w:ascii="Calibri" w:eastAsia="Calibri" w:hAnsi="Calibri" w:cs="Calibri"/>
          <w:b/>
          <w:bCs/>
          <w:sz w:val="32"/>
          <w:szCs w:val="32"/>
          <w:lang w:val="el-GR"/>
        </w:rPr>
        <w:t>Διαδικασία που ακολούθησα</w:t>
      </w:r>
    </w:p>
    <w:p w:rsidR="00603847" w:rsidRDefault="00603847" w:rsidP="00C73266">
      <w:pPr>
        <w:rPr>
          <w:rFonts w:ascii="Calibri" w:eastAsia="Calibri" w:hAnsi="Calibri" w:cs="Calibri"/>
          <w:b/>
          <w:bCs/>
          <w:sz w:val="32"/>
          <w:szCs w:val="32"/>
          <w:lang w:val="el-GR"/>
        </w:rPr>
      </w:pPr>
      <w:r>
        <w:rPr>
          <w:rFonts w:ascii="Calibri" w:eastAsia="Calibri" w:hAnsi="Calibri" w:cs="Calibri"/>
          <w:b/>
          <w:bCs/>
          <w:noProof/>
          <w:sz w:val="32"/>
          <w:szCs w:val="32"/>
          <w:lang w:val="el-GR" w:eastAsia="el-GR"/>
        </w:rPr>
        <w:drawing>
          <wp:inline distT="0" distB="0" distL="0" distR="0">
            <wp:extent cx="5830518" cy="2263515"/>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9221" cy="2266894"/>
                    </a:xfrm>
                    <a:prstGeom prst="rect">
                      <a:avLst/>
                    </a:prstGeom>
                    <a:noFill/>
                  </pic:spPr>
                </pic:pic>
              </a:graphicData>
            </a:graphic>
          </wp:inline>
        </w:drawing>
      </w:r>
    </w:p>
    <w:p w:rsidR="00C73266" w:rsidRPr="00F0340C" w:rsidRDefault="00660382" w:rsidP="00F0340C">
      <w:pPr>
        <w:pStyle w:val="a6"/>
        <w:numPr>
          <w:ilvl w:val="0"/>
          <w:numId w:val="1"/>
        </w:numPr>
        <w:rPr>
          <w:rFonts w:ascii="Calibri" w:eastAsia="Calibri" w:hAnsi="Calibri" w:cs="Calibri"/>
          <w:lang w:val="el-GR"/>
        </w:rPr>
      </w:pPr>
      <w:r w:rsidRPr="00660382">
        <w:rPr>
          <w:b/>
          <w:bCs/>
          <w:noProof/>
          <w:lang w:val="el-GR"/>
        </w:rPr>
        <w:pict>
          <v:shape id="_x0000_s1027" type="#_x0000_t202" style="position:absolute;left:0;text-align:left;margin-left:0;margin-top:28.7pt;width:185.9pt;height:312.75pt;z-index:251665408;visibility:visible;mso-width-percent:400;mso-wrap-distance-top:3.6pt;mso-wrap-distance-bottom:3.6pt;mso-position-horizontal:left;mso-position-horizontal-relative:margin;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MjqJgIAAE0EAAAOAAAAZHJzL2Uyb0RvYy54bWysVNtu2zAMfR+wfxD0vthxkrYx4hRdugwD&#10;ugvQ7gNkWY6FSaImKbG7ry8lp2l2exnmB4EUqUPykPTqetCKHITzEkxFp5OcEmE4NNLsKvr1Yfvm&#10;ihIfmGmYAiMq+ig8vV6/frXqbSkK6EA1whEEMb7sbUW7EGyZZZ53QjM/ASsMGltwmgVU3S5rHOsR&#10;XausyPOLrAfXWAdceI+3t6ORrhN+2woePretF4GoimJuIZ0unXU8s/WKlTvHbCf5MQ32D1loJg0G&#10;PUHdssDI3snfoLTkDjy0YcJBZ9C2kotUA1YzzX+p5r5jVqRakBxvTzT5/wfLPx2+OCIb7F1BiWEa&#10;e/QghkDewkCKSE9vfYle9xb9woDX6JpK9fYO+DdPDGw6ZnbixjnoO8EaTG8aX2ZnT0ccH0Hq/iM0&#10;GIbtAySgoXU6codsEETHNj2eWhNT4XhZzC7y5QxNHG2z5WUxW85TDFY+P7fOh/cCNIlCRR32PsGz&#10;w50PMR1WPrvEaB6UbLZSqaS4Xb1RjhwYzsk2fUf0n9yUIX1Fl4tiMTLwV4g8fX+C0DLgwCupK3p1&#10;cmJl5O2dadI4BibVKGPKyhyJjNyNLIahHsaWxQCR5BqaR2TWwTjfuI8odOB+UNLjbFfUf98zJyhR&#10;Hwx2Zzmdz+MyJGW+uCxQceeW+tzCDEeoigZKRnET0gJF3gzcYBdbmfh9yeSYMs5sov24X3EpzvXk&#10;9fIXWD8BAAD//wMAUEsDBBQABgAIAAAAIQBqkCcd3gAAAAcBAAAPAAAAZHJzL2Rvd25yZXYueG1s&#10;TI/NbsIwEITvlfoO1lbqrTih5achG1QhceHWFLUcTbzEgXgdxQbC29c9leNoRjPf5MvBtuJCvW8c&#10;I6SjBARx5XTDNcL2a/0yB+GDYq1ax4RwIw/L4vEhV5l2V/6kSxlqEUvYZwrBhNBlUvrKkFV+5Dri&#10;6B1cb1WIsq+l7tU1lttWjpNkKq1qOC4Y1dHKUHUqzxbBn9L15Mcdt2a3uZnyuGu+m80K8flp+FiA&#10;CDSE/zD84Ud0KCLT3p1Ze9EixCMBYTJ7AxHd11kaj+wRpvPxO8gil/f8xS8AAAD//wMAUEsBAi0A&#10;FAAGAAgAAAAhALaDOJL+AAAA4QEAABMAAAAAAAAAAAAAAAAAAAAAAFtDb250ZW50X1R5cGVzXS54&#10;bWxQSwECLQAUAAYACAAAACEAOP0h/9YAAACUAQAACwAAAAAAAAAAAAAAAAAvAQAAX3JlbHMvLnJl&#10;bHNQSwECLQAUAAYACAAAACEAIHDI6iYCAABNBAAADgAAAAAAAAAAAAAAAAAuAgAAZHJzL2Uyb0Rv&#10;Yy54bWxQSwECLQAUAAYACAAAACEAapAnHd4AAAAHAQAADwAAAAAAAAAAAAAAAACABAAAZHJzL2Rv&#10;d25yZXYueG1sUEsFBgAAAAAEAAQA8wAAAIsFAAAAAA==&#10;">
            <v:textbox>
              <w:txbxContent>
                <w:p w:rsidR="00603847" w:rsidRDefault="00603847">
                  <w:r w:rsidRPr="00603847">
                    <w:rPr>
                      <w:rFonts w:ascii="Calibri" w:eastAsia="Calibri" w:hAnsi="Calibri" w:cs="Calibri"/>
                      <w:b/>
                      <w:bCs/>
                      <w:noProof/>
                      <w:sz w:val="32"/>
                      <w:szCs w:val="32"/>
                      <w:lang w:val="el-GR" w:eastAsia="el-GR"/>
                    </w:rPr>
                    <w:drawing>
                      <wp:inline distT="0" distB="0" distL="0" distR="0">
                        <wp:extent cx="3858540" cy="2126774"/>
                        <wp:effectExtent l="8572" t="0" r="0" b="0"/>
                        <wp:docPr id="14" name="Picture 14" descr="C:\Users\Aggeliki\Downloads\1623053524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geliki\Downloads\1623053524061.jpg"/>
                                <pic:cNvPicPr>
                                  <a:picLocks noChangeAspect="1" noChangeArrowheads="1"/>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894" t="14529" b="39104"/>
                                <a:stretch/>
                              </pic:blipFill>
                              <pic:spPr bwMode="auto">
                                <a:xfrm rot="16200000">
                                  <a:off x="0" y="0"/>
                                  <a:ext cx="3867062" cy="213147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w10:wrap type="square" anchorx="margin"/>
          </v:shape>
        </w:pict>
      </w:r>
      <w:r w:rsidR="00C73266" w:rsidRPr="00F0340C">
        <w:rPr>
          <w:rFonts w:ascii="Calibri" w:eastAsia="Calibri" w:hAnsi="Calibri" w:cs="Calibri"/>
          <w:lang w:val="el-GR"/>
        </w:rPr>
        <w:t>Σχημάτισα το «πατρον» της κιθάρας μου σε 2 μακετόχαρτα . Αυτά αποτελούν το πίσω και το μπρος μέρος της κιθάρας.</w:t>
      </w:r>
    </w:p>
    <w:p w:rsidR="00C73266" w:rsidRPr="00C73266" w:rsidRDefault="00C73266" w:rsidP="00C73266">
      <w:pPr>
        <w:numPr>
          <w:ilvl w:val="0"/>
          <w:numId w:val="1"/>
        </w:numPr>
        <w:contextualSpacing/>
        <w:rPr>
          <w:rFonts w:ascii="Calibri" w:eastAsia="Calibri" w:hAnsi="Calibri" w:cs="Calibri"/>
          <w:lang w:val="el-GR"/>
        </w:rPr>
      </w:pPr>
      <w:r w:rsidRPr="00C73266">
        <w:rPr>
          <w:rFonts w:ascii="Calibri" w:eastAsia="Calibri" w:hAnsi="Calibri" w:cs="Calibri"/>
          <w:lang w:val="el-GR"/>
        </w:rPr>
        <w:t>Στο μπροστινό μέρος σχεδίασα με ακρίβεια το ηχείο της κιθάρας.</w:t>
      </w:r>
    </w:p>
    <w:p w:rsidR="00C73266" w:rsidRPr="00C73266" w:rsidRDefault="00C73266" w:rsidP="00C73266">
      <w:pPr>
        <w:numPr>
          <w:ilvl w:val="0"/>
          <w:numId w:val="1"/>
        </w:numPr>
        <w:contextualSpacing/>
        <w:rPr>
          <w:rFonts w:ascii="Calibri" w:eastAsia="Calibri" w:hAnsi="Calibri" w:cs="Calibri"/>
          <w:lang w:val="el-GR"/>
        </w:rPr>
      </w:pPr>
      <w:r w:rsidRPr="00C73266">
        <w:rPr>
          <w:rFonts w:ascii="Calibri" w:eastAsia="Calibri" w:hAnsi="Calibri" w:cs="Calibri"/>
          <w:lang w:val="el-GR"/>
        </w:rPr>
        <w:t xml:space="preserve">Με τον ίδιο τρόπο έκοψα σε 2 φελιζόλ το πλαίσιο της κιθάρας. </w:t>
      </w:r>
    </w:p>
    <w:p w:rsidR="00C73266" w:rsidRPr="00C73266" w:rsidRDefault="00C73266" w:rsidP="00C73266">
      <w:pPr>
        <w:numPr>
          <w:ilvl w:val="0"/>
          <w:numId w:val="1"/>
        </w:numPr>
        <w:contextualSpacing/>
        <w:rPr>
          <w:rFonts w:ascii="Calibri" w:eastAsia="Calibri" w:hAnsi="Calibri" w:cs="Calibri"/>
          <w:lang w:val="el-GR"/>
        </w:rPr>
      </w:pPr>
      <w:r w:rsidRPr="00C73266">
        <w:rPr>
          <w:rFonts w:ascii="Calibri" w:eastAsia="Calibri" w:hAnsi="Calibri" w:cs="Calibri"/>
          <w:lang w:val="el-GR"/>
        </w:rPr>
        <w:t>Κόλλησα το ένα πλαίσιο στο πάνω μακετόχαρτο από τη μέσα πλευρά και το δεύτερο πλαίσιο στο κάτω μακετόχαρτο πάλι από τη μέσα πλευρά.</w:t>
      </w:r>
    </w:p>
    <w:p w:rsidR="00C73266" w:rsidRPr="00C73266" w:rsidRDefault="00C73266" w:rsidP="00C73266">
      <w:pPr>
        <w:numPr>
          <w:ilvl w:val="0"/>
          <w:numId w:val="1"/>
        </w:numPr>
        <w:contextualSpacing/>
        <w:rPr>
          <w:rFonts w:ascii="Calibri" w:eastAsia="Calibri" w:hAnsi="Calibri" w:cs="Calibri"/>
          <w:lang w:val="el-GR"/>
        </w:rPr>
      </w:pPr>
      <w:r w:rsidRPr="00C73266">
        <w:rPr>
          <w:rFonts w:ascii="Calibri" w:eastAsia="Calibri" w:hAnsi="Calibri" w:cs="Calibri"/>
          <w:lang w:val="el-GR"/>
        </w:rPr>
        <w:t xml:space="preserve">Κόλλησα τα 2 φελιζόλ μεταξύ τους και έτσι σχηματίστηκε το </w:t>
      </w:r>
      <w:r w:rsidRPr="00C73266">
        <w:rPr>
          <w:rFonts w:ascii="Calibri" w:eastAsia="Calibri" w:hAnsi="Calibri" w:cs="Calibri"/>
          <w:b/>
          <w:bCs/>
          <w:lang w:val="el-GR"/>
        </w:rPr>
        <w:t>Σκάφος</w:t>
      </w:r>
    </w:p>
    <w:p w:rsidR="00C73266" w:rsidRPr="00C73266" w:rsidRDefault="00C73266" w:rsidP="00C73266">
      <w:pPr>
        <w:numPr>
          <w:ilvl w:val="0"/>
          <w:numId w:val="1"/>
        </w:numPr>
        <w:contextualSpacing/>
        <w:rPr>
          <w:rFonts w:ascii="Calibri" w:eastAsia="Calibri" w:hAnsi="Calibri" w:cs="Calibri"/>
          <w:lang w:val="el-GR"/>
        </w:rPr>
      </w:pPr>
      <w:r w:rsidRPr="00C73266">
        <w:rPr>
          <w:rFonts w:ascii="Calibri" w:eastAsia="Calibri" w:hAnsi="Calibri" w:cs="Calibri"/>
          <w:lang w:val="el-GR"/>
        </w:rPr>
        <w:t xml:space="preserve">Σχεδίασα σε ρυζόχαρτο με τον ίδιο τρόπο την </w:t>
      </w:r>
      <w:r w:rsidRPr="00C73266">
        <w:rPr>
          <w:rFonts w:ascii="Calibri" w:eastAsia="Calibri" w:hAnsi="Calibri" w:cs="Calibri"/>
          <w:b/>
          <w:bCs/>
          <w:lang w:val="el-GR"/>
        </w:rPr>
        <w:t>Ταστιέρα</w:t>
      </w:r>
      <w:r w:rsidRPr="00C73266">
        <w:rPr>
          <w:rFonts w:ascii="Calibri" w:eastAsia="Calibri" w:hAnsi="Calibri" w:cs="Calibri"/>
          <w:lang w:val="el-GR"/>
        </w:rPr>
        <w:t xml:space="preserve"> και την </w:t>
      </w:r>
      <w:r w:rsidRPr="00C73266">
        <w:rPr>
          <w:rFonts w:ascii="Calibri" w:eastAsia="Calibri" w:hAnsi="Calibri" w:cs="Calibri"/>
          <w:b/>
          <w:bCs/>
          <w:lang w:val="el-GR"/>
        </w:rPr>
        <w:t>Κεφαλή</w:t>
      </w:r>
      <w:r w:rsidRPr="00C73266">
        <w:rPr>
          <w:rFonts w:ascii="Calibri" w:eastAsia="Calibri" w:hAnsi="Calibri" w:cs="Calibri"/>
          <w:lang w:val="el-GR"/>
        </w:rPr>
        <w:t xml:space="preserve"> και τις έκοψα σε φελιζον</w:t>
      </w:r>
    </w:p>
    <w:p w:rsidR="00C73266" w:rsidRPr="00C73266" w:rsidRDefault="00C73266" w:rsidP="00C73266">
      <w:pPr>
        <w:numPr>
          <w:ilvl w:val="0"/>
          <w:numId w:val="1"/>
        </w:numPr>
        <w:contextualSpacing/>
        <w:rPr>
          <w:rFonts w:ascii="Calibri" w:eastAsia="Calibri" w:hAnsi="Calibri" w:cs="Calibri"/>
          <w:lang w:val="el-GR"/>
        </w:rPr>
      </w:pPr>
      <w:r w:rsidRPr="00C73266">
        <w:rPr>
          <w:rFonts w:ascii="Calibri" w:eastAsia="Calibri" w:hAnsi="Calibri" w:cs="Calibri"/>
          <w:lang w:val="el-GR"/>
        </w:rPr>
        <w:t xml:space="preserve">Με τον ίδιο τρόπο έφτιαξα το </w:t>
      </w:r>
      <w:r w:rsidRPr="00C73266">
        <w:rPr>
          <w:rFonts w:ascii="Calibri" w:eastAsia="Calibri" w:hAnsi="Calibri" w:cs="Calibri"/>
          <w:b/>
          <w:bCs/>
          <w:lang w:val="el-GR"/>
        </w:rPr>
        <w:t>έμβολο ένωσης Λαιμού- Τάστου</w:t>
      </w:r>
    </w:p>
    <w:p w:rsidR="00C73266" w:rsidRPr="00C73266" w:rsidRDefault="00C73266" w:rsidP="00C73266">
      <w:pPr>
        <w:numPr>
          <w:ilvl w:val="0"/>
          <w:numId w:val="1"/>
        </w:numPr>
        <w:contextualSpacing/>
        <w:rPr>
          <w:rFonts w:ascii="Calibri" w:eastAsia="Calibri" w:hAnsi="Calibri" w:cs="Calibri"/>
          <w:b/>
          <w:bCs/>
          <w:lang w:val="el-GR"/>
        </w:rPr>
      </w:pPr>
      <w:r w:rsidRPr="00C73266">
        <w:rPr>
          <w:rFonts w:ascii="Calibri" w:eastAsia="Calibri" w:hAnsi="Calibri" w:cs="Calibri"/>
          <w:lang w:val="el-GR"/>
        </w:rPr>
        <w:t xml:space="preserve">Τα ένωσα με ειδικό υλικό (σιλικόνη- στόκος σταθεροποίησης μαλακών αντικειμένων) στο </w:t>
      </w:r>
      <w:r w:rsidRPr="00C73266">
        <w:rPr>
          <w:rFonts w:ascii="Calibri" w:eastAsia="Calibri" w:hAnsi="Calibri" w:cs="Calibri"/>
          <w:b/>
          <w:bCs/>
          <w:lang w:val="el-GR"/>
        </w:rPr>
        <w:t>Σκάφος</w:t>
      </w:r>
    </w:p>
    <w:p w:rsidR="00C73266" w:rsidRPr="00C73266" w:rsidRDefault="00C73266" w:rsidP="00C73266">
      <w:pPr>
        <w:numPr>
          <w:ilvl w:val="0"/>
          <w:numId w:val="1"/>
        </w:numPr>
        <w:contextualSpacing/>
        <w:rPr>
          <w:rFonts w:ascii="Calibri" w:eastAsia="Calibri" w:hAnsi="Calibri" w:cs="Calibri"/>
          <w:lang w:val="el-GR"/>
        </w:rPr>
      </w:pPr>
      <w:r w:rsidRPr="00C73266">
        <w:rPr>
          <w:rFonts w:ascii="Calibri" w:eastAsia="Calibri" w:hAnsi="Calibri" w:cs="Calibri"/>
          <w:lang w:val="el-GR"/>
        </w:rPr>
        <w:t xml:space="preserve">Έβαψα όλα τα εξωτερικά μέρη της κατασκευής </w:t>
      </w:r>
    </w:p>
    <w:p w:rsidR="00C73266" w:rsidRPr="00C73266" w:rsidRDefault="00C73266" w:rsidP="00C73266">
      <w:pPr>
        <w:numPr>
          <w:ilvl w:val="0"/>
          <w:numId w:val="1"/>
        </w:numPr>
        <w:contextualSpacing/>
        <w:rPr>
          <w:rFonts w:ascii="Calibri" w:eastAsia="Calibri" w:hAnsi="Calibri" w:cs="Calibri"/>
          <w:lang w:val="el-GR"/>
        </w:rPr>
      </w:pPr>
      <w:r w:rsidRPr="00C73266">
        <w:rPr>
          <w:rFonts w:ascii="Calibri" w:eastAsia="Calibri" w:hAnsi="Calibri" w:cs="Calibri"/>
          <w:lang w:val="el-GR"/>
        </w:rPr>
        <w:t>Στο κάτω μέρος του ηχείου κόλλησα ένα μικρό ξυλάκι που θα είναι η</w:t>
      </w:r>
      <w:r w:rsidRPr="00C73266">
        <w:rPr>
          <w:rFonts w:ascii="Calibri" w:eastAsia="Calibri" w:hAnsi="Calibri" w:cs="Calibri"/>
          <w:b/>
          <w:bCs/>
          <w:lang w:val="el-GR"/>
        </w:rPr>
        <w:t xml:space="preserve"> Γέφυρα-Καβαλάρη </w:t>
      </w:r>
      <w:r w:rsidRPr="00C73266">
        <w:rPr>
          <w:rFonts w:ascii="Calibri" w:eastAsia="Calibri" w:hAnsi="Calibri" w:cs="Calibri"/>
          <w:lang w:val="el-GR"/>
        </w:rPr>
        <w:t>της κιθάρας, πάνω στο οποίο τα κολλήσουν οι χορδές.</w:t>
      </w:r>
    </w:p>
    <w:p w:rsidR="00C73266" w:rsidRPr="00C73266" w:rsidRDefault="00C73266" w:rsidP="00C73266">
      <w:pPr>
        <w:numPr>
          <w:ilvl w:val="0"/>
          <w:numId w:val="1"/>
        </w:numPr>
        <w:contextualSpacing/>
        <w:rPr>
          <w:rFonts w:ascii="Calibri" w:eastAsia="Calibri" w:hAnsi="Calibri" w:cs="Calibri"/>
          <w:lang w:val="el-GR"/>
        </w:rPr>
      </w:pPr>
      <w:r w:rsidRPr="00C73266">
        <w:rPr>
          <w:rFonts w:ascii="Calibri" w:eastAsia="Calibri" w:hAnsi="Calibri" w:cs="Calibri"/>
          <w:lang w:val="el-GR"/>
        </w:rPr>
        <w:t xml:space="preserve">Πέρασα πετονιά για </w:t>
      </w:r>
      <w:r w:rsidRPr="00C73266">
        <w:rPr>
          <w:rFonts w:ascii="Calibri" w:eastAsia="Calibri" w:hAnsi="Calibri" w:cs="Calibri"/>
          <w:b/>
          <w:bCs/>
          <w:lang w:val="el-GR"/>
        </w:rPr>
        <w:t>χορδές</w:t>
      </w:r>
      <w:r w:rsidRPr="00C73266">
        <w:rPr>
          <w:rFonts w:ascii="Calibri" w:eastAsia="Calibri" w:hAnsi="Calibri" w:cs="Calibri"/>
          <w:lang w:val="el-GR"/>
        </w:rPr>
        <w:t xml:space="preserve"> και τις κόλλησα στη </w:t>
      </w:r>
      <w:r w:rsidRPr="00C73266">
        <w:rPr>
          <w:rFonts w:ascii="Calibri" w:eastAsia="Calibri" w:hAnsi="Calibri" w:cs="Calibri"/>
          <w:b/>
          <w:bCs/>
          <w:lang w:val="el-GR"/>
        </w:rPr>
        <w:t>Γέφυρα-Καβαλάρη</w:t>
      </w:r>
    </w:p>
    <w:p w:rsidR="00C73266" w:rsidRPr="00C73266" w:rsidRDefault="00C73266" w:rsidP="00C73266">
      <w:pPr>
        <w:numPr>
          <w:ilvl w:val="0"/>
          <w:numId w:val="1"/>
        </w:numPr>
        <w:contextualSpacing/>
        <w:rPr>
          <w:rFonts w:ascii="Calibri" w:eastAsia="Calibri" w:hAnsi="Calibri" w:cs="Calibri"/>
          <w:b/>
          <w:bCs/>
          <w:lang w:val="el-GR"/>
        </w:rPr>
      </w:pPr>
      <w:r w:rsidRPr="00C73266">
        <w:rPr>
          <w:rFonts w:ascii="Calibri" w:eastAsia="Calibri" w:hAnsi="Calibri" w:cs="Calibri"/>
          <w:lang w:val="el-GR"/>
        </w:rPr>
        <w:t xml:space="preserve">Τράβηξα με προσοχή τις χορδές μέχρι την </w:t>
      </w:r>
      <w:r w:rsidRPr="00C73266">
        <w:rPr>
          <w:rFonts w:ascii="Calibri" w:eastAsia="Calibri" w:hAnsi="Calibri" w:cs="Calibri"/>
          <w:b/>
          <w:bCs/>
          <w:lang w:val="el-GR"/>
        </w:rPr>
        <w:t>Κεφαλή</w:t>
      </w:r>
    </w:p>
    <w:p w:rsidR="00C73266" w:rsidRPr="00C73266" w:rsidRDefault="00C73266" w:rsidP="00C73266">
      <w:pPr>
        <w:numPr>
          <w:ilvl w:val="0"/>
          <w:numId w:val="1"/>
        </w:numPr>
        <w:contextualSpacing/>
        <w:rPr>
          <w:rFonts w:ascii="Calibri" w:eastAsia="Calibri" w:hAnsi="Calibri" w:cs="Calibri"/>
          <w:lang w:val="el-GR"/>
        </w:rPr>
      </w:pPr>
      <w:r w:rsidRPr="00C73266">
        <w:rPr>
          <w:rFonts w:ascii="Calibri" w:eastAsia="Calibri" w:hAnsi="Calibri" w:cs="Calibri"/>
          <w:lang w:val="el-GR"/>
        </w:rPr>
        <w:t xml:space="preserve">Στην </w:t>
      </w:r>
      <w:r w:rsidRPr="00C73266">
        <w:rPr>
          <w:rFonts w:ascii="Calibri" w:eastAsia="Calibri" w:hAnsi="Calibri" w:cs="Calibri"/>
          <w:b/>
          <w:bCs/>
          <w:lang w:val="el-GR"/>
        </w:rPr>
        <w:t xml:space="preserve">Κεφαλή </w:t>
      </w:r>
      <w:r w:rsidRPr="00C73266">
        <w:rPr>
          <w:rFonts w:ascii="Calibri" w:eastAsia="Calibri" w:hAnsi="Calibri" w:cs="Calibri"/>
          <w:lang w:val="el-GR"/>
        </w:rPr>
        <w:t>έβαλα 8 παλιά κουρδιστήρια για</w:t>
      </w:r>
      <w:r w:rsidRPr="00C73266">
        <w:rPr>
          <w:rFonts w:ascii="Calibri" w:eastAsia="Calibri" w:hAnsi="Calibri" w:cs="Calibri"/>
          <w:b/>
          <w:bCs/>
          <w:lang w:val="el-GR"/>
        </w:rPr>
        <w:t xml:space="preserve"> Κλειδιά, </w:t>
      </w:r>
      <w:r w:rsidRPr="00C73266">
        <w:rPr>
          <w:rFonts w:ascii="Calibri" w:eastAsia="Calibri" w:hAnsi="Calibri" w:cs="Calibri"/>
          <w:lang w:val="el-GR"/>
        </w:rPr>
        <w:t>γύρο από τα οποία γύρισα τις χορδές μου</w:t>
      </w:r>
    </w:p>
    <w:p w:rsidR="00F0340C" w:rsidRDefault="00F0340C" w:rsidP="00C73266">
      <w:pPr>
        <w:rPr>
          <w:rFonts w:ascii="Calibri" w:eastAsia="Calibri" w:hAnsi="Calibri" w:cs="Calibri"/>
          <w:b/>
          <w:bCs/>
          <w:sz w:val="32"/>
          <w:szCs w:val="32"/>
          <w:lang w:val="el-GR"/>
        </w:rPr>
      </w:pPr>
    </w:p>
    <w:p w:rsidR="00C73266" w:rsidRPr="00C73266" w:rsidRDefault="00C73266" w:rsidP="00C73266">
      <w:pPr>
        <w:rPr>
          <w:rFonts w:ascii="Calibri" w:eastAsia="Calibri" w:hAnsi="Calibri" w:cs="Calibri"/>
          <w:b/>
          <w:bCs/>
          <w:sz w:val="32"/>
          <w:szCs w:val="32"/>
          <w:lang w:val="el-GR"/>
        </w:rPr>
      </w:pPr>
      <w:r w:rsidRPr="00C73266">
        <w:rPr>
          <w:rFonts w:ascii="Calibri" w:eastAsia="Calibri" w:hAnsi="Calibri" w:cs="Calibri"/>
          <w:b/>
          <w:bCs/>
          <w:sz w:val="32"/>
          <w:szCs w:val="32"/>
          <w:lang w:val="el-GR"/>
        </w:rPr>
        <w:t>Κατάλογος εργαλείων και υλικών και κόστος</w:t>
      </w:r>
    </w:p>
    <w:tbl>
      <w:tblPr>
        <w:tblStyle w:val="TableGrid1"/>
        <w:tblW w:w="0" w:type="auto"/>
        <w:tblLook w:val="04A0"/>
      </w:tblPr>
      <w:tblGrid>
        <w:gridCol w:w="3964"/>
        <w:gridCol w:w="1789"/>
        <w:gridCol w:w="2877"/>
      </w:tblGrid>
      <w:tr w:rsidR="00C73266" w:rsidRPr="00C73266" w:rsidTr="00C73266">
        <w:tc>
          <w:tcPr>
            <w:tcW w:w="3964" w:type="dxa"/>
            <w:shd w:val="clear" w:color="auto" w:fill="D5DCE4"/>
          </w:tcPr>
          <w:p w:rsidR="00C73266" w:rsidRPr="00C73266" w:rsidRDefault="00C73266" w:rsidP="00C73266">
            <w:pPr>
              <w:jc w:val="center"/>
              <w:rPr>
                <w:rFonts w:ascii="Calibri" w:eastAsia="Calibri" w:hAnsi="Calibri" w:cs="Calibri"/>
                <w:b/>
                <w:bCs/>
                <w:lang w:val="el-GR"/>
              </w:rPr>
            </w:pPr>
            <w:r w:rsidRPr="00C73266">
              <w:rPr>
                <w:rFonts w:ascii="Calibri" w:eastAsia="Calibri" w:hAnsi="Calibri" w:cs="Calibri"/>
                <w:b/>
                <w:bCs/>
                <w:lang w:val="el-GR"/>
              </w:rPr>
              <w:t>Εργαλεία-Υλικά</w:t>
            </w:r>
          </w:p>
        </w:tc>
        <w:tc>
          <w:tcPr>
            <w:tcW w:w="1789" w:type="dxa"/>
            <w:shd w:val="clear" w:color="auto" w:fill="D5DCE4"/>
          </w:tcPr>
          <w:p w:rsidR="00C73266" w:rsidRPr="00C73266" w:rsidRDefault="00C73266" w:rsidP="00C73266">
            <w:pPr>
              <w:jc w:val="center"/>
              <w:rPr>
                <w:rFonts w:ascii="Calibri" w:eastAsia="Calibri" w:hAnsi="Calibri" w:cs="Calibri"/>
                <w:b/>
                <w:bCs/>
                <w:lang w:val="el-GR"/>
              </w:rPr>
            </w:pPr>
            <w:r w:rsidRPr="00C73266">
              <w:rPr>
                <w:rFonts w:ascii="Calibri" w:eastAsia="Calibri" w:hAnsi="Calibri" w:cs="Calibri"/>
                <w:b/>
                <w:bCs/>
                <w:lang w:val="el-GR"/>
              </w:rPr>
              <w:t>Ποσότητα</w:t>
            </w:r>
          </w:p>
        </w:tc>
        <w:tc>
          <w:tcPr>
            <w:tcW w:w="2877" w:type="dxa"/>
            <w:shd w:val="clear" w:color="auto" w:fill="D5DCE4"/>
          </w:tcPr>
          <w:p w:rsidR="00C73266" w:rsidRPr="00C73266" w:rsidRDefault="00C73266" w:rsidP="00C73266">
            <w:pPr>
              <w:jc w:val="center"/>
              <w:rPr>
                <w:rFonts w:ascii="Calibri" w:eastAsia="Calibri" w:hAnsi="Calibri" w:cs="Calibri"/>
                <w:b/>
                <w:bCs/>
                <w:lang w:val="el-GR"/>
              </w:rPr>
            </w:pPr>
            <w:r w:rsidRPr="00C73266">
              <w:rPr>
                <w:rFonts w:ascii="Calibri" w:eastAsia="Calibri" w:hAnsi="Calibri" w:cs="Calibri"/>
                <w:b/>
                <w:bCs/>
                <w:lang w:val="el-GR"/>
              </w:rPr>
              <w:t>Συνολικό Κόστος</w:t>
            </w:r>
          </w:p>
        </w:tc>
      </w:tr>
      <w:tr w:rsidR="00C73266" w:rsidRPr="00C73266" w:rsidTr="003B0669">
        <w:tc>
          <w:tcPr>
            <w:tcW w:w="3964" w:type="dxa"/>
            <w:vAlign w:val="center"/>
          </w:tcPr>
          <w:p w:rsidR="00C73266" w:rsidRPr="00C73266" w:rsidRDefault="00C73266" w:rsidP="00C73266">
            <w:pPr>
              <w:jc w:val="center"/>
              <w:rPr>
                <w:rFonts w:ascii="Calibri" w:eastAsia="Calibri" w:hAnsi="Calibri" w:cs="Calibri"/>
                <w:lang w:val="el-GR"/>
              </w:rPr>
            </w:pPr>
            <w:r w:rsidRPr="00C73266">
              <w:rPr>
                <w:rFonts w:ascii="Calibri" w:eastAsia="Calibri" w:hAnsi="Calibri" w:cs="Calibri"/>
                <w:lang w:val="el-GR"/>
              </w:rPr>
              <w:t>Μακετόχαρτα</w:t>
            </w:r>
          </w:p>
        </w:tc>
        <w:tc>
          <w:tcPr>
            <w:tcW w:w="1789" w:type="dxa"/>
            <w:vAlign w:val="center"/>
          </w:tcPr>
          <w:p w:rsidR="00C73266" w:rsidRPr="00C73266" w:rsidRDefault="00C73266" w:rsidP="00C73266">
            <w:pPr>
              <w:jc w:val="center"/>
              <w:rPr>
                <w:rFonts w:ascii="Calibri" w:eastAsia="Calibri" w:hAnsi="Calibri" w:cs="Calibri"/>
                <w:lang w:val="el-GR"/>
              </w:rPr>
            </w:pPr>
            <w:r w:rsidRPr="00C73266">
              <w:rPr>
                <w:rFonts w:ascii="Calibri" w:eastAsia="Calibri" w:hAnsi="Calibri" w:cs="Calibri"/>
                <w:lang w:val="el-GR"/>
              </w:rPr>
              <w:t>2</w:t>
            </w:r>
          </w:p>
        </w:tc>
        <w:tc>
          <w:tcPr>
            <w:tcW w:w="2877" w:type="dxa"/>
            <w:vAlign w:val="center"/>
          </w:tcPr>
          <w:p w:rsidR="00C73266" w:rsidRPr="00C73266" w:rsidRDefault="00C73266" w:rsidP="00C73266">
            <w:pPr>
              <w:jc w:val="center"/>
              <w:rPr>
                <w:rFonts w:ascii="Calibri" w:eastAsia="Calibri" w:hAnsi="Calibri" w:cs="Calibri"/>
                <w:lang w:val="el-GR"/>
              </w:rPr>
            </w:pPr>
            <w:r w:rsidRPr="00C73266">
              <w:rPr>
                <w:rFonts w:ascii="Calibri" w:eastAsia="Calibri" w:hAnsi="Calibri" w:cs="Calibri"/>
                <w:lang w:val="el-GR"/>
              </w:rPr>
              <w:t>8,00 €</w:t>
            </w:r>
          </w:p>
        </w:tc>
      </w:tr>
      <w:tr w:rsidR="00C73266" w:rsidRPr="00C73266" w:rsidTr="003B0669">
        <w:tc>
          <w:tcPr>
            <w:tcW w:w="3964" w:type="dxa"/>
            <w:vAlign w:val="center"/>
          </w:tcPr>
          <w:p w:rsidR="00C73266" w:rsidRPr="00C73266" w:rsidRDefault="00C73266" w:rsidP="00C73266">
            <w:pPr>
              <w:jc w:val="center"/>
              <w:rPr>
                <w:rFonts w:ascii="Calibri" w:eastAsia="Calibri" w:hAnsi="Calibri" w:cs="Calibri"/>
                <w:lang w:val="el-GR"/>
              </w:rPr>
            </w:pPr>
            <w:r w:rsidRPr="00C73266">
              <w:rPr>
                <w:rFonts w:ascii="Calibri" w:eastAsia="Calibri" w:hAnsi="Calibri" w:cs="Calibri"/>
                <w:lang w:val="el-GR"/>
              </w:rPr>
              <w:t>Κοπίδι</w:t>
            </w:r>
          </w:p>
        </w:tc>
        <w:tc>
          <w:tcPr>
            <w:tcW w:w="1789" w:type="dxa"/>
            <w:vAlign w:val="center"/>
          </w:tcPr>
          <w:p w:rsidR="00C73266" w:rsidRPr="00C73266" w:rsidRDefault="00C73266" w:rsidP="00C73266">
            <w:pPr>
              <w:jc w:val="center"/>
              <w:rPr>
                <w:rFonts w:ascii="Calibri" w:eastAsia="Calibri" w:hAnsi="Calibri" w:cs="Calibri"/>
                <w:lang w:val="el-GR"/>
              </w:rPr>
            </w:pPr>
            <w:r w:rsidRPr="00C73266">
              <w:rPr>
                <w:rFonts w:ascii="Calibri" w:eastAsia="Calibri" w:hAnsi="Calibri" w:cs="Calibri"/>
                <w:lang w:val="el-GR"/>
              </w:rPr>
              <w:t>1</w:t>
            </w:r>
          </w:p>
        </w:tc>
        <w:tc>
          <w:tcPr>
            <w:tcW w:w="2877" w:type="dxa"/>
            <w:vAlign w:val="center"/>
          </w:tcPr>
          <w:p w:rsidR="00C73266" w:rsidRPr="00C73266" w:rsidRDefault="00C73266" w:rsidP="00C73266">
            <w:pPr>
              <w:jc w:val="center"/>
              <w:rPr>
                <w:rFonts w:ascii="Calibri" w:eastAsia="Calibri" w:hAnsi="Calibri" w:cs="Calibri"/>
                <w:lang w:val="el-GR"/>
              </w:rPr>
            </w:pPr>
            <w:r w:rsidRPr="00C73266">
              <w:rPr>
                <w:rFonts w:ascii="Calibri" w:eastAsia="Calibri" w:hAnsi="Calibri" w:cs="Calibri"/>
                <w:lang w:val="el-GR"/>
              </w:rPr>
              <w:t>2,00 €</w:t>
            </w:r>
          </w:p>
        </w:tc>
      </w:tr>
      <w:tr w:rsidR="00C73266" w:rsidRPr="00C73266" w:rsidTr="003B0669">
        <w:tc>
          <w:tcPr>
            <w:tcW w:w="3964" w:type="dxa"/>
            <w:vAlign w:val="center"/>
          </w:tcPr>
          <w:p w:rsidR="00C73266" w:rsidRPr="00C73266" w:rsidRDefault="00C73266" w:rsidP="00C73266">
            <w:pPr>
              <w:jc w:val="center"/>
              <w:rPr>
                <w:rFonts w:ascii="Calibri" w:eastAsia="Calibri" w:hAnsi="Calibri" w:cs="Calibri"/>
                <w:lang w:val="el-GR"/>
              </w:rPr>
            </w:pPr>
            <w:r w:rsidRPr="00C73266">
              <w:rPr>
                <w:rFonts w:ascii="Calibri" w:eastAsia="Calibri" w:hAnsi="Calibri" w:cs="Calibri"/>
                <w:lang w:val="el-GR"/>
              </w:rPr>
              <w:t>Διαβήτη</w:t>
            </w:r>
          </w:p>
        </w:tc>
        <w:tc>
          <w:tcPr>
            <w:tcW w:w="1789" w:type="dxa"/>
            <w:vAlign w:val="center"/>
          </w:tcPr>
          <w:p w:rsidR="00C73266" w:rsidRPr="00C73266" w:rsidRDefault="00C73266" w:rsidP="00C73266">
            <w:pPr>
              <w:jc w:val="center"/>
              <w:rPr>
                <w:rFonts w:ascii="Calibri" w:eastAsia="Calibri" w:hAnsi="Calibri" w:cs="Calibri"/>
                <w:lang w:val="el-GR"/>
              </w:rPr>
            </w:pPr>
            <w:r w:rsidRPr="00C73266">
              <w:rPr>
                <w:rFonts w:ascii="Calibri" w:eastAsia="Calibri" w:hAnsi="Calibri" w:cs="Calibri"/>
                <w:lang w:val="el-GR"/>
              </w:rPr>
              <w:t>1</w:t>
            </w:r>
          </w:p>
        </w:tc>
        <w:tc>
          <w:tcPr>
            <w:tcW w:w="2877" w:type="dxa"/>
            <w:vAlign w:val="center"/>
          </w:tcPr>
          <w:p w:rsidR="00C73266" w:rsidRPr="00C73266" w:rsidRDefault="00C73266" w:rsidP="00C73266">
            <w:pPr>
              <w:jc w:val="center"/>
              <w:rPr>
                <w:rFonts w:ascii="Calibri" w:eastAsia="Calibri" w:hAnsi="Calibri" w:cs="Calibri"/>
                <w:lang w:val="el-GR"/>
              </w:rPr>
            </w:pPr>
            <w:r w:rsidRPr="00C73266">
              <w:rPr>
                <w:rFonts w:ascii="Calibri" w:eastAsia="Calibri" w:hAnsi="Calibri" w:cs="Calibri"/>
                <w:lang w:val="el-GR"/>
              </w:rPr>
              <w:t>10,00 €</w:t>
            </w:r>
          </w:p>
        </w:tc>
      </w:tr>
      <w:tr w:rsidR="00C73266" w:rsidRPr="00C73266" w:rsidTr="003B0669">
        <w:tc>
          <w:tcPr>
            <w:tcW w:w="3964" w:type="dxa"/>
            <w:vAlign w:val="center"/>
          </w:tcPr>
          <w:p w:rsidR="00C73266" w:rsidRPr="00C73266" w:rsidRDefault="00C73266" w:rsidP="00C73266">
            <w:pPr>
              <w:jc w:val="center"/>
              <w:rPr>
                <w:rFonts w:ascii="Calibri" w:eastAsia="Calibri" w:hAnsi="Calibri" w:cs="Calibri"/>
                <w:lang w:val="el-GR"/>
              </w:rPr>
            </w:pPr>
            <w:r w:rsidRPr="00C73266">
              <w:rPr>
                <w:rFonts w:ascii="Calibri" w:eastAsia="Calibri" w:hAnsi="Calibri" w:cs="Calibri"/>
                <w:lang w:val="el-GR"/>
              </w:rPr>
              <w:t>Φελιζόλ</w:t>
            </w:r>
          </w:p>
        </w:tc>
        <w:tc>
          <w:tcPr>
            <w:tcW w:w="1789" w:type="dxa"/>
            <w:vAlign w:val="center"/>
          </w:tcPr>
          <w:p w:rsidR="00C73266" w:rsidRPr="00C73266" w:rsidRDefault="00C73266" w:rsidP="00C73266">
            <w:pPr>
              <w:jc w:val="center"/>
              <w:rPr>
                <w:rFonts w:ascii="Calibri" w:eastAsia="Calibri" w:hAnsi="Calibri" w:cs="Calibri"/>
                <w:lang w:val="el-GR"/>
              </w:rPr>
            </w:pPr>
            <w:r w:rsidRPr="00C73266">
              <w:rPr>
                <w:rFonts w:ascii="Calibri" w:eastAsia="Calibri" w:hAnsi="Calibri" w:cs="Calibri"/>
                <w:lang w:val="el-GR"/>
              </w:rPr>
              <w:t>2</w:t>
            </w:r>
          </w:p>
        </w:tc>
        <w:tc>
          <w:tcPr>
            <w:tcW w:w="2877" w:type="dxa"/>
            <w:vAlign w:val="center"/>
          </w:tcPr>
          <w:p w:rsidR="00C73266" w:rsidRPr="00C73266" w:rsidRDefault="00C73266" w:rsidP="00C73266">
            <w:pPr>
              <w:jc w:val="center"/>
              <w:rPr>
                <w:rFonts w:ascii="Calibri" w:eastAsia="Calibri" w:hAnsi="Calibri" w:cs="Calibri"/>
                <w:lang w:val="el-GR"/>
              </w:rPr>
            </w:pPr>
            <w:r w:rsidRPr="00C73266">
              <w:rPr>
                <w:rFonts w:ascii="Calibri" w:eastAsia="Calibri" w:hAnsi="Calibri" w:cs="Calibri"/>
                <w:lang w:val="el-GR"/>
              </w:rPr>
              <w:t>6,00 €</w:t>
            </w:r>
          </w:p>
        </w:tc>
      </w:tr>
      <w:tr w:rsidR="00C73266" w:rsidRPr="00C73266" w:rsidTr="003B0669">
        <w:tc>
          <w:tcPr>
            <w:tcW w:w="3964" w:type="dxa"/>
            <w:vAlign w:val="center"/>
          </w:tcPr>
          <w:p w:rsidR="00C73266" w:rsidRPr="00C73266" w:rsidRDefault="00C73266" w:rsidP="00C73266">
            <w:pPr>
              <w:jc w:val="center"/>
              <w:rPr>
                <w:rFonts w:ascii="Calibri" w:eastAsia="Calibri" w:hAnsi="Calibri" w:cs="Calibri"/>
                <w:lang w:val="el-GR"/>
              </w:rPr>
            </w:pPr>
            <w:r w:rsidRPr="00C73266">
              <w:rPr>
                <w:rFonts w:ascii="Calibri" w:eastAsia="Calibri" w:hAnsi="Calibri" w:cs="Calibri"/>
                <w:lang w:val="el-GR"/>
              </w:rPr>
              <w:t>Ρυζόχαρτο</w:t>
            </w:r>
          </w:p>
        </w:tc>
        <w:tc>
          <w:tcPr>
            <w:tcW w:w="1789" w:type="dxa"/>
            <w:vAlign w:val="center"/>
          </w:tcPr>
          <w:p w:rsidR="00C73266" w:rsidRPr="00C73266" w:rsidRDefault="00C73266" w:rsidP="00C73266">
            <w:pPr>
              <w:jc w:val="center"/>
              <w:rPr>
                <w:rFonts w:ascii="Calibri" w:eastAsia="Calibri" w:hAnsi="Calibri" w:cs="Calibri"/>
                <w:lang w:val="el-GR"/>
              </w:rPr>
            </w:pPr>
            <w:r w:rsidRPr="00C73266">
              <w:rPr>
                <w:rFonts w:ascii="Calibri" w:eastAsia="Calibri" w:hAnsi="Calibri" w:cs="Calibri"/>
                <w:lang w:val="el-GR"/>
              </w:rPr>
              <w:t>1</w:t>
            </w:r>
          </w:p>
        </w:tc>
        <w:tc>
          <w:tcPr>
            <w:tcW w:w="2877" w:type="dxa"/>
            <w:vAlign w:val="center"/>
          </w:tcPr>
          <w:p w:rsidR="00C73266" w:rsidRPr="00C73266" w:rsidRDefault="00C73266" w:rsidP="00C73266">
            <w:pPr>
              <w:jc w:val="center"/>
              <w:rPr>
                <w:rFonts w:ascii="Calibri" w:eastAsia="Calibri" w:hAnsi="Calibri" w:cs="Calibri"/>
                <w:lang w:val="el-GR"/>
              </w:rPr>
            </w:pPr>
            <w:r w:rsidRPr="00C73266">
              <w:rPr>
                <w:rFonts w:ascii="Calibri" w:eastAsia="Calibri" w:hAnsi="Calibri" w:cs="Calibri"/>
                <w:lang w:val="el-GR"/>
              </w:rPr>
              <w:t>2,00 €</w:t>
            </w:r>
          </w:p>
        </w:tc>
      </w:tr>
      <w:tr w:rsidR="00C73266" w:rsidRPr="00C73266" w:rsidTr="003B0669">
        <w:tc>
          <w:tcPr>
            <w:tcW w:w="3964" w:type="dxa"/>
            <w:vAlign w:val="center"/>
          </w:tcPr>
          <w:p w:rsidR="00C73266" w:rsidRPr="00C73266" w:rsidRDefault="00C73266" w:rsidP="00C73266">
            <w:pPr>
              <w:jc w:val="center"/>
              <w:rPr>
                <w:rFonts w:ascii="Calibri" w:eastAsia="Calibri" w:hAnsi="Calibri" w:cs="Calibri"/>
                <w:lang w:val="el-GR"/>
              </w:rPr>
            </w:pPr>
            <w:r w:rsidRPr="00C73266">
              <w:rPr>
                <w:rFonts w:ascii="Calibri" w:eastAsia="Calibri" w:hAnsi="Calibri" w:cs="Calibri"/>
                <w:lang w:val="el-GR"/>
              </w:rPr>
              <w:t>Σιλικόνη- στόκος σταθεροποίησης μαλακών αντικειμένων</w:t>
            </w:r>
          </w:p>
        </w:tc>
        <w:tc>
          <w:tcPr>
            <w:tcW w:w="1789" w:type="dxa"/>
            <w:vAlign w:val="center"/>
          </w:tcPr>
          <w:p w:rsidR="00C73266" w:rsidRPr="00C73266" w:rsidRDefault="00C73266" w:rsidP="00C73266">
            <w:pPr>
              <w:jc w:val="center"/>
              <w:rPr>
                <w:rFonts w:ascii="Calibri" w:eastAsia="Calibri" w:hAnsi="Calibri" w:cs="Calibri"/>
                <w:lang w:val="el-GR"/>
              </w:rPr>
            </w:pPr>
            <w:r w:rsidRPr="00C73266">
              <w:rPr>
                <w:rFonts w:ascii="Calibri" w:eastAsia="Calibri" w:hAnsi="Calibri" w:cs="Calibri"/>
                <w:lang w:val="el-GR"/>
              </w:rPr>
              <w:t>1</w:t>
            </w:r>
          </w:p>
        </w:tc>
        <w:tc>
          <w:tcPr>
            <w:tcW w:w="2877" w:type="dxa"/>
            <w:vAlign w:val="center"/>
          </w:tcPr>
          <w:p w:rsidR="00C73266" w:rsidRPr="00C73266" w:rsidRDefault="00C73266" w:rsidP="00C73266">
            <w:pPr>
              <w:jc w:val="center"/>
              <w:rPr>
                <w:rFonts w:ascii="Calibri" w:eastAsia="Calibri" w:hAnsi="Calibri" w:cs="Calibri"/>
                <w:lang w:val="el-GR"/>
              </w:rPr>
            </w:pPr>
            <w:r w:rsidRPr="00C73266">
              <w:rPr>
                <w:rFonts w:ascii="Calibri" w:eastAsia="Calibri" w:hAnsi="Calibri" w:cs="Calibri"/>
                <w:lang w:val="el-GR"/>
              </w:rPr>
              <w:t>5,00 €</w:t>
            </w:r>
          </w:p>
        </w:tc>
      </w:tr>
      <w:tr w:rsidR="00C73266" w:rsidRPr="00C73266" w:rsidTr="003B0669">
        <w:tc>
          <w:tcPr>
            <w:tcW w:w="3964" w:type="dxa"/>
            <w:vAlign w:val="center"/>
          </w:tcPr>
          <w:p w:rsidR="00C73266" w:rsidRPr="00C73266" w:rsidRDefault="00C73266" w:rsidP="00C73266">
            <w:pPr>
              <w:jc w:val="center"/>
              <w:rPr>
                <w:rFonts w:ascii="Calibri" w:eastAsia="Calibri" w:hAnsi="Calibri" w:cs="Calibri"/>
                <w:lang w:val="el-GR"/>
              </w:rPr>
            </w:pPr>
            <w:r w:rsidRPr="00C73266">
              <w:rPr>
                <w:rFonts w:ascii="Calibri" w:eastAsia="Calibri" w:hAnsi="Calibri" w:cs="Calibri"/>
                <w:lang w:val="el-GR"/>
              </w:rPr>
              <w:t>Σπρέι</w:t>
            </w:r>
          </w:p>
        </w:tc>
        <w:tc>
          <w:tcPr>
            <w:tcW w:w="1789" w:type="dxa"/>
            <w:vAlign w:val="center"/>
          </w:tcPr>
          <w:p w:rsidR="00C73266" w:rsidRPr="00C73266" w:rsidRDefault="00C73266" w:rsidP="00C73266">
            <w:pPr>
              <w:jc w:val="center"/>
              <w:rPr>
                <w:rFonts w:ascii="Calibri" w:eastAsia="Calibri" w:hAnsi="Calibri" w:cs="Calibri"/>
                <w:lang w:val="el-GR"/>
              </w:rPr>
            </w:pPr>
            <w:r w:rsidRPr="00C73266">
              <w:rPr>
                <w:rFonts w:ascii="Calibri" w:eastAsia="Calibri" w:hAnsi="Calibri" w:cs="Calibri"/>
                <w:lang w:val="el-GR"/>
              </w:rPr>
              <w:t>2</w:t>
            </w:r>
          </w:p>
        </w:tc>
        <w:tc>
          <w:tcPr>
            <w:tcW w:w="2877" w:type="dxa"/>
            <w:vAlign w:val="center"/>
          </w:tcPr>
          <w:p w:rsidR="00C73266" w:rsidRPr="00C73266" w:rsidRDefault="00C73266" w:rsidP="00C73266">
            <w:pPr>
              <w:jc w:val="center"/>
              <w:rPr>
                <w:rFonts w:ascii="Calibri" w:eastAsia="Calibri" w:hAnsi="Calibri" w:cs="Calibri"/>
                <w:lang w:val="el-GR"/>
              </w:rPr>
            </w:pPr>
            <w:r w:rsidRPr="00C73266">
              <w:rPr>
                <w:rFonts w:ascii="Calibri" w:eastAsia="Calibri" w:hAnsi="Calibri" w:cs="Calibri"/>
                <w:lang w:val="el-GR"/>
              </w:rPr>
              <w:t>12,00 €</w:t>
            </w:r>
          </w:p>
        </w:tc>
      </w:tr>
      <w:tr w:rsidR="00C73266" w:rsidRPr="00C73266" w:rsidTr="003B0669">
        <w:tc>
          <w:tcPr>
            <w:tcW w:w="3964" w:type="dxa"/>
            <w:vAlign w:val="center"/>
          </w:tcPr>
          <w:p w:rsidR="00C73266" w:rsidRPr="00C73266" w:rsidRDefault="00C73266" w:rsidP="00C73266">
            <w:pPr>
              <w:jc w:val="center"/>
              <w:rPr>
                <w:rFonts w:ascii="Calibri" w:eastAsia="Calibri" w:hAnsi="Calibri" w:cs="Calibri"/>
                <w:lang w:val="el-GR"/>
              </w:rPr>
            </w:pPr>
            <w:r w:rsidRPr="00C73266">
              <w:rPr>
                <w:rFonts w:ascii="Calibri" w:eastAsia="Calibri" w:hAnsi="Calibri" w:cs="Calibri"/>
                <w:lang w:val="el-GR"/>
              </w:rPr>
              <w:t>Πετονιά</w:t>
            </w:r>
          </w:p>
        </w:tc>
        <w:tc>
          <w:tcPr>
            <w:tcW w:w="1789" w:type="dxa"/>
            <w:vAlign w:val="center"/>
          </w:tcPr>
          <w:p w:rsidR="00C73266" w:rsidRPr="00C73266" w:rsidRDefault="00C73266" w:rsidP="00C73266">
            <w:pPr>
              <w:jc w:val="center"/>
              <w:rPr>
                <w:rFonts w:ascii="Calibri" w:eastAsia="Calibri" w:hAnsi="Calibri" w:cs="Calibri"/>
                <w:lang w:val="el-GR"/>
              </w:rPr>
            </w:pPr>
            <w:r w:rsidRPr="00C73266">
              <w:rPr>
                <w:rFonts w:ascii="Calibri" w:eastAsia="Calibri" w:hAnsi="Calibri" w:cs="Calibri"/>
                <w:lang w:val="el-GR"/>
              </w:rPr>
              <w:t>6</w:t>
            </w:r>
          </w:p>
        </w:tc>
        <w:tc>
          <w:tcPr>
            <w:tcW w:w="2877" w:type="dxa"/>
            <w:vAlign w:val="center"/>
          </w:tcPr>
          <w:p w:rsidR="00C73266" w:rsidRPr="00C73266" w:rsidRDefault="00C73266" w:rsidP="00C73266">
            <w:pPr>
              <w:jc w:val="center"/>
              <w:rPr>
                <w:rFonts w:ascii="Calibri" w:eastAsia="Calibri" w:hAnsi="Calibri" w:cs="Calibri"/>
                <w:lang w:val="el-GR"/>
              </w:rPr>
            </w:pPr>
            <w:r w:rsidRPr="00C73266">
              <w:rPr>
                <w:rFonts w:ascii="Calibri" w:eastAsia="Calibri" w:hAnsi="Calibri" w:cs="Calibri"/>
                <w:lang w:val="el-GR"/>
              </w:rPr>
              <w:t>0,00 €</w:t>
            </w:r>
          </w:p>
        </w:tc>
      </w:tr>
      <w:tr w:rsidR="00C73266" w:rsidRPr="00C73266" w:rsidTr="003B0669">
        <w:tc>
          <w:tcPr>
            <w:tcW w:w="3964" w:type="dxa"/>
            <w:vAlign w:val="center"/>
          </w:tcPr>
          <w:p w:rsidR="00C73266" w:rsidRPr="00C73266" w:rsidRDefault="00C73266" w:rsidP="00C73266">
            <w:pPr>
              <w:jc w:val="center"/>
              <w:rPr>
                <w:rFonts w:ascii="Calibri" w:eastAsia="Calibri" w:hAnsi="Calibri" w:cs="Calibri"/>
                <w:lang w:val="el-GR"/>
              </w:rPr>
            </w:pPr>
            <w:r w:rsidRPr="00C73266">
              <w:rPr>
                <w:rFonts w:ascii="Calibri" w:eastAsia="Calibri" w:hAnsi="Calibri" w:cs="Calibri"/>
                <w:lang w:val="el-GR"/>
              </w:rPr>
              <w:t>Παλιά κλειδιά</w:t>
            </w:r>
          </w:p>
        </w:tc>
        <w:tc>
          <w:tcPr>
            <w:tcW w:w="1789" w:type="dxa"/>
            <w:vAlign w:val="center"/>
          </w:tcPr>
          <w:p w:rsidR="00C73266" w:rsidRPr="00C73266" w:rsidRDefault="00C73266" w:rsidP="00C73266">
            <w:pPr>
              <w:jc w:val="center"/>
              <w:rPr>
                <w:rFonts w:ascii="Calibri" w:eastAsia="Calibri" w:hAnsi="Calibri" w:cs="Calibri"/>
                <w:lang w:val="el-GR"/>
              </w:rPr>
            </w:pPr>
            <w:r w:rsidRPr="00C73266">
              <w:rPr>
                <w:rFonts w:ascii="Calibri" w:eastAsia="Calibri" w:hAnsi="Calibri" w:cs="Calibri"/>
                <w:lang w:val="el-GR"/>
              </w:rPr>
              <w:t>6</w:t>
            </w:r>
          </w:p>
        </w:tc>
        <w:tc>
          <w:tcPr>
            <w:tcW w:w="2877" w:type="dxa"/>
            <w:vAlign w:val="center"/>
          </w:tcPr>
          <w:p w:rsidR="00C73266" w:rsidRPr="00C73266" w:rsidRDefault="00C73266" w:rsidP="00C73266">
            <w:pPr>
              <w:jc w:val="center"/>
              <w:rPr>
                <w:rFonts w:ascii="Calibri" w:eastAsia="Calibri" w:hAnsi="Calibri" w:cs="Calibri"/>
                <w:lang w:val="el-GR"/>
              </w:rPr>
            </w:pPr>
            <w:r w:rsidRPr="00C73266">
              <w:rPr>
                <w:rFonts w:ascii="Calibri" w:eastAsia="Calibri" w:hAnsi="Calibri" w:cs="Calibri"/>
                <w:lang w:val="el-GR"/>
              </w:rPr>
              <w:t>0,00 €</w:t>
            </w:r>
          </w:p>
        </w:tc>
      </w:tr>
      <w:tr w:rsidR="00C73266" w:rsidRPr="00C73266" w:rsidTr="00C73266">
        <w:tc>
          <w:tcPr>
            <w:tcW w:w="5753" w:type="dxa"/>
            <w:gridSpan w:val="2"/>
            <w:shd w:val="clear" w:color="auto" w:fill="D5DCE4"/>
            <w:vAlign w:val="center"/>
          </w:tcPr>
          <w:p w:rsidR="00C73266" w:rsidRPr="00C73266" w:rsidRDefault="00C73266" w:rsidP="00C73266">
            <w:pPr>
              <w:jc w:val="center"/>
              <w:rPr>
                <w:rFonts w:ascii="Calibri" w:eastAsia="Calibri" w:hAnsi="Calibri" w:cs="Calibri"/>
                <w:b/>
                <w:bCs/>
                <w:lang w:val="el-GR"/>
              </w:rPr>
            </w:pPr>
            <w:r w:rsidRPr="00C73266">
              <w:rPr>
                <w:rFonts w:ascii="Calibri" w:eastAsia="Calibri" w:hAnsi="Calibri" w:cs="Calibri"/>
                <w:b/>
                <w:bCs/>
                <w:lang w:val="el-GR"/>
              </w:rPr>
              <w:t>ΣΥΝΟΛΟ</w:t>
            </w:r>
          </w:p>
        </w:tc>
        <w:tc>
          <w:tcPr>
            <w:tcW w:w="2877" w:type="dxa"/>
            <w:vAlign w:val="center"/>
          </w:tcPr>
          <w:p w:rsidR="00C73266" w:rsidRPr="00C73266" w:rsidRDefault="00C73266" w:rsidP="00C73266">
            <w:pPr>
              <w:jc w:val="center"/>
              <w:rPr>
                <w:rFonts w:ascii="Calibri" w:eastAsia="Calibri" w:hAnsi="Calibri" w:cs="Calibri"/>
                <w:lang w:val="el-GR"/>
              </w:rPr>
            </w:pPr>
            <w:r w:rsidRPr="00C73266">
              <w:rPr>
                <w:rFonts w:ascii="Calibri" w:eastAsia="Calibri" w:hAnsi="Calibri" w:cs="Calibri"/>
                <w:lang w:val="el-GR"/>
              </w:rPr>
              <w:t>45,00 €</w:t>
            </w:r>
          </w:p>
        </w:tc>
      </w:tr>
    </w:tbl>
    <w:p w:rsidR="00C73266" w:rsidRPr="00C73266" w:rsidRDefault="00C73266" w:rsidP="00C73266">
      <w:pPr>
        <w:rPr>
          <w:rFonts w:ascii="Calibri" w:eastAsia="Calibri" w:hAnsi="Calibri" w:cs="Calibri"/>
          <w:sz w:val="24"/>
          <w:szCs w:val="24"/>
          <w:lang w:val="el-GR"/>
        </w:rPr>
      </w:pPr>
    </w:p>
    <w:p w:rsidR="00C73266" w:rsidRPr="00C73266" w:rsidRDefault="00C73266" w:rsidP="00C73266">
      <w:pPr>
        <w:rPr>
          <w:rFonts w:ascii="Calibri" w:eastAsia="Calibri" w:hAnsi="Calibri" w:cs="Calibri"/>
          <w:b/>
          <w:bCs/>
          <w:sz w:val="32"/>
          <w:szCs w:val="32"/>
          <w:lang w:val="el-GR"/>
        </w:rPr>
      </w:pPr>
      <w:r w:rsidRPr="00C73266">
        <w:rPr>
          <w:rFonts w:ascii="Calibri" w:eastAsia="Calibri" w:hAnsi="Calibri" w:cs="Calibri"/>
          <w:b/>
          <w:bCs/>
          <w:sz w:val="32"/>
          <w:szCs w:val="32"/>
          <w:lang w:val="el-GR"/>
        </w:rPr>
        <w:t>Βιβλιογραφία</w:t>
      </w:r>
    </w:p>
    <w:p w:rsidR="00C73266" w:rsidRPr="00C73266" w:rsidRDefault="00C73266" w:rsidP="00603847">
      <w:pPr>
        <w:rPr>
          <w:rFonts w:ascii="Calibri" w:eastAsia="Calibri" w:hAnsi="Calibri" w:cs="Times New Roman"/>
          <w:lang w:val="el-GR"/>
        </w:rPr>
      </w:pPr>
      <w:r w:rsidRPr="00C73266">
        <w:rPr>
          <w:rFonts w:ascii="Calibri" w:eastAsia="Calibri" w:hAnsi="Calibri" w:cs="Calibri"/>
          <w:lang w:val="el-GR"/>
        </w:rPr>
        <w:t>Βικιπαίδ</w:t>
      </w:r>
      <w:r w:rsidR="00603847" w:rsidRPr="00F0340C">
        <w:rPr>
          <w:rFonts w:ascii="Calibri" w:eastAsia="Calibri" w:hAnsi="Calibri" w:cs="Calibri"/>
          <w:lang w:val="el-GR"/>
        </w:rPr>
        <w:t>εια</w:t>
      </w:r>
      <w:bookmarkStart w:id="0" w:name="_GoBack"/>
      <w:bookmarkEnd w:id="0"/>
    </w:p>
    <w:sectPr w:rsidR="00C73266" w:rsidRPr="00C73266" w:rsidSect="00660382">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261F5" w:rsidRDefault="00F261F5" w:rsidP="00AA1A4C">
      <w:pPr>
        <w:spacing w:after="0" w:line="240" w:lineRule="auto"/>
      </w:pPr>
      <w:r>
        <w:separator/>
      </w:r>
    </w:p>
  </w:endnote>
  <w:endnote w:type="continuationSeparator" w:id="1">
    <w:p w:rsidR="00F261F5" w:rsidRDefault="00F261F5" w:rsidP="00AA1A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1A4C" w:rsidRPr="00AA1A4C" w:rsidRDefault="00AA1A4C">
    <w:pPr>
      <w:pStyle w:val="a4"/>
      <w:rPr>
        <w:lang w:val="el-GR"/>
      </w:rPr>
    </w:pPr>
    <w:r>
      <w:rPr>
        <w:lang w:val="el-GR"/>
      </w:rPr>
      <w:t xml:space="preserve">                                                                                                         Μιχάλης Φρατζεσκος</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261F5" w:rsidRDefault="00F261F5" w:rsidP="00AA1A4C">
      <w:pPr>
        <w:spacing w:after="0" w:line="240" w:lineRule="auto"/>
      </w:pPr>
      <w:r>
        <w:separator/>
      </w:r>
    </w:p>
  </w:footnote>
  <w:footnote w:type="continuationSeparator" w:id="1">
    <w:p w:rsidR="00F261F5" w:rsidRDefault="00F261F5" w:rsidP="00AA1A4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6138" w:rsidRPr="00E76138" w:rsidRDefault="00E76138">
    <w:pPr>
      <w:pStyle w:val="a3"/>
      <w:rPr>
        <w:lang w:val="el-GR"/>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D48D2"/>
    <w:multiLevelType w:val="hybridMultilevel"/>
    <w:tmpl w:val="7958C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4"/>
  <w:defaultTabStop w:val="720"/>
  <w:characterSpacingControl w:val="doNotCompress"/>
  <w:footnotePr>
    <w:footnote w:id="0"/>
    <w:footnote w:id="1"/>
  </w:footnotePr>
  <w:endnotePr>
    <w:endnote w:id="0"/>
    <w:endnote w:id="1"/>
  </w:endnotePr>
  <w:compat/>
  <w:rsids>
    <w:rsidRoot w:val="00AA1A4C"/>
    <w:rsid w:val="000B1E7A"/>
    <w:rsid w:val="000D2D70"/>
    <w:rsid w:val="004C7D37"/>
    <w:rsid w:val="005520C9"/>
    <w:rsid w:val="005D72F0"/>
    <w:rsid w:val="00603847"/>
    <w:rsid w:val="006402CD"/>
    <w:rsid w:val="00660382"/>
    <w:rsid w:val="006F1F20"/>
    <w:rsid w:val="00800BF3"/>
    <w:rsid w:val="008D1E2A"/>
    <w:rsid w:val="00917425"/>
    <w:rsid w:val="009C2D0C"/>
    <w:rsid w:val="009E3852"/>
    <w:rsid w:val="00AA1A4C"/>
    <w:rsid w:val="00B71D66"/>
    <w:rsid w:val="00C73266"/>
    <w:rsid w:val="00E21F18"/>
    <w:rsid w:val="00E76138"/>
    <w:rsid w:val="00E766F3"/>
    <w:rsid w:val="00E77A7D"/>
    <w:rsid w:val="00F0340C"/>
    <w:rsid w:val="00F261F5"/>
    <w:rsid w:val="00F65080"/>
    <w:rsid w:val="00F80E20"/>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038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A1A4C"/>
    <w:pPr>
      <w:tabs>
        <w:tab w:val="center" w:pos="4680"/>
        <w:tab w:val="right" w:pos="9360"/>
      </w:tabs>
      <w:spacing w:after="0" w:line="240" w:lineRule="auto"/>
    </w:pPr>
  </w:style>
  <w:style w:type="character" w:customStyle="1" w:styleId="Char">
    <w:name w:val="Κεφαλίδα Char"/>
    <w:basedOn w:val="a0"/>
    <w:link w:val="a3"/>
    <w:uiPriority w:val="99"/>
    <w:rsid w:val="00AA1A4C"/>
  </w:style>
  <w:style w:type="paragraph" w:styleId="a4">
    <w:name w:val="footer"/>
    <w:basedOn w:val="a"/>
    <w:link w:val="Char0"/>
    <w:uiPriority w:val="99"/>
    <w:unhideWhenUsed/>
    <w:rsid w:val="00AA1A4C"/>
    <w:pPr>
      <w:tabs>
        <w:tab w:val="center" w:pos="4680"/>
        <w:tab w:val="right" w:pos="9360"/>
      </w:tabs>
      <w:spacing w:after="0" w:line="240" w:lineRule="auto"/>
    </w:pPr>
  </w:style>
  <w:style w:type="character" w:customStyle="1" w:styleId="Char0">
    <w:name w:val="Υποσέλιδο Char"/>
    <w:basedOn w:val="a0"/>
    <w:link w:val="a4"/>
    <w:uiPriority w:val="99"/>
    <w:rsid w:val="00AA1A4C"/>
  </w:style>
  <w:style w:type="character" w:styleId="-">
    <w:name w:val="Hyperlink"/>
    <w:basedOn w:val="a0"/>
    <w:uiPriority w:val="99"/>
    <w:unhideWhenUsed/>
    <w:rsid w:val="00AA1A4C"/>
    <w:rPr>
      <w:color w:val="0000FF"/>
      <w:u w:val="single"/>
    </w:rPr>
  </w:style>
  <w:style w:type="table" w:customStyle="1" w:styleId="TableGrid1">
    <w:name w:val="Table Grid1"/>
    <w:basedOn w:val="a1"/>
    <w:next w:val="a5"/>
    <w:uiPriority w:val="39"/>
    <w:rsid w:val="00C732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5">
    <w:name w:val="Table Grid"/>
    <w:basedOn w:val="a1"/>
    <w:uiPriority w:val="39"/>
    <w:rsid w:val="00C732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603847"/>
    <w:pPr>
      <w:ind w:left="720"/>
      <w:contextualSpacing/>
    </w:pPr>
  </w:style>
</w:styles>
</file>

<file path=word/webSettings.xml><?xml version="1.0" encoding="utf-8"?>
<w:webSettings xmlns:r="http://schemas.openxmlformats.org/officeDocument/2006/relationships" xmlns:w="http://schemas.openxmlformats.org/wordprocessingml/2006/main">
  <w:divs>
    <w:div w:id="878082071">
      <w:bodyDiv w:val="1"/>
      <w:marLeft w:val="0"/>
      <w:marRight w:val="0"/>
      <w:marTop w:val="0"/>
      <w:marBottom w:val="0"/>
      <w:divBdr>
        <w:top w:val="none" w:sz="0" w:space="0" w:color="auto"/>
        <w:left w:val="none" w:sz="0" w:space="0" w:color="auto"/>
        <w:bottom w:val="none" w:sz="0" w:space="0" w:color="auto"/>
        <w:right w:val="none" w:sz="0" w:space="0" w:color="auto"/>
      </w:divBdr>
    </w:div>
    <w:div w:id="1192109364">
      <w:bodyDiv w:val="1"/>
      <w:marLeft w:val="0"/>
      <w:marRight w:val="0"/>
      <w:marTop w:val="0"/>
      <w:marBottom w:val="0"/>
      <w:divBdr>
        <w:top w:val="none" w:sz="0" w:space="0" w:color="auto"/>
        <w:left w:val="none" w:sz="0" w:space="0" w:color="auto"/>
        <w:bottom w:val="none" w:sz="0" w:space="0" w:color="auto"/>
        <w:right w:val="none" w:sz="0" w:space="0" w:color="auto"/>
      </w:divBdr>
    </w:div>
    <w:div w:id="2031106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426AC8-95DF-4815-AD06-B4109BBF8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1474</Words>
  <Characters>7965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Aggeliki</dc:creator>
  <cp:lastModifiedBy>user</cp:lastModifiedBy>
  <cp:revision>2</cp:revision>
  <dcterms:created xsi:type="dcterms:W3CDTF">2022-10-30T17:13:00Z</dcterms:created>
  <dcterms:modified xsi:type="dcterms:W3CDTF">2022-10-30T17:13:00Z</dcterms:modified>
</cp:coreProperties>
</file>