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58AEB" w14:textId="229640E1" w:rsidR="002A6E63" w:rsidRPr="005569B1" w:rsidRDefault="002A6E63" w:rsidP="002A6E63">
      <w:pPr>
        <w:rPr>
          <w:rFonts w:ascii="Times New Roman" w:hAnsi="Times New Roman" w:cs="Times New Roman"/>
          <w:b/>
          <w:bCs/>
          <w:sz w:val="22"/>
          <w:szCs w:val="22"/>
          <w:lang w:val="el-GR"/>
        </w:rPr>
      </w:pPr>
      <w:r w:rsidRPr="005569B1">
        <w:rPr>
          <w:rFonts w:ascii="Times New Roman" w:hAnsi="Times New Roman" w:cs="Times New Roman"/>
          <w:b/>
          <w:bCs/>
          <w:sz w:val="22"/>
          <w:szCs w:val="22"/>
          <w:lang w:val="el-GR"/>
        </w:rPr>
        <w:t xml:space="preserve">Απολυτήριες </w:t>
      </w:r>
      <w:r w:rsidRPr="005569B1">
        <w:rPr>
          <w:rFonts w:ascii="Times New Roman" w:hAnsi="Times New Roman" w:cs="Times New Roman"/>
          <w:b/>
          <w:bCs/>
          <w:sz w:val="22"/>
          <w:szCs w:val="22"/>
          <w:lang w:val="el-GR"/>
        </w:rPr>
        <w:t xml:space="preserve"> εξετάσεις, Καλλιτεχνικό Γυμνάσιο Γέρακα 2024-2025</w:t>
      </w:r>
      <w:r w:rsidRPr="005569B1">
        <w:rPr>
          <w:rFonts w:ascii="Times New Roman" w:hAnsi="Times New Roman" w:cs="Times New Roman"/>
          <w:b/>
          <w:bCs/>
          <w:sz w:val="22"/>
          <w:szCs w:val="22"/>
          <w:lang w:val="el-GR"/>
        </w:rPr>
        <w:t xml:space="preserve"> </w:t>
      </w:r>
      <w:r w:rsidRPr="005569B1">
        <w:rPr>
          <w:rFonts w:ascii="Times New Roman" w:hAnsi="Times New Roman" w:cs="Times New Roman"/>
          <w:b/>
          <w:bCs/>
          <w:sz w:val="22"/>
          <w:szCs w:val="22"/>
          <w:lang w:val="el-GR"/>
        </w:rPr>
        <w:t xml:space="preserve">Φ Υ Σ Ι Κ Η </w:t>
      </w:r>
      <w:r w:rsidRPr="005569B1">
        <w:rPr>
          <w:rFonts w:ascii="Times New Roman" w:hAnsi="Times New Roman" w:cs="Times New Roman"/>
          <w:b/>
          <w:bCs/>
          <w:sz w:val="22"/>
          <w:szCs w:val="22"/>
          <w:lang w:val="el-GR"/>
        </w:rPr>
        <w:t>Γ</w:t>
      </w:r>
      <w:r w:rsidRPr="005569B1">
        <w:rPr>
          <w:rFonts w:ascii="Times New Roman" w:hAnsi="Times New Roman" w:cs="Times New Roman"/>
          <w:b/>
          <w:bCs/>
          <w:sz w:val="22"/>
          <w:szCs w:val="22"/>
          <w:lang w:val="el-GR"/>
        </w:rPr>
        <w:t>’ ΓΥΜΝΑΣΙΟΥ</w:t>
      </w:r>
    </w:p>
    <w:p w14:paraId="6269E8C2" w14:textId="3F1772A2" w:rsidR="00CB1A02" w:rsidRPr="00AC12DF" w:rsidRDefault="00CB1A02" w:rsidP="00CB1A02">
      <w:pPr>
        <w:rPr>
          <w:rFonts w:ascii="Times New Roman" w:hAnsi="Times New Roman" w:cs="Times New Roman"/>
          <w:sz w:val="22"/>
          <w:szCs w:val="22"/>
          <w:lang w:val="el-GR"/>
        </w:rPr>
      </w:pPr>
      <w:r w:rsidRPr="00AC12DF">
        <w:rPr>
          <w:rFonts w:ascii="Times New Roman" w:hAnsi="Times New Roman" w:cs="Times New Roman"/>
          <w:sz w:val="22"/>
          <w:szCs w:val="22"/>
          <w:lang w:val="el-GR"/>
        </w:rPr>
        <w:t>Από το Βιβλίο: Φυσική Γ ́ Γυμνασίου, των Ν. Αντωνίου, Π. Δημητριάδη, κ.ά., ΙΤΥΕ</w:t>
      </w:r>
      <w:r w:rsidRPr="00AC12DF">
        <w:rPr>
          <w:rFonts w:ascii="Times New Roman" w:hAnsi="Times New Roman" w:cs="Times New Roman"/>
          <w:sz w:val="22"/>
          <w:szCs w:val="22"/>
          <w:lang w:val="el-GR"/>
        </w:rPr>
        <w:t xml:space="preserve"> </w:t>
      </w:r>
      <w:r w:rsidRPr="00AC12DF">
        <w:rPr>
          <w:rFonts w:ascii="Times New Roman" w:hAnsi="Times New Roman" w:cs="Times New Roman"/>
          <w:sz w:val="22"/>
          <w:szCs w:val="22"/>
          <w:lang w:val="el-GR"/>
        </w:rPr>
        <w:t>ΔΙΟΦΑΝΤΟΣ.</w:t>
      </w:r>
    </w:p>
    <w:p w14:paraId="14133E49" w14:textId="77777777" w:rsidR="00CB1A02" w:rsidRPr="00AC12DF" w:rsidRDefault="00CB1A02" w:rsidP="00CB1A02">
      <w:pPr>
        <w:rPr>
          <w:rFonts w:ascii="Times New Roman" w:hAnsi="Times New Roman" w:cs="Times New Roman"/>
          <w:sz w:val="22"/>
          <w:szCs w:val="22"/>
          <w:lang w:val="el-GR"/>
        </w:rPr>
      </w:pPr>
      <w:r w:rsidRPr="00AC12DF">
        <w:rPr>
          <w:rFonts w:ascii="Times New Roman" w:hAnsi="Times New Roman" w:cs="Times New Roman"/>
          <w:sz w:val="22"/>
          <w:szCs w:val="22"/>
          <w:lang w:val="el-GR"/>
        </w:rPr>
        <w:t>1. ΗΛΕΚΤΡΙΚΗ ΔΥΝΑΜΗ ΚΑΙ ΦΟΡΤΙΟ</w:t>
      </w:r>
    </w:p>
    <w:p w14:paraId="414927E6" w14:textId="77777777" w:rsidR="00CB1A02" w:rsidRPr="00AC12DF" w:rsidRDefault="00CB1A02" w:rsidP="00CB1A02">
      <w:pPr>
        <w:rPr>
          <w:rFonts w:ascii="Times New Roman" w:hAnsi="Times New Roman" w:cs="Times New Roman"/>
          <w:sz w:val="22"/>
          <w:szCs w:val="22"/>
          <w:lang w:val="el-GR"/>
        </w:rPr>
      </w:pPr>
      <w:r w:rsidRPr="00AC12DF">
        <w:rPr>
          <w:rFonts w:ascii="Times New Roman" w:hAnsi="Times New Roman" w:cs="Times New Roman"/>
          <w:sz w:val="22"/>
          <w:szCs w:val="22"/>
          <w:lang w:val="el-GR"/>
        </w:rPr>
        <w:t>ΑΠΟ ΤΟ ΚΕΧΡΙΜΠΑΡΙ ΣΤΟΝ ΗΛΕΚΤΡΟΝΙΚΟ ΥΠΟΛΟΓΙΣΤΗ</w:t>
      </w:r>
    </w:p>
    <w:p w14:paraId="2E8C70EE" w14:textId="77777777" w:rsidR="00CB1A02" w:rsidRPr="00AC12DF" w:rsidRDefault="00CB1A02" w:rsidP="00CB1A02">
      <w:pPr>
        <w:rPr>
          <w:rFonts w:ascii="Times New Roman" w:hAnsi="Times New Roman" w:cs="Times New Roman"/>
          <w:sz w:val="22"/>
          <w:szCs w:val="22"/>
          <w:lang w:val="el-GR"/>
        </w:rPr>
      </w:pPr>
      <w:r w:rsidRPr="00AC12DF">
        <w:rPr>
          <w:rFonts w:ascii="Times New Roman" w:hAnsi="Times New Roman" w:cs="Times New Roman"/>
          <w:sz w:val="22"/>
          <w:szCs w:val="22"/>
          <w:lang w:val="el-GR"/>
        </w:rPr>
        <w:t>1.1 Γνωριμία με την ηλεκτρική δύναμη</w:t>
      </w:r>
    </w:p>
    <w:p w14:paraId="5CD53426" w14:textId="77777777" w:rsidR="00CB1A02" w:rsidRPr="00AC12DF" w:rsidRDefault="00CB1A02" w:rsidP="00CB1A02">
      <w:pPr>
        <w:rPr>
          <w:rFonts w:ascii="Times New Roman" w:hAnsi="Times New Roman" w:cs="Times New Roman"/>
          <w:sz w:val="22"/>
          <w:szCs w:val="22"/>
          <w:lang w:val="el-GR"/>
        </w:rPr>
      </w:pPr>
      <w:r w:rsidRPr="00AC12DF">
        <w:rPr>
          <w:rFonts w:ascii="Times New Roman" w:hAnsi="Times New Roman" w:cs="Times New Roman"/>
          <w:sz w:val="22"/>
          <w:szCs w:val="22"/>
          <w:lang w:val="el-GR"/>
        </w:rPr>
        <w:t>1.2 Το ηλεκτρικό φορτίο</w:t>
      </w:r>
    </w:p>
    <w:p w14:paraId="7A3E7FE6" w14:textId="77777777" w:rsidR="00CB1A02" w:rsidRPr="00AC12DF" w:rsidRDefault="00CB1A02" w:rsidP="00CB1A02">
      <w:pPr>
        <w:rPr>
          <w:rFonts w:ascii="Times New Roman" w:hAnsi="Times New Roman" w:cs="Times New Roman"/>
          <w:sz w:val="22"/>
          <w:szCs w:val="22"/>
          <w:lang w:val="el-GR"/>
        </w:rPr>
      </w:pPr>
      <w:r w:rsidRPr="00AC12DF">
        <w:rPr>
          <w:rFonts w:ascii="Times New Roman" w:hAnsi="Times New Roman" w:cs="Times New Roman"/>
          <w:sz w:val="22"/>
          <w:szCs w:val="22"/>
          <w:lang w:val="el-GR"/>
        </w:rPr>
        <w:t>1.3 Το ηλεκτρικό φορτίο στο εσωτερικό του ατόμου</w:t>
      </w:r>
    </w:p>
    <w:p w14:paraId="4ABDA28D" w14:textId="77777777" w:rsidR="00CB1A02" w:rsidRPr="00AC12DF" w:rsidRDefault="00CB1A02" w:rsidP="00CB1A02">
      <w:pPr>
        <w:rPr>
          <w:rFonts w:ascii="Times New Roman" w:hAnsi="Times New Roman" w:cs="Times New Roman"/>
          <w:sz w:val="22"/>
          <w:szCs w:val="22"/>
          <w:lang w:val="el-GR"/>
        </w:rPr>
      </w:pPr>
      <w:r w:rsidRPr="00AC12DF">
        <w:rPr>
          <w:rFonts w:ascii="Times New Roman" w:hAnsi="Times New Roman" w:cs="Times New Roman"/>
          <w:sz w:val="22"/>
          <w:szCs w:val="22"/>
          <w:lang w:val="el-GR"/>
        </w:rPr>
        <w:t>1.4 Τρόποι ηλέκτρισης και η μικροσκοπική ερμηνεία</w:t>
      </w:r>
    </w:p>
    <w:p w14:paraId="6811C8C5" w14:textId="77777777" w:rsidR="00CB1A02" w:rsidRPr="00AC12DF" w:rsidRDefault="00CB1A02" w:rsidP="00CB1A02">
      <w:pPr>
        <w:rPr>
          <w:rFonts w:ascii="Times New Roman" w:hAnsi="Times New Roman" w:cs="Times New Roman"/>
          <w:sz w:val="22"/>
          <w:szCs w:val="22"/>
          <w:lang w:val="el-GR"/>
        </w:rPr>
      </w:pPr>
      <w:r w:rsidRPr="00AC12DF">
        <w:rPr>
          <w:rFonts w:ascii="Times New Roman" w:hAnsi="Times New Roman" w:cs="Times New Roman"/>
          <w:sz w:val="22"/>
          <w:szCs w:val="22"/>
          <w:lang w:val="el-GR"/>
        </w:rPr>
        <w:t>1.5 Νόμος του Κουλόμπ</w:t>
      </w:r>
    </w:p>
    <w:p w14:paraId="57F5D05E" w14:textId="77777777" w:rsidR="00CB1A02" w:rsidRPr="00AC12DF" w:rsidRDefault="00CB1A02" w:rsidP="00CB1A02">
      <w:pPr>
        <w:rPr>
          <w:rFonts w:ascii="Times New Roman" w:hAnsi="Times New Roman" w:cs="Times New Roman"/>
          <w:sz w:val="22"/>
          <w:szCs w:val="22"/>
          <w:lang w:val="el-GR"/>
        </w:rPr>
      </w:pPr>
      <w:r w:rsidRPr="00AC12DF">
        <w:rPr>
          <w:rFonts w:ascii="Times New Roman" w:hAnsi="Times New Roman" w:cs="Times New Roman"/>
          <w:sz w:val="22"/>
          <w:szCs w:val="22"/>
          <w:lang w:val="el-GR"/>
        </w:rPr>
        <w:t>2. ΗΛΕΚΤΡΙΚΟ ΡΕΥΜΑ</w:t>
      </w:r>
    </w:p>
    <w:p w14:paraId="0C4783AA" w14:textId="77777777" w:rsidR="00CB1A02" w:rsidRPr="00AC12DF" w:rsidRDefault="00CB1A02" w:rsidP="00CB1A02">
      <w:pPr>
        <w:rPr>
          <w:rFonts w:ascii="Times New Roman" w:hAnsi="Times New Roman" w:cs="Times New Roman"/>
          <w:sz w:val="22"/>
          <w:szCs w:val="22"/>
          <w:lang w:val="el-GR"/>
        </w:rPr>
      </w:pPr>
      <w:r w:rsidRPr="00AC12DF">
        <w:rPr>
          <w:rFonts w:ascii="Times New Roman" w:hAnsi="Times New Roman" w:cs="Times New Roman"/>
          <w:sz w:val="22"/>
          <w:szCs w:val="22"/>
          <w:lang w:val="el-GR"/>
        </w:rPr>
        <w:t>ΗΛΕΚΤΡΙΚΟ ΡΕΥΜΑ ΚΑΙ ΣΥΓΧΡΟΝΟΣ ΠΟΛΙΤΙΣΜΟΣ</w:t>
      </w:r>
    </w:p>
    <w:p w14:paraId="2E92B83F" w14:textId="77777777" w:rsidR="00CB1A02" w:rsidRPr="00AC12DF" w:rsidRDefault="00CB1A02" w:rsidP="00CB1A02">
      <w:pPr>
        <w:rPr>
          <w:rFonts w:ascii="Times New Roman" w:hAnsi="Times New Roman" w:cs="Times New Roman"/>
          <w:sz w:val="22"/>
          <w:szCs w:val="22"/>
          <w:lang w:val="el-GR"/>
        </w:rPr>
      </w:pPr>
      <w:r w:rsidRPr="00AC12DF">
        <w:rPr>
          <w:rFonts w:ascii="Times New Roman" w:hAnsi="Times New Roman" w:cs="Times New Roman"/>
          <w:sz w:val="22"/>
          <w:szCs w:val="22"/>
          <w:lang w:val="el-GR"/>
        </w:rPr>
        <w:t>2.1 Το ηλεκτρικό ρεύμα</w:t>
      </w:r>
    </w:p>
    <w:p w14:paraId="4DB31829" w14:textId="77777777" w:rsidR="00CB1A02" w:rsidRPr="00AC12DF" w:rsidRDefault="00CB1A02" w:rsidP="00CB1A02">
      <w:pPr>
        <w:rPr>
          <w:rFonts w:ascii="Times New Roman" w:hAnsi="Times New Roman" w:cs="Times New Roman"/>
          <w:sz w:val="22"/>
          <w:szCs w:val="22"/>
          <w:lang w:val="el-GR"/>
        </w:rPr>
      </w:pPr>
      <w:r w:rsidRPr="00AC12DF">
        <w:rPr>
          <w:rFonts w:ascii="Times New Roman" w:hAnsi="Times New Roman" w:cs="Times New Roman"/>
          <w:sz w:val="22"/>
          <w:szCs w:val="22"/>
          <w:lang w:val="el-GR"/>
        </w:rPr>
        <w:t>2.2 Ηλεκτρικό κύκλωμα</w:t>
      </w:r>
    </w:p>
    <w:p w14:paraId="6AB2BD7A" w14:textId="77777777" w:rsidR="00CB1A02" w:rsidRPr="00AC12DF" w:rsidRDefault="00CB1A02" w:rsidP="00CB1A02">
      <w:pPr>
        <w:rPr>
          <w:rFonts w:ascii="Times New Roman" w:hAnsi="Times New Roman" w:cs="Times New Roman"/>
          <w:sz w:val="22"/>
          <w:szCs w:val="22"/>
          <w:lang w:val="el-GR"/>
        </w:rPr>
      </w:pPr>
      <w:r w:rsidRPr="00AC12DF">
        <w:rPr>
          <w:rFonts w:ascii="Times New Roman" w:hAnsi="Times New Roman" w:cs="Times New Roman"/>
          <w:sz w:val="22"/>
          <w:szCs w:val="22"/>
          <w:lang w:val="el-GR"/>
        </w:rPr>
        <w:t>2.3 Ηλεκτρικά δίπολα (Εκτός: «οι εικόνες 2.30, 2.31 με το αντίστοιχο κείμενο», «Νόμος του</w:t>
      </w:r>
    </w:p>
    <w:p w14:paraId="661BD054" w14:textId="77777777" w:rsidR="00CB1A02" w:rsidRPr="00AC12DF" w:rsidRDefault="00CB1A02" w:rsidP="00CB1A02">
      <w:pPr>
        <w:rPr>
          <w:rFonts w:ascii="Times New Roman" w:hAnsi="Times New Roman" w:cs="Times New Roman"/>
          <w:sz w:val="22"/>
          <w:szCs w:val="22"/>
          <w:lang w:val="el-GR"/>
        </w:rPr>
      </w:pPr>
      <w:r w:rsidRPr="00AC12DF">
        <w:rPr>
          <w:rFonts w:ascii="Times New Roman" w:hAnsi="Times New Roman" w:cs="Times New Roman"/>
          <w:sz w:val="22"/>
          <w:szCs w:val="22"/>
          <w:lang w:val="el-GR"/>
        </w:rPr>
        <w:t>Ωμ και μικρόκοσμος», «Μικροσκοπική ερμηνεία της αντίστασης ενός μεταλλικού αγωγού»)</w:t>
      </w:r>
    </w:p>
    <w:p w14:paraId="54140CA4" w14:textId="77777777" w:rsidR="00CB1A02" w:rsidRPr="00AC12DF" w:rsidRDefault="00CB1A02" w:rsidP="00CB1A02">
      <w:pPr>
        <w:rPr>
          <w:rFonts w:ascii="Times New Roman" w:hAnsi="Times New Roman" w:cs="Times New Roman"/>
          <w:sz w:val="22"/>
          <w:szCs w:val="22"/>
          <w:lang w:val="el-GR"/>
        </w:rPr>
      </w:pPr>
      <w:r w:rsidRPr="00AC12DF">
        <w:rPr>
          <w:rFonts w:ascii="Times New Roman" w:hAnsi="Times New Roman" w:cs="Times New Roman"/>
          <w:sz w:val="22"/>
          <w:szCs w:val="22"/>
          <w:lang w:val="el-GR"/>
        </w:rPr>
        <w:t>2.5 Εφαρμογές αρχών διατήρησης στη μελέτη απλών ηλεκτρικών κυκλωμάτων (μόνο οι</w:t>
      </w:r>
    </w:p>
    <w:p w14:paraId="2035DF86" w14:textId="77777777" w:rsidR="00CB1A02" w:rsidRPr="00AC12DF" w:rsidRDefault="00CB1A02" w:rsidP="00CB1A02">
      <w:pPr>
        <w:rPr>
          <w:rFonts w:ascii="Times New Roman" w:hAnsi="Times New Roman" w:cs="Times New Roman"/>
          <w:sz w:val="22"/>
          <w:szCs w:val="22"/>
          <w:lang w:val="el-GR"/>
        </w:rPr>
      </w:pPr>
      <w:r w:rsidRPr="00AC12DF">
        <w:rPr>
          <w:rFonts w:ascii="Times New Roman" w:hAnsi="Times New Roman" w:cs="Times New Roman"/>
          <w:sz w:val="22"/>
          <w:szCs w:val="22"/>
          <w:lang w:val="el-GR"/>
        </w:rPr>
        <w:t>υποενότητες «Σύνδεση αντιστατών», «Σύνδεση δύο αντιστατών σε σειρά» και «Παράλληλη</w:t>
      </w:r>
    </w:p>
    <w:p w14:paraId="4DCCD964" w14:textId="77777777" w:rsidR="00CB1A02" w:rsidRPr="00AC12DF" w:rsidRDefault="00CB1A02" w:rsidP="00CB1A02">
      <w:pPr>
        <w:rPr>
          <w:rFonts w:ascii="Times New Roman" w:hAnsi="Times New Roman" w:cs="Times New Roman"/>
          <w:sz w:val="22"/>
          <w:szCs w:val="22"/>
          <w:lang w:val="el-GR"/>
        </w:rPr>
      </w:pPr>
      <w:r w:rsidRPr="00AC12DF">
        <w:rPr>
          <w:rFonts w:ascii="Times New Roman" w:hAnsi="Times New Roman" w:cs="Times New Roman"/>
          <w:sz w:val="22"/>
          <w:szCs w:val="22"/>
          <w:lang w:val="el-GR"/>
        </w:rPr>
        <w:t>σύνδεση αντιστατών»)</w:t>
      </w:r>
    </w:p>
    <w:p w14:paraId="46BCB6A2" w14:textId="77777777" w:rsidR="00CB1A02" w:rsidRPr="00AC12DF" w:rsidRDefault="00CB1A02" w:rsidP="00CB1A02">
      <w:pPr>
        <w:rPr>
          <w:rFonts w:ascii="Times New Roman" w:hAnsi="Times New Roman" w:cs="Times New Roman"/>
          <w:sz w:val="22"/>
          <w:szCs w:val="22"/>
          <w:lang w:val="el-GR"/>
        </w:rPr>
      </w:pPr>
      <w:r w:rsidRPr="00AC12DF">
        <w:rPr>
          <w:rFonts w:ascii="Times New Roman" w:hAnsi="Times New Roman" w:cs="Times New Roman"/>
          <w:sz w:val="22"/>
          <w:szCs w:val="22"/>
          <w:lang w:val="el-GR"/>
        </w:rPr>
        <w:t>3. ΗΛΕΚΤΡΙΚΗ ΕΝΕΡΓΕΙΑ</w:t>
      </w:r>
    </w:p>
    <w:p w14:paraId="50B72E81" w14:textId="77777777" w:rsidR="00CB1A02" w:rsidRPr="00AC12DF" w:rsidRDefault="00CB1A02" w:rsidP="00CB1A02">
      <w:pPr>
        <w:rPr>
          <w:rFonts w:ascii="Times New Roman" w:hAnsi="Times New Roman" w:cs="Times New Roman"/>
          <w:sz w:val="22"/>
          <w:szCs w:val="22"/>
          <w:lang w:val="el-GR"/>
        </w:rPr>
      </w:pPr>
      <w:r w:rsidRPr="00AC12DF">
        <w:rPr>
          <w:rFonts w:ascii="Times New Roman" w:hAnsi="Times New Roman" w:cs="Times New Roman"/>
          <w:sz w:val="22"/>
          <w:szCs w:val="22"/>
          <w:lang w:val="el-GR"/>
        </w:rPr>
        <w:t>ΗΛΕΚΤΡΙΚΗ ΕΝΕΡΓΕΙΑ ΚΑΙ ΣΥΓΧΡΟΝΗ ΖΩΗ</w:t>
      </w:r>
    </w:p>
    <w:p w14:paraId="2EA31A77" w14:textId="3BDBA9C4" w:rsidR="00CB1A02" w:rsidRPr="00AC12DF" w:rsidRDefault="00CB1A02" w:rsidP="00CB1A02">
      <w:pPr>
        <w:rPr>
          <w:rFonts w:ascii="Times New Roman" w:hAnsi="Times New Roman" w:cs="Times New Roman"/>
          <w:sz w:val="22"/>
          <w:szCs w:val="22"/>
          <w:lang w:val="el-GR"/>
        </w:rPr>
      </w:pPr>
      <w:r w:rsidRPr="00AC12DF">
        <w:rPr>
          <w:rFonts w:ascii="Times New Roman" w:hAnsi="Times New Roman" w:cs="Times New Roman"/>
          <w:sz w:val="22"/>
          <w:szCs w:val="22"/>
          <w:lang w:val="el-GR"/>
        </w:rPr>
        <w:t xml:space="preserve">3.1 Θερμικά αποτελέσματα του ηλεκτρικού ρεύματος (Εκτός: «Πειραματική μελέτηφαινομένου </w:t>
      </w:r>
      <w:r w:rsidRPr="00AC12DF">
        <w:rPr>
          <w:rFonts w:ascii="Times New Roman" w:hAnsi="Times New Roman" w:cs="Times New Roman"/>
          <w:sz w:val="22"/>
          <w:szCs w:val="22"/>
        </w:rPr>
        <w:t>Joule</w:t>
      </w:r>
      <w:r w:rsidRPr="00AC12DF">
        <w:rPr>
          <w:rFonts w:ascii="Times New Roman" w:hAnsi="Times New Roman" w:cs="Times New Roman"/>
          <w:sz w:val="22"/>
          <w:szCs w:val="22"/>
          <w:lang w:val="el-GR"/>
        </w:rPr>
        <w:t xml:space="preserve">», «Ερμηνεία του φαινομένου </w:t>
      </w:r>
      <w:r w:rsidRPr="00AC12DF">
        <w:rPr>
          <w:rFonts w:ascii="Times New Roman" w:hAnsi="Times New Roman" w:cs="Times New Roman"/>
          <w:sz w:val="22"/>
          <w:szCs w:val="22"/>
        </w:rPr>
        <w:t>Joule</w:t>
      </w:r>
      <w:r w:rsidRPr="00AC12DF">
        <w:rPr>
          <w:rFonts w:ascii="Times New Roman" w:hAnsi="Times New Roman" w:cs="Times New Roman"/>
          <w:sz w:val="22"/>
          <w:szCs w:val="22"/>
          <w:lang w:val="el-GR"/>
        </w:rPr>
        <w:t>»)</w:t>
      </w:r>
    </w:p>
    <w:p w14:paraId="6F11FC7F" w14:textId="77777777" w:rsidR="00CB1A02" w:rsidRPr="00AC12DF" w:rsidRDefault="00CB1A02" w:rsidP="00CB1A02">
      <w:pPr>
        <w:rPr>
          <w:rFonts w:ascii="Times New Roman" w:hAnsi="Times New Roman" w:cs="Times New Roman"/>
          <w:sz w:val="22"/>
          <w:szCs w:val="22"/>
          <w:lang w:val="el-GR"/>
        </w:rPr>
      </w:pPr>
      <w:r w:rsidRPr="00AC12DF">
        <w:rPr>
          <w:rFonts w:ascii="Times New Roman" w:hAnsi="Times New Roman" w:cs="Times New Roman"/>
          <w:sz w:val="22"/>
          <w:szCs w:val="22"/>
          <w:lang w:val="el-GR"/>
        </w:rPr>
        <w:t>3.6 Ενέργεια και ισχύς του ηλεκτρικού ρεύματος</w:t>
      </w:r>
    </w:p>
    <w:p w14:paraId="20108714" w14:textId="77777777" w:rsidR="00CB1A02" w:rsidRPr="00AC12DF" w:rsidRDefault="00CB1A02" w:rsidP="00CB1A02">
      <w:pPr>
        <w:rPr>
          <w:rFonts w:ascii="Times New Roman" w:hAnsi="Times New Roman" w:cs="Times New Roman"/>
          <w:sz w:val="22"/>
          <w:szCs w:val="22"/>
          <w:lang w:val="el-GR"/>
        </w:rPr>
      </w:pPr>
      <w:r w:rsidRPr="00AC12DF">
        <w:rPr>
          <w:rFonts w:ascii="Times New Roman" w:hAnsi="Times New Roman" w:cs="Times New Roman"/>
          <w:sz w:val="22"/>
          <w:szCs w:val="22"/>
          <w:lang w:val="el-GR"/>
        </w:rPr>
        <w:t>4. ΤΑΛΑΝΤΩΣΕΙΣ</w:t>
      </w:r>
    </w:p>
    <w:p w14:paraId="351AD652" w14:textId="77777777" w:rsidR="00CB1A02" w:rsidRPr="00AC12DF" w:rsidRDefault="00CB1A02" w:rsidP="00CB1A02">
      <w:pPr>
        <w:rPr>
          <w:rFonts w:ascii="Times New Roman" w:hAnsi="Times New Roman" w:cs="Times New Roman"/>
          <w:sz w:val="22"/>
          <w:szCs w:val="22"/>
          <w:lang w:val="el-GR"/>
        </w:rPr>
      </w:pPr>
      <w:r w:rsidRPr="00AC12DF">
        <w:rPr>
          <w:rFonts w:ascii="Times New Roman" w:hAnsi="Times New Roman" w:cs="Times New Roman"/>
          <w:sz w:val="22"/>
          <w:szCs w:val="22"/>
          <w:lang w:val="el-GR"/>
        </w:rPr>
        <w:t>ΠΕΡΙΟΔΙΚΕΣ ΚΙΝΗΣΕΙΣ</w:t>
      </w:r>
    </w:p>
    <w:p w14:paraId="619CC946" w14:textId="77777777" w:rsidR="00CB1A02" w:rsidRPr="00AC12DF" w:rsidRDefault="00CB1A02" w:rsidP="00CB1A02">
      <w:pPr>
        <w:rPr>
          <w:rFonts w:ascii="Times New Roman" w:hAnsi="Times New Roman" w:cs="Times New Roman"/>
          <w:sz w:val="22"/>
          <w:szCs w:val="22"/>
          <w:lang w:val="el-GR"/>
        </w:rPr>
      </w:pPr>
      <w:r w:rsidRPr="00AC12DF">
        <w:rPr>
          <w:rFonts w:ascii="Times New Roman" w:hAnsi="Times New Roman" w:cs="Times New Roman"/>
          <w:sz w:val="22"/>
          <w:szCs w:val="22"/>
          <w:lang w:val="el-GR"/>
        </w:rPr>
        <w:t>4.1 Ταλαντώσεις (μόνο παραδείγματα για το τι είναι ταλάντωση)</w:t>
      </w:r>
    </w:p>
    <w:p w14:paraId="77C21F1B" w14:textId="4A23881B" w:rsidR="00AC12DF" w:rsidRPr="00AC12DF" w:rsidRDefault="00CB1A02" w:rsidP="00AC12DF">
      <w:pPr>
        <w:rPr>
          <w:rFonts w:ascii="Times New Roman" w:hAnsi="Times New Roman" w:cs="Times New Roman"/>
          <w:sz w:val="22"/>
          <w:szCs w:val="22"/>
          <w:lang w:val="el-GR"/>
        </w:rPr>
      </w:pPr>
      <w:r w:rsidRPr="00AC12DF">
        <w:rPr>
          <w:rFonts w:ascii="Times New Roman" w:hAnsi="Times New Roman" w:cs="Times New Roman"/>
          <w:sz w:val="22"/>
          <w:szCs w:val="22"/>
        </w:rPr>
        <w:t xml:space="preserve">4.2 </w:t>
      </w:r>
      <w:proofErr w:type="spellStart"/>
      <w:r w:rsidRPr="00AC12DF">
        <w:rPr>
          <w:rFonts w:ascii="Times New Roman" w:hAnsi="Times New Roman" w:cs="Times New Roman"/>
          <w:sz w:val="22"/>
          <w:szCs w:val="22"/>
        </w:rPr>
        <w:t>Μεγέθη</w:t>
      </w:r>
      <w:proofErr w:type="spellEnd"/>
      <w:r w:rsidRPr="00AC12DF">
        <w:rPr>
          <w:rFonts w:ascii="Times New Roman" w:hAnsi="Times New Roman" w:cs="Times New Roman"/>
          <w:sz w:val="22"/>
          <w:szCs w:val="22"/>
        </w:rPr>
        <w:t xml:space="preserve"> π</w:t>
      </w:r>
      <w:proofErr w:type="spellStart"/>
      <w:r w:rsidRPr="00AC12DF">
        <w:rPr>
          <w:rFonts w:ascii="Times New Roman" w:hAnsi="Times New Roman" w:cs="Times New Roman"/>
          <w:sz w:val="22"/>
          <w:szCs w:val="22"/>
        </w:rPr>
        <w:t>ου</w:t>
      </w:r>
      <w:proofErr w:type="spellEnd"/>
      <w:r w:rsidRPr="00AC12DF">
        <w:rPr>
          <w:rFonts w:ascii="Times New Roman" w:hAnsi="Times New Roman" w:cs="Times New Roman"/>
          <w:sz w:val="22"/>
          <w:szCs w:val="22"/>
        </w:rPr>
        <w:t xml:space="preserve"> χαρα</w:t>
      </w:r>
      <w:proofErr w:type="spellStart"/>
      <w:r w:rsidRPr="00AC12DF">
        <w:rPr>
          <w:rFonts w:ascii="Times New Roman" w:hAnsi="Times New Roman" w:cs="Times New Roman"/>
          <w:sz w:val="22"/>
          <w:szCs w:val="22"/>
        </w:rPr>
        <w:t>κτηρίζουν</w:t>
      </w:r>
      <w:proofErr w:type="spellEnd"/>
      <w:r w:rsidRPr="00AC12D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C12DF">
        <w:rPr>
          <w:rFonts w:ascii="Times New Roman" w:hAnsi="Times New Roman" w:cs="Times New Roman"/>
          <w:sz w:val="22"/>
          <w:szCs w:val="22"/>
        </w:rPr>
        <w:t>μι</w:t>
      </w:r>
      <w:proofErr w:type="spellEnd"/>
      <w:r w:rsidRPr="00AC12DF">
        <w:rPr>
          <w:rFonts w:ascii="Times New Roman" w:hAnsi="Times New Roman" w:cs="Times New Roman"/>
          <w:sz w:val="22"/>
          <w:szCs w:val="22"/>
        </w:rPr>
        <w:t>α τα</w:t>
      </w:r>
      <w:proofErr w:type="spellStart"/>
      <w:r w:rsidRPr="00AC12DF">
        <w:rPr>
          <w:rFonts w:ascii="Times New Roman" w:hAnsi="Times New Roman" w:cs="Times New Roman"/>
          <w:sz w:val="22"/>
          <w:szCs w:val="22"/>
        </w:rPr>
        <w:t>λάντωση</w:t>
      </w:r>
      <w:proofErr w:type="spellEnd"/>
    </w:p>
    <w:p w14:paraId="13174852" w14:textId="6A01D4F9" w:rsidR="00AC12DF" w:rsidRPr="00AC12DF" w:rsidRDefault="00AC12DF" w:rsidP="00AC12DF">
      <w:pPr>
        <w:rPr>
          <w:rFonts w:ascii="Times New Roman" w:hAnsi="Times New Roman" w:cs="Times New Roman"/>
          <w:sz w:val="22"/>
          <w:szCs w:val="22"/>
          <w:lang w:val="el-GR"/>
        </w:rPr>
      </w:pPr>
      <w:r w:rsidRPr="00AC12DF">
        <w:rPr>
          <w:rFonts w:ascii="Times New Roman" w:hAnsi="Times New Roman" w:cs="Times New Roman"/>
          <w:sz w:val="22"/>
          <w:szCs w:val="22"/>
          <w:lang w:val="el-GR"/>
        </w:rPr>
        <w:t>Καθώ</w:t>
      </w:r>
      <w:r w:rsidR="00DF5BD0">
        <w:rPr>
          <w:rFonts w:ascii="Times New Roman" w:hAnsi="Times New Roman" w:cs="Times New Roman"/>
          <w:sz w:val="22"/>
          <w:szCs w:val="22"/>
          <w:lang w:val="el-GR"/>
        </w:rPr>
        <w:t>ς</w:t>
      </w:r>
      <w:r w:rsidRPr="00AC12DF">
        <w:rPr>
          <w:rFonts w:ascii="Times New Roman" w:hAnsi="Times New Roman" w:cs="Times New Roman"/>
          <w:sz w:val="22"/>
          <w:szCs w:val="22"/>
          <w:lang w:val="el-GR"/>
        </w:rPr>
        <w:t xml:space="preserve"> και ό</w:t>
      </w:r>
      <w:r w:rsidRPr="00AC12DF">
        <w:rPr>
          <w:rFonts w:ascii="Times New Roman" w:hAnsi="Times New Roman" w:cs="Times New Roman"/>
          <w:sz w:val="22"/>
          <w:szCs w:val="22"/>
          <w:lang w:val="el-GR"/>
        </w:rPr>
        <w:t>λες οι εφαρμογές και οι ασκήσεις που έχουν διδαχθεί και αντιστοιχούν στην παραπάνω ύλη.</w:t>
      </w:r>
    </w:p>
    <w:p w14:paraId="1D6A72B1" w14:textId="7F3E3A77" w:rsidR="00AC12DF" w:rsidRPr="00AC12DF" w:rsidRDefault="00AC12DF" w:rsidP="00AC12DF">
      <w:pPr>
        <w:rPr>
          <w:rFonts w:ascii="Times New Roman" w:hAnsi="Times New Roman" w:cs="Times New Roman"/>
          <w:sz w:val="22"/>
          <w:szCs w:val="22"/>
          <w:lang w:val="el-GR"/>
        </w:rPr>
      </w:pPr>
      <w:r w:rsidRPr="00AC12DF">
        <w:rPr>
          <w:rFonts w:ascii="Times New Roman" w:hAnsi="Times New Roman" w:cs="Times New Roman"/>
          <w:sz w:val="22"/>
          <w:szCs w:val="22"/>
          <w:lang w:val="el-GR"/>
        </w:rPr>
        <w:t>Η διάσκουσα: Κοντογούλα Ερμιόνη</w:t>
      </w:r>
    </w:p>
    <w:sectPr w:rsidR="00AC12DF" w:rsidRPr="00AC12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A02"/>
    <w:rsid w:val="00071A56"/>
    <w:rsid w:val="002A6E63"/>
    <w:rsid w:val="003E6034"/>
    <w:rsid w:val="005569B1"/>
    <w:rsid w:val="00AC12DF"/>
    <w:rsid w:val="00B47B8C"/>
    <w:rsid w:val="00CB1A02"/>
    <w:rsid w:val="00D74A2D"/>
    <w:rsid w:val="00DA5650"/>
    <w:rsid w:val="00DF15B2"/>
    <w:rsid w:val="00DF5BD0"/>
    <w:rsid w:val="00E61092"/>
    <w:rsid w:val="00F6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ADC55"/>
  <w15:chartTrackingRefBased/>
  <w15:docId w15:val="{F4E03795-61BD-49DE-935E-8E87D7940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1A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1A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1A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1A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1A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1A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1A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1A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1A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A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1A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1A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1A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1A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1A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1A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1A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1A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1A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1A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1A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1A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1A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1A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1A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1A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1A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1A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1A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Ερμιόνη Κοντογούλα</dc:creator>
  <cp:keywords/>
  <dc:description/>
  <cp:lastModifiedBy>Ερμιόνη Κοντογούλα</cp:lastModifiedBy>
  <cp:revision>7</cp:revision>
  <dcterms:created xsi:type="dcterms:W3CDTF">2025-05-20T13:53:00Z</dcterms:created>
  <dcterms:modified xsi:type="dcterms:W3CDTF">2025-05-20T14:02:00Z</dcterms:modified>
</cp:coreProperties>
</file>