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 Καρλομάγνος και η εποχή του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α. Η αυτοκρατορία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 Καρλομάγνος (768-814)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Ήταν διάδοχος του Πιπίνου του Βραχύ και μετέτρεψε το Φραγκικό Βασίλειο σε ισχυρό χριστιανικό κράτος.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Ανήμερα Χριστούγεννα του 800 στέφθηκε από τον Πάπα στη Ρώμη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αυτοκράτορας του Ρωμαϊκού κράτους,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προκαλώντας την ισχυρή αντίδραση των Βυζαντινών, που θεωρούσαν τον εαυτό τους μοναδικό κληρονόμο της Ρωμαϊκής Αυτοκρατορίας.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Πρωτεύουσά του ήταν η Αιξ-Λα-Σαπέλ (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val="en-US" w:eastAsia="el-GR"/>
        </w:rPr>
        <w:t>Aix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val="en-US" w:eastAsia="el-GR"/>
        </w:rPr>
        <w:t>La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val="en-US" w:eastAsia="el-GR"/>
        </w:rPr>
        <w:t>Chapelle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) το Ακυίσγρανον των λογίων της εποχής, το σημερινό Άαχεν, κέντρο διοικητικό και πολιτιστικό της αυτοκρατορίας του.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Για να ελέγχει την τεράστια αυτοκρατορία του οργάνωσε τους πολιτικούς και διοικητικούς θεσμούς του βασιλείου του, αξιοποιώντας τη ρωμαϊκή παράδοση αλλά και τα γερμανικά έθιμα.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Χάρη στην τάξη και οργάνωση η οικονομία αναπτύχθηκε με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αύξηση της αγροτικής παραγωγής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αναθέρμανση του εμπορίου.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Η Συνθήκη του Βερντέν (843)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Μετά το θάνατο του Καρλομάγνου η ενότητα του Φραγκικού κράτους κλονίζεται. Οι κληρονόμοι του (εγγονοί του) μοιράζουν την αυτοκρατορία σε τρεις λουρίδες που ξεκινούν από το βορρά και κατεβαίνουν προς το νότο. Η διανομή γίνεται με τη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Συνθήκη του Βερντέν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(843)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Το πρώτο τμήμα περιλαμβάνει τη σημερινή Γερμανία (πρωτεύουσα το Ρέγκενσμπουργκ)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Το δεύτερο τη σημερινή Γαλλία (πρωτεύουσα το Παρίσι)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Το τρίτο το σημερινό Βέλγιο, την Ελβετία και την κεντρική Ιταλία, ως τη Ρώμη (πρωτεύουσα το σημερινό Άαχεν).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</w:t>
      </w: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Η Συνθήκη του Βερντέν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Χώρισε την Ευρώπη γλωσσικά για πρώτη φορά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Υπήρξε η αρχή της δημιουργίας των εθνικών κρατών στην Ευρώπη.΄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t>▣ Νέοι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κίνδυνοι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για την Ευρώπη: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Σαρακηνοί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: επιτίθενται στα παράλια της Μεσογείου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Μαγυάροι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(Ούγγροι): επιτίθενται σε μεγάλα τμήματα της Δυτικής Ευρώπης.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Νορμανδοί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ή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Βίκιγκς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: κάνουν αιφνιδιαστικές επιδρομές στην Ευρώπη και εγκαθίστανται σε εδάφη της.</w:t>
      </w:r>
    </w:p>
    <w:p w:rsidR="00C9561C" w:rsidRDefault="00C9561C" w:rsidP="00C9561C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β. Η Καρολίδεια Αναγέννηση</w:t>
      </w: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Ονομάστηκε έτσι η άνθηση γραμμάτων και τεχνών κατά τη βασιλεία του Καρλομάγνου και των διαδόχων του.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Για την οργάνωση του κράτους ήταν απαραίτητοι γραφείς, αντιγραφείς και δάσκαλοι.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Τις δραστηριότητες αυτές τις ασκούσαν κληρικοί, οπότε ο Καρλομάγνος προχώρησε σε εκκλησιαστικές μεταρρυθμίσεις και προσπάθειες βελτίωσης του μορφωτικού επιπέδου του κλήρου.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Προσκάλεσε πολλούς λογίους και δασκάλους από Ιρλανδία και Αγγλία.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Στην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Ανακτορική Ακαδημία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και στα μοναστήρια γινόταν συστηματική αντιγραφή βιβλίων. Για το λόγο αυτό καθιερώθηκε η ευανάγνωστη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καρολίδεια γραφή.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Με εντολή του βασιλιά λειτουργούν σχολεία σε κάθε επισκοπή και μοναστήρι.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Στα σχολεία διδάσκονται: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Γραφή και ανάγνωση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Γραμματική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Ρητορική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 Αριθμητική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▣ Μεγάλη ανάπτυξη γνωρίζουν οι τέχνες με βυζαντινή επίδραση:</w:t>
      </w:r>
    </w:p>
    <w:p w:rsidR="00C9561C" w:rsidRDefault="00C9561C" w:rsidP="00C9561C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 xml:space="preserve">-Αρχιτεκτονική                             </w:t>
      </w:r>
    </w:p>
    <w:p w:rsidR="00C9561C" w:rsidRDefault="00C9561C" w:rsidP="00C9561C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-Γλυπτική                              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 xml:space="preserve"> -Ζωγραφική</w:t>
      </w:r>
    </w:p>
    <w:p w:rsidR="00C9561C" w:rsidRDefault="00C9561C" w:rsidP="00C9561C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-Μικροτεχνία                                    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 xml:space="preserve"> -Μικρογραφία χειρογράφων.</w:t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C9561C" w:rsidRPr="002C1192" w:rsidRDefault="00C9561C" w:rsidP="00C956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477DCD" w:rsidRDefault="00C9561C" w:rsidP="00C9561C"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br/>
      </w:r>
    </w:p>
    <w:sectPr w:rsidR="00477DCD" w:rsidSect="00477DC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3C" w:rsidRDefault="009A133C" w:rsidP="00C9561C">
      <w:pPr>
        <w:spacing w:after="0" w:line="240" w:lineRule="auto"/>
      </w:pPr>
      <w:r>
        <w:separator/>
      </w:r>
    </w:p>
  </w:endnote>
  <w:endnote w:type="continuationSeparator" w:id="1">
    <w:p w:rsidR="009A133C" w:rsidRDefault="009A133C" w:rsidP="00C9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3C" w:rsidRDefault="009A133C" w:rsidP="00C9561C">
      <w:pPr>
        <w:spacing w:after="0" w:line="240" w:lineRule="auto"/>
      </w:pPr>
      <w:r>
        <w:separator/>
      </w:r>
    </w:p>
  </w:footnote>
  <w:footnote w:type="continuationSeparator" w:id="1">
    <w:p w:rsidR="009A133C" w:rsidRDefault="009A133C" w:rsidP="00C9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7157"/>
      <w:docPartObj>
        <w:docPartGallery w:val="Page Numbers (Margins)"/>
        <w:docPartUnique/>
      </w:docPartObj>
    </w:sdtPr>
    <w:sdtContent>
      <w:p w:rsidR="00C9561C" w:rsidRDefault="00C9561C">
        <w:pPr>
          <w:pStyle w:val="a3"/>
        </w:pPr>
        <w:r>
          <w:rPr>
            <w:noProof/>
            <w:lang w:eastAsia="zh-TW"/>
          </w:rPr>
          <w:pict>
            <v:rect id="_x0000_s1025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9513678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295136783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C9561C" w:rsidRDefault="00C9561C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2F1F6C" w:rsidRPr="002F1F6C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561C"/>
    <w:rsid w:val="002F1F6C"/>
    <w:rsid w:val="00477DCD"/>
    <w:rsid w:val="009A133C"/>
    <w:rsid w:val="00C9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9561C"/>
  </w:style>
  <w:style w:type="paragraph" w:styleId="a4">
    <w:name w:val="footer"/>
    <w:basedOn w:val="a"/>
    <w:link w:val="Char0"/>
    <w:uiPriority w:val="99"/>
    <w:semiHidden/>
    <w:unhideWhenUsed/>
    <w:rsid w:val="00C95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95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435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2</cp:revision>
  <dcterms:created xsi:type="dcterms:W3CDTF">2021-05-16T14:34:00Z</dcterms:created>
  <dcterms:modified xsi:type="dcterms:W3CDTF">2021-05-16T14:38:00Z</dcterms:modified>
</cp:coreProperties>
</file>