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A1" w:rsidRPr="002525A1" w:rsidRDefault="002525A1" w:rsidP="002525A1">
      <w:pPr>
        <w:shd w:val="clear" w:color="auto" w:fill="FFFFFF"/>
        <w:spacing w:after="0" w:line="240" w:lineRule="auto"/>
        <w:textAlignment w:val="baseline"/>
        <w:rPr>
          <w:rFonts w:ascii="Book Antiqua" w:eastAsia="Times New Roman" w:hAnsi="Book Antiqua" w:cs="Arial"/>
          <w:lang w:eastAsia="el-GR"/>
        </w:rPr>
      </w:pPr>
      <w:r w:rsidRPr="002525A1">
        <w:rPr>
          <w:rFonts w:ascii="Book Antiqua" w:eastAsia="Times New Roman" w:hAnsi="Book Antiqua" w:cs="Arial"/>
          <w:b/>
          <w:bCs/>
          <w:color w:val="393939"/>
          <w:bdr w:val="none" w:sz="0" w:space="0" w:color="auto" w:frame="1"/>
          <w:lang w:val="en-US" w:eastAsia="el-GR"/>
        </w:rPr>
        <w:t>II</w:t>
      </w:r>
      <w:r w:rsidRPr="002525A1">
        <w:rPr>
          <w:rFonts w:ascii="Book Antiqua" w:eastAsia="Times New Roman" w:hAnsi="Book Antiqua" w:cs="Arial"/>
          <w:b/>
          <w:bCs/>
          <w:color w:val="393939"/>
          <w:bdr w:val="none" w:sz="0" w:space="0" w:color="auto" w:frame="1"/>
          <w:lang w:eastAsia="el-GR"/>
        </w:rPr>
        <w:t>. Ο ΚΟΣΜΟΣ ΤΟΥ ΙΣΛΑΜ ΚΑΤΑ ΤΗΝ ΠΕΡΙΟΔΟ ΤΟΥ ΜΕΣΑΙΩΝΑ</w:t>
      </w:r>
      <w:r w:rsidRPr="002525A1">
        <w:rPr>
          <w:rFonts w:ascii="Book Antiqua" w:eastAsia="Times New Roman" w:hAnsi="Book Antiqua" w:cs="Arial"/>
          <w:color w:val="393939"/>
          <w:bdr w:val="none" w:sz="0" w:space="0" w:color="auto" w:frame="1"/>
          <w:shd w:val="clear" w:color="auto" w:fill="FFFFFF"/>
          <w:lang w:eastAsia="el-GR"/>
        </w:rPr>
        <w:br/>
      </w:r>
    </w:p>
    <w:p w:rsidR="002525A1" w:rsidRPr="002525A1" w:rsidRDefault="002525A1" w:rsidP="002525A1">
      <w:pPr>
        <w:shd w:val="clear" w:color="auto" w:fill="FFFFFF"/>
        <w:spacing w:after="0" w:line="240" w:lineRule="auto"/>
        <w:textAlignment w:val="baseline"/>
        <w:rPr>
          <w:rFonts w:ascii="Book Antiqua" w:eastAsia="Times New Roman" w:hAnsi="Book Antiqua" w:cs="Arial"/>
          <w:lang w:eastAsia="el-GR"/>
        </w:rPr>
      </w:pPr>
      <w:r w:rsidRPr="002525A1">
        <w:rPr>
          <w:rFonts w:ascii="Book Antiqua" w:eastAsia="Times New Roman" w:hAnsi="Book Antiqua" w:cs="Arial"/>
          <w:b/>
          <w:bCs/>
          <w:color w:val="393939"/>
          <w:bdr w:val="none" w:sz="0" w:space="0" w:color="auto" w:frame="1"/>
          <w:lang w:eastAsia="el-GR"/>
        </w:rPr>
        <w:t>1. Η εξάπλωση των Αράβων</w:t>
      </w:r>
    </w:p>
    <w:p w:rsidR="002525A1" w:rsidRPr="002525A1" w:rsidRDefault="002525A1" w:rsidP="002525A1">
      <w:pPr>
        <w:shd w:val="clear" w:color="auto" w:fill="FFFFFF"/>
        <w:spacing w:after="0" w:line="240" w:lineRule="auto"/>
        <w:textAlignment w:val="baseline"/>
        <w:rPr>
          <w:rFonts w:ascii="Book Antiqua" w:eastAsia="Times New Roman" w:hAnsi="Book Antiqua" w:cs="Arial"/>
          <w:lang w:eastAsia="el-GR"/>
        </w:rPr>
      </w:pPr>
      <w:r w:rsidRPr="002525A1">
        <w:rPr>
          <w:rFonts w:ascii="Book Antiqua" w:eastAsia="Times New Roman" w:hAnsi="Book Antiqua" w:cs="Arial"/>
          <w:color w:val="393939"/>
          <w:bdr w:val="none" w:sz="0" w:space="0" w:color="auto" w:frame="1"/>
          <w:lang w:eastAsia="el-GR"/>
        </w:rPr>
        <w:t>          Το Ισλάμ είναι μια μονοθεϊστική θρησκεία που ίδρυσε ο </w:t>
      </w:r>
      <w:r w:rsidRPr="002525A1">
        <w:rPr>
          <w:rFonts w:ascii="Book Antiqua" w:eastAsia="Times New Roman" w:hAnsi="Book Antiqua" w:cs="Arial"/>
          <w:b/>
          <w:bCs/>
          <w:color w:val="393939"/>
          <w:bdr w:val="none" w:sz="0" w:space="0" w:color="auto" w:frame="1"/>
          <w:lang w:eastAsia="el-GR"/>
        </w:rPr>
        <w:t>Μωάμεθ</w:t>
      </w:r>
      <w:r w:rsidRPr="002525A1">
        <w:rPr>
          <w:rFonts w:ascii="Book Antiqua" w:eastAsia="Times New Roman" w:hAnsi="Book Antiqua" w:cs="Arial"/>
          <w:color w:val="393939"/>
          <w:bdr w:val="none" w:sz="0" w:space="0" w:color="auto" w:frame="1"/>
          <w:lang w:eastAsia="el-GR"/>
        </w:rPr>
        <w:t>, επηρεασμένος από το Χριστιανισμό και τον Ιουδαϊσμό. Ιερό βιβλίο είναι το </w:t>
      </w:r>
      <w:r w:rsidRPr="002525A1">
        <w:rPr>
          <w:rFonts w:ascii="Book Antiqua" w:eastAsia="Times New Roman" w:hAnsi="Book Antiqua" w:cs="Arial"/>
          <w:b/>
          <w:bCs/>
          <w:color w:val="393939"/>
          <w:bdr w:val="none" w:sz="0" w:space="0" w:color="auto" w:frame="1"/>
          <w:lang w:eastAsia="el-GR"/>
        </w:rPr>
        <w:t>Κοράνι.</w:t>
      </w:r>
      <w:r w:rsidRPr="002525A1">
        <w:rPr>
          <w:rFonts w:ascii="Book Antiqua" w:eastAsia="Times New Roman" w:hAnsi="Book Antiqua" w:cs="Arial"/>
          <w:color w:val="393939"/>
          <w:bdr w:val="none" w:sz="0" w:space="0" w:color="auto" w:frame="1"/>
          <w:lang w:eastAsia="el-GR"/>
        </w:rPr>
        <w:t> Κάθε μουσουλμάνος είναι υποχρεωμένος να διαδίδει το Ισλάμ με ιερό πόλεμο (</w:t>
      </w:r>
      <w:r w:rsidRPr="002525A1">
        <w:rPr>
          <w:rFonts w:ascii="Book Antiqua" w:eastAsia="Times New Roman" w:hAnsi="Book Antiqua" w:cs="Arial"/>
          <w:b/>
          <w:bCs/>
          <w:color w:val="393939"/>
          <w:bdr w:val="none" w:sz="0" w:space="0" w:color="auto" w:frame="1"/>
          <w:lang w:eastAsia="el-GR"/>
        </w:rPr>
        <w:t>Τζιχάντ</w:t>
      </w:r>
      <w:r w:rsidRPr="002525A1">
        <w:rPr>
          <w:rFonts w:ascii="Book Antiqua" w:eastAsia="Times New Roman" w:hAnsi="Book Antiqua" w:cs="Arial"/>
          <w:color w:val="393939"/>
          <w:bdr w:val="none" w:sz="0" w:space="0" w:color="auto" w:frame="1"/>
          <w:lang w:eastAsia="el-GR"/>
        </w:rPr>
        <w:t>). Αφετηρία του αραβικού χρονολογικού συστήματος είναι το έτος </w:t>
      </w:r>
      <w:r w:rsidRPr="002525A1">
        <w:rPr>
          <w:rFonts w:ascii="Book Antiqua" w:eastAsia="Times New Roman" w:hAnsi="Book Antiqua" w:cs="Arial"/>
          <w:b/>
          <w:bCs/>
          <w:color w:val="393939"/>
          <w:bdr w:val="none" w:sz="0" w:space="0" w:color="auto" w:frame="1"/>
          <w:lang w:eastAsia="el-GR"/>
        </w:rPr>
        <w:t>622</w:t>
      </w:r>
      <w:r w:rsidRPr="002525A1">
        <w:rPr>
          <w:rFonts w:ascii="Book Antiqua" w:eastAsia="Times New Roman" w:hAnsi="Book Antiqua" w:cs="Arial"/>
          <w:color w:val="393939"/>
          <w:bdr w:val="none" w:sz="0" w:space="0" w:color="auto" w:frame="1"/>
          <w:lang w:eastAsia="el-GR"/>
        </w:rPr>
        <w:t> (Εγίρα)</w:t>
      </w:r>
      <w:r w:rsidRPr="002525A1">
        <w:rPr>
          <w:rFonts w:ascii="Book Antiqua" w:eastAsia="Times New Roman" w:hAnsi="Book Antiqua" w:cs="Arial"/>
          <w:color w:val="393939"/>
          <w:bdr w:val="none" w:sz="0" w:space="0" w:color="auto" w:frame="1"/>
          <w:lang w:val="en-US" w:eastAsia="el-GR"/>
        </w:rPr>
        <w:t>.</w:t>
      </w:r>
    </w:p>
    <w:p w:rsidR="002525A1" w:rsidRPr="002525A1" w:rsidRDefault="002525A1" w:rsidP="002525A1">
      <w:pPr>
        <w:shd w:val="clear" w:color="auto" w:fill="FFFFFF"/>
        <w:spacing w:after="0" w:line="240" w:lineRule="auto"/>
        <w:textAlignment w:val="baseline"/>
        <w:rPr>
          <w:rFonts w:ascii="Book Antiqua" w:eastAsia="Times New Roman" w:hAnsi="Book Antiqua" w:cs="Arial"/>
          <w:lang w:eastAsia="el-GR"/>
        </w:rPr>
      </w:pPr>
      <w:r w:rsidRPr="002525A1">
        <w:rPr>
          <w:rFonts w:ascii="Book Antiqua" w:eastAsia="Times New Roman" w:hAnsi="Book Antiqua" w:cs="Arial"/>
          <w:color w:val="393939"/>
          <w:bdr w:val="none" w:sz="0" w:space="0" w:color="auto" w:frame="1"/>
          <w:lang w:eastAsia="el-GR"/>
        </w:rPr>
        <w:t>          Μέσα σε έναν αιώνα οι Άραβες εξορμούν από την Αραβική χερσόνησο και κατακτούν πολλές βυζαντινές περιοχές, μεταξύ των οποίων τη Συρία. Περνούν στην Αίγυπτο, κατακτούν τη Βόρεια Αφρική και ένα μεγάλο τμήμα της Ιβηρικής χερσονήσου. Τους σταματά στο </w:t>
      </w:r>
      <w:r w:rsidRPr="002525A1">
        <w:rPr>
          <w:rFonts w:ascii="Book Antiqua" w:eastAsia="Times New Roman" w:hAnsi="Book Antiqua" w:cs="Arial"/>
          <w:b/>
          <w:bCs/>
          <w:color w:val="393939"/>
          <w:bdr w:val="none" w:sz="0" w:space="0" w:color="auto" w:frame="1"/>
          <w:lang w:eastAsia="el-GR"/>
        </w:rPr>
        <w:t>Πουατιέ</w:t>
      </w:r>
      <w:r w:rsidRPr="002525A1">
        <w:rPr>
          <w:rFonts w:ascii="Book Antiqua" w:eastAsia="Times New Roman" w:hAnsi="Book Antiqua" w:cs="Arial"/>
          <w:color w:val="393939"/>
          <w:bdr w:val="none" w:sz="0" w:space="0" w:color="auto" w:frame="1"/>
          <w:lang w:eastAsia="el-GR"/>
        </w:rPr>
        <w:t> της Γαλλίας, το 732 ο </w:t>
      </w:r>
      <w:r w:rsidRPr="002525A1">
        <w:rPr>
          <w:rFonts w:ascii="Book Antiqua" w:eastAsia="Times New Roman" w:hAnsi="Book Antiqua" w:cs="Arial"/>
          <w:b/>
          <w:bCs/>
          <w:color w:val="393939"/>
          <w:bdr w:val="none" w:sz="0" w:space="0" w:color="auto" w:frame="1"/>
          <w:lang w:eastAsia="el-GR"/>
        </w:rPr>
        <w:t>Κάρολος Μαρτέλ</w:t>
      </w:r>
      <w:r w:rsidRPr="002525A1">
        <w:rPr>
          <w:rFonts w:ascii="Book Antiqua" w:eastAsia="Times New Roman" w:hAnsi="Book Antiqua" w:cs="Arial"/>
          <w:color w:val="393939"/>
          <w:bdr w:val="none" w:sz="0" w:space="0" w:color="auto" w:frame="1"/>
          <w:lang w:eastAsia="el-GR"/>
        </w:rPr>
        <w:t>, μαγιοδρόμος (αυλάρχης) των Φράγκων. Κατέλαβαν επίσης την Κύπρο, τη Ρόδο, την Κω, τη Χίο και πολιόρκησαν δυο φορές την Κωνσταντινούπολη, όπου απέτυχαν κυρίως λόγω των ισχυρών τειχών και του </w:t>
      </w:r>
      <w:r w:rsidRPr="002525A1">
        <w:rPr>
          <w:rFonts w:ascii="Book Antiqua" w:eastAsia="Times New Roman" w:hAnsi="Book Antiqua" w:cs="Arial"/>
          <w:b/>
          <w:bCs/>
          <w:color w:val="393939"/>
          <w:bdr w:val="none" w:sz="0" w:space="0" w:color="auto" w:frame="1"/>
          <w:lang w:eastAsia="el-GR"/>
        </w:rPr>
        <w:t>υγρού πυρός</w:t>
      </w:r>
      <w:r w:rsidRPr="002525A1">
        <w:rPr>
          <w:rFonts w:ascii="Book Antiqua" w:eastAsia="Times New Roman" w:hAnsi="Book Antiqua" w:cs="Arial"/>
          <w:color w:val="393939"/>
          <w:bdr w:val="none" w:sz="0" w:space="0" w:color="auto" w:frame="1"/>
          <w:lang w:eastAsia="el-GR"/>
        </w:rPr>
        <w:t> (</w:t>
      </w:r>
      <w:r w:rsidRPr="002525A1">
        <w:rPr>
          <w:rFonts w:ascii="Book Antiqua" w:eastAsia="Times New Roman" w:hAnsi="Book Antiqua" w:cs="Arial"/>
          <w:b/>
          <w:bCs/>
          <w:color w:val="393939"/>
          <w:bdr w:val="none" w:sz="0" w:space="0" w:color="auto" w:frame="1"/>
          <w:lang w:eastAsia="el-GR"/>
        </w:rPr>
        <w:t>Καλλίνικος</w:t>
      </w:r>
      <w:r w:rsidRPr="002525A1">
        <w:rPr>
          <w:rFonts w:ascii="Book Antiqua" w:eastAsia="Times New Roman" w:hAnsi="Book Antiqua" w:cs="Arial"/>
          <w:color w:val="393939"/>
          <w:bdr w:val="none" w:sz="0" w:space="0" w:color="auto" w:frame="1"/>
          <w:lang w:eastAsia="el-GR"/>
        </w:rPr>
        <w:t> από Συρία). Τέλος κατακτούν την Κρήτη και τη Σικελία.</w:t>
      </w:r>
    </w:p>
    <w:p w:rsidR="002525A1" w:rsidRPr="002525A1" w:rsidRDefault="002525A1" w:rsidP="002525A1">
      <w:pPr>
        <w:shd w:val="clear" w:color="auto" w:fill="FFFFFF"/>
        <w:spacing w:after="0" w:line="240" w:lineRule="auto"/>
        <w:textAlignment w:val="baseline"/>
        <w:rPr>
          <w:rFonts w:ascii="Book Antiqua" w:eastAsia="Times New Roman" w:hAnsi="Book Antiqua" w:cs="Arial"/>
          <w:color w:val="393939"/>
          <w:lang w:eastAsia="el-GR"/>
        </w:rPr>
      </w:pPr>
      <w:r w:rsidRPr="002525A1">
        <w:rPr>
          <w:rFonts w:ascii="Book Antiqua" w:eastAsia="Times New Roman" w:hAnsi="Book Antiqua" w:cs="Arial"/>
          <w:color w:val="393939"/>
          <w:bdr w:val="none" w:sz="0" w:space="0" w:color="auto" w:frame="1"/>
          <w:lang w:eastAsia="el-GR"/>
        </w:rPr>
        <w:t>          Η προέλαση των Αράβων δυσχεραίνει τη θέση του Βυζαντίου, το οποίο συρρικνώνεται εδαφικά. Χάνει σημαντικές πόλεις, μειώνεται η αγροτική παραγωγή και περιορίζεται το εμπόριο.</w:t>
      </w:r>
    </w:p>
    <w:p w:rsidR="002525A1" w:rsidRPr="002525A1" w:rsidRDefault="002525A1" w:rsidP="002525A1">
      <w:pPr>
        <w:rPr>
          <w:rFonts w:ascii="Book Antiqua" w:hAnsi="Book Antiqua"/>
        </w:rPr>
      </w:pPr>
      <w:r w:rsidRPr="002525A1">
        <w:rPr>
          <w:rFonts w:ascii="Book Antiqua" w:eastAsia="Times New Roman" w:hAnsi="Book Antiqua" w:cs="Arial"/>
          <w:color w:val="393939"/>
          <w:bdr w:val="none" w:sz="0" w:space="0" w:color="auto" w:frame="1"/>
          <w:shd w:val="clear" w:color="auto" w:fill="FFFFFF"/>
          <w:lang w:eastAsia="el-GR"/>
        </w:rPr>
        <w:br/>
      </w:r>
      <w:r w:rsidRPr="002525A1">
        <w:rPr>
          <w:rFonts w:ascii="Book Antiqua" w:hAnsi="Book Antiqua"/>
          <w:noProof/>
          <w:lang w:eastAsia="el-GR"/>
        </w:rPr>
        <w:drawing>
          <wp:inline distT="0" distB="0" distL="0" distR="0">
            <wp:extent cx="4095750" cy="1713674"/>
            <wp:effectExtent l="19050" t="0" r="0" b="0"/>
            <wp:docPr id="1" name="Εικόνα 1" descr="https://www.archaiologia.gr/wp-content/uploads/2011/06/EID-ARABS-THESSAL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chaiologia.gr/wp-content/uploads/2011/06/EID-ARABS-THESSALONICA.jpg"/>
                    <pic:cNvPicPr>
                      <a:picLocks noChangeAspect="1" noChangeArrowheads="1"/>
                    </pic:cNvPicPr>
                  </pic:nvPicPr>
                  <pic:blipFill>
                    <a:blip r:embed="rId6"/>
                    <a:srcRect/>
                    <a:stretch>
                      <a:fillRect/>
                    </a:stretch>
                  </pic:blipFill>
                  <pic:spPr bwMode="auto">
                    <a:xfrm>
                      <a:off x="0" y="0"/>
                      <a:ext cx="4095624" cy="1713621"/>
                    </a:xfrm>
                    <a:prstGeom prst="rect">
                      <a:avLst/>
                    </a:prstGeom>
                    <a:noFill/>
                    <a:ln w="9525">
                      <a:noFill/>
                      <a:miter lim="800000"/>
                      <a:headEnd/>
                      <a:tailEnd/>
                    </a:ln>
                  </pic:spPr>
                </pic:pic>
              </a:graphicData>
            </a:graphic>
          </wp:inline>
        </w:drawing>
      </w:r>
    </w:p>
    <w:p w:rsidR="002525A1" w:rsidRPr="002525A1" w:rsidRDefault="002525A1" w:rsidP="002525A1">
      <w:pPr>
        <w:spacing w:after="0" w:line="240" w:lineRule="auto"/>
        <w:rPr>
          <w:rFonts w:ascii="Book Antiqua" w:eastAsia="Times New Roman" w:hAnsi="Book Antiqua" w:cs="Times New Roman"/>
          <w:color w:val="333333"/>
          <w:lang w:eastAsia="el-GR"/>
        </w:rPr>
      </w:pPr>
      <w:hyperlink r:id="rId7" w:anchor="zoomIn" w:history="1">
        <w:r w:rsidRPr="002525A1">
          <w:rPr>
            <w:rFonts w:ascii="Book Antiqua" w:eastAsia="Times New Roman" w:hAnsi="Book Antiqua" w:cs="Times New Roman"/>
            <w:b/>
            <w:bCs/>
            <w:color w:val="FFFFFF"/>
            <w:u w:val="single"/>
            <w:lang w:eastAsia="el-GR"/>
          </w:rPr>
          <w:t>+</w:t>
        </w:r>
      </w:hyperlink>
    </w:p>
    <w:p w:rsidR="002525A1" w:rsidRPr="002525A1" w:rsidRDefault="002525A1" w:rsidP="002525A1">
      <w:pPr>
        <w:spacing w:after="0" w:line="240" w:lineRule="auto"/>
        <w:rPr>
          <w:rFonts w:ascii="Book Antiqua" w:eastAsia="Times New Roman" w:hAnsi="Book Antiqua" w:cs="Times New Roman"/>
          <w:b/>
          <w:i/>
          <w:color w:val="333333"/>
          <w:kern w:val="36"/>
          <w:u w:val="single"/>
          <w:lang w:eastAsia="el-GR"/>
        </w:rPr>
      </w:pPr>
      <w:r w:rsidRPr="002525A1">
        <w:rPr>
          <w:rFonts w:ascii="Book Antiqua" w:eastAsia="Times New Roman" w:hAnsi="Book Antiqua" w:cs="Times New Roman"/>
          <w:b/>
          <w:i/>
          <w:color w:val="333333"/>
          <w:kern w:val="36"/>
          <w:u w:val="single"/>
          <w:lang w:eastAsia="el-GR"/>
        </w:rPr>
        <w:t>Άραβες και Βυζάντιο, πόλεμος και ειρήνη</w:t>
      </w:r>
    </w:p>
    <w:p w:rsidR="002525A1" w:rsidRPr="002525A1" w:rsidRDefault="002525A1" w:rsidP="002525A1">
      <w:pPr>
        <w:spacing w:after="0" w:line="240" w:lineRule="auto"/>
        <w:ind w:right="300"/>
        <w:outlineLvl w:val="1"/>
        <w:rPr>
          <w:rFonts w:ascii="Book Antiqua" w:eastAsia="Times New Roman" w:hAnsi="Book Antiqua" w:cs="Times New Roman"/>
          <w:color w:val="666666"/>
          <w:lang w:eastAsia="el-GR"/>
        </w:rPr>
      </w:pPr>
      <w:r w:rsidRPr="002525A1">
        <w:rPr>
          <w:rFonts w:ascii="Book Antiqua" w:eastAsia="Times New Roman" w:hAnsi="Book Antiqua" w:cs="Times New Roman"/>
          <w:b/>
          <w:i/>
          <w:color w:val="666666"/>
          <w:u w:val="single"/>
          <w:lang w:eastAsia="el-GR"/>
        </w:rPr>
        <w:t>Μια ιστορία αγάπης - μίσους αλλά και πολιτιστικών ανταλλαγών</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Στα νοτιοανατολικά σύνορα της βυζαντινής αυτοκρατορίας ζούσαν από αιώνες οι Αραβες, νομαδικές φυλές σημιτικής καταγωγής, που ασχολούνταν κυρίως με την κτηνοτροφία, μιλούσαν αραβικές διαλέκτους και είχαν συχνές πολεμικές συγκρούσεις μεταξύ τους.</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 xml:space="preserve">Στα χρόνια του αυτοκράτορα Ηράκλειου (610-641), η μετοικεσία του Άραβα εμπόρου Μωάμεθ το 622 στη Μέκκα -γνωστή ως «Εγίρα»- σηματοδοτεί τη μεταστροφή των Αράβων που ήταν ανιμιστές (πίστευαν στην ύπαρξη ψυχής σε δέντρα, πηγές, λίθους) στη νέα θρησκεία, το Ισλάμ. Υπό το Ισλάμ και με βασικό στοιχείο συνοχής τον ιερό πόλεμο εναντίον των «απίστων» ενοποιήθηκαν οι αραβικές φυλές και δημιούργησαν θεοκρατικό κράτος (χαλιφάτο). Κατέλυσαν την περσική αυτοκρατορία και συγκρούστηκαν με τους Βυζαντινούς καταλαμβάνοντας τεράστιες εκτάσεις στην Ασία και τη Β. Αφρική. Από τον 7ο αιώνα αραβικοί στόλοι </w:t>
      </w:r>
      <w:r w:rsidRPr="002525A1">
        <w:rPr>
          <w:rFonts w:ascii="Book Antiqua" w:eastAsia="Times New Roman" w:hAnsi="Book Antiqua" w:cs="Times New Roman"/>
          <w:color w:val="333333"/>
          <w:lang w:eastAsia="el-GR"/>
        </w:rPr>
        <w:lastRenderedPageBreak/>
        <w:t>άρχισαν τις επιδρομές στην Κύπρο, τη Ρόδο, την Κρήτη, τη Σικελία, τη Θεσσαλονίκη και άλλα νησιά και λιμάνια της βυζαντινής αυτοκρατορίας, ενώ πολιόρκησαν και την Κωνσταντινούπολη. Σταδιακά, οι Βυζαντινοί πέρασαν στην αντεπίθεση, αμύνθηκαν με το στρατό και το περίφημο «υγρόν πυρ» και το 10ο αι. οι Άραβες αναγκάστηκαν να σταματήσουν τις επιδρομές. Η αναχαίτιση των Αράβων από τους Βυζαντινούς σταμάτησε οριστικά την προσπάθειά τους για εξάπλωση στα Βαλκάνια και την κεντρική Ευρώπη.</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Από τον 11ο αι. εμφανίστηκαν τουρκικά φύλα που με τις κατακτήσεις τους από την κεντρική Ασία ως τη Μεσόγειο αναδείχτηκαν σε υπολογίσιμη δύναμη. Τα αραβικά χαλιφάτα σταδιακά καταλύθηκαν και για τους Βυζαντινούς οι μουσουλμάνοι γείτονες ταυτίζονται πλέον με τους Τούρκους. Ο ραγδαίος τουρκικός επεκτατισμός κορυφώθηκε το 1453 με την Άλωση.</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Πολεμικές αναμετρήσεις εναλλάσσονται με περιόδους ειρηνικής επικοινωνίας ανάμεσα σε Βυζαντινούς και Άραβες, που έχουν ως αποτέλεσμα εμπορικές επαφές και πολιτισμικές ανταλλαγές.</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Οι Άραβες συνεχίζουν τη μεγάλη βυζαντινή παράδοση τόσο στην υαλουργία όσο και στην κεραμική, δημιουργώντας νέα σχέδια και τύπους. Bυζαντινά και αραβικά γυάλινα και κεραμικά αγγεία με εμφανείς ομοιότητες κυκλοφορούν ευρέως στις αγορές της Μεσογείου.</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Τους Βυζαντινούς μιμήθηκαν οι Άραβες και στα νομίσματα (αρχικά δεν είχαν δικό τους νόμισμα και χρησιμοποιούσαν το ισχυρότερο νόμισμα της εποχής, το βυζαντινό), τα «αραβοβυζαντινά». Απεικονίζουν το Βυζαντινό αυτοκράτορα και φέρουν χριστιανικά σύμβολα με ελληνικές και αραβικές επιγραφές. Σταδιακά το αραβικό νόμισμα αυτονομήθηκε και έφερε στο εξής μόνον επιγραφές από το Κοράνι.</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Η επίδραση του αραβικού πολιτισμού από το βυζαντινό είναι ιδιαίτερα εμφανής στον τομέα των γραμμάτων και των επιστημών. Κατά τους 9ο-11ο αι., περίοδο άνθησης των γραμμάτων και των τεχνών στο Βυζάντιο, μεταφράστηκαν στα αραβικά πολλά ελληνικά συγγράμματα αρχαίων και Βυζαντινών συγγραφέων από τους τομείς της Φιλοσοφίας, των Μαθηματικών και της Ιατρικής. Είναι γνωστό ότι οι αραβικές μεταφράσεις συνέβαλαν στο να γνωρίσει η Δύση την αρχαία ελληνική γραμματεία, ενώ ιδιαίτερα σημαντική θεωρείται η συμβολή στον τομέα αυτόν των φιλοσόφων και ιατρών Αβερρόη και Αβικέννα.</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 xml:space="preserve">Η Αστρονομία είναι ένας από τους κλάδους όπου διαφαίνεται η έντονη αλληλεπίδραση ανάμεσα στους δύο πολιτισμούς. Οι Άραβες δανείστηκαν από τους Βυζαντινούς τον αστρολάβο, αστρονομικό όργανο που μετρά την ώρα, υπολογίζει τη </w:t>
      </w:r>
      <w:r w:rsidRPr="002525A1">
        <w:rPr>
          <w:rFonts w:ascii="Book Antiqua" w:eastAsia="Times New Roman" w:hAnsi="Book Antiqua" w:cs="Times New Roman"/>
          <w:color w:val="333333"/>
          <w:lang w:eastAsia="el-GR"/>
        </w:rPr>
        <w:lastRenderedPageBreak/>
        <w:t>θέση του Ηλίου, της Σελήνης και διάφορων πλανητών και βοηθά στο γεωγραφικό προσδιορισμό. Στη συνέχεια ίδρυσαν αστεροσκοπεία, οδήγησαν σε εξέλιξη την Αστρονομία και αραβοπερσικά συγγράμματα επηρέασαν το βυζαντινό κόσμο.</w:t>
      </w:r>
    </w:p>
    <w:p w:rsidR="002525A1" w:rsidRPr="002525A1" w:rsidRDefault="002525A1" w:rsidP="002525A1">
      <w:pPr>
        <w:spacing w:before="100" w:beforeAutospacing="1" w:after="100" w:afterAutospacing="1" w:line="345" w:lineRule="atLeast"/>
        <w:jc w:val="both"/>
        <w:rPr>
          <w:rFonts w:ascii="Book Antiqua" w:eastAsia="Times New Roman" w:hAnsi="Book Antiqua" w:cs="Times New Roman"/>
          <w:color w:val="333333"/>
          <w:lang w:eastAsia="el-GR"/>
        </w:rPr>
      </w:pPr>
      <w:r w:rsidRPr="002525A1">
        <w:rPr>
          <w:rFonts w:ascii="Book Antiqua" w:eastAsia="Times New Roman" w:hAnsi="Book Antiqua" w:cs="Times New Roman"/>
          <w:color w:val="333333"/>
          <w:lang w:eastAsia="el-GR"/>
        </w:rPr>
        <w:t>Εξίσου εμφανείς είναι οι ανταλλαγές στη μουσική, τη γλυπτική και γενικότερα τις τέχνες. H αραβική τέχνη επηρεάστηκε καθοριστικά από το Βυζάντιο και την Περσία και προσαρμόστηκε στις θρησκευτικές απαιτήσεις του Ισλάμ: τα πρώτα μνημεία ισλαμικής αρχιτεκτονικής είναι τζαμιά που αντιγράφουν βυζαντινούς ναούς στην αρχιτεκτονική και στη διακόσμηση, ενώ με την πάροδο των αιώνων και η αραβική τέχνη άφησε σε κάποιες περιπτώσεις το εντύπωμά της στη βυζαντινή.</w:t>
      </w:r>
    </w:p>
    <w:p w:rsidR="003D604B" w:rsidRPr="003D604B" w:rsidRDefault="003D604B" w:rsidP="003D604B">
      <w:pPr>
        <w:shd w:val="clear" w:color="auto" w:fill="FFFFFF"/>
        <w:spacing w:after="0" w:line="240" w:lineRule="auto"/>
        <w:jc w:val="center"/>
        <w:rPr>
          <w:rFonts w:ascii="Book Antiqua" w:eastAsia="Times New Roman" w:hAnsi="Book Antiqua" w:cs="Times New Roman"/>
          <w:b/>
          <w:bCs/>
          <w:color w:val="000000"/>
          <w:sz w:val="27"/>
          <w:szCs w:val="27"/>
          <w:lang w:eastAsia="el-GR"/>
        </w:rPr>
      </w:pPr>
      <w:r w:rsidRPr="003D604B">
        <w:rPr>
          <w:rFonts w:ascii="Book Antiqua" w:eastAsia="Times New Roman" w:hAnsi="Book Antiqua" w:cs="Times New Roman"/>
          <w:b/>
          <w:bCs/>
          <w:color w:val="000000"/>
          <w:sz w:val="27"/>
          <w:szCs w:val="27"/>
          <w:lang w:eastAsia="el-GR"/>
        </w:rPr>
        <w:t>Yγρό πυρ</w:t>
      </w:r>
    </w:p>
    <w:p w:rsidR="003D604B" w:rsidRPr="003D604B" w:rsidRDefault="003D604B" w:rsidP="003D604B">
      <w:pPr>
        <w:spacing w:after="0" w:line="240" w:lineRule="auto"/>
        <w:rPr>
          <w:rFonts w:ascii="Times New Roman" w:eastAsia="Times New Roman" w:hAnsi="Times New Roman" w:cs="Times New Roman"/>
          <w:sz w:val="24"/>
          <w:szCs w:val="24"/>
          <w:lang w:eastAsia="el-GR"/>
        </w:rPr>
      </w:pPr>
    </w:p>
    <w:p w:rsidR="003D604B" w:rsidRPr="003D604B" w:rsidRDefault="003D604B" w:rsidP="003D604B">
      <w:pPr>
        <w:shd w:val="clear" w:color="auto" w:fill="C1DDEF"/>
        <w:spacing w:after="0" w:line="240" w:lineRule="auto"/>
        <w:jc w:val="both"/>
        <w:rPr>
          <w:rFonts w:ascii="Times New Roman" w:eastAsia="Times New Roman" w:hAnsi="Times New Roman" w:cs="Times New Roman"/>
          <w:color w:val="000000"/>
          <w:sz w:val="27"/>
          <w:szCs w:val="27"/>
          <w:lang w:eastAsia="el-GR"/>
        </w:rPr>
      </w:pPr>
      <w:r>
        <w:rPr>
          <w:rFonts w:ascii="Times New Roman" w:eastAsia="Times New Roman" w:hAnsi="Times New Roman" w:cs="Times New Roman"/>
          <w:noProof/>
          <w:color w:val="000000"/>
          <w:sz w:val="27"/>
          <w:szCs w:val="27"/>
          <w:lang w:eastAsia="el-GR"/>
        </w:rPr>
        <w:drawing>
          <wp:inline distT="0" distB="0" distL="0" distR="0">
            <wp:extent cx="3333750" cy="1695450"/>
            <wp:effectExtent l="19050" t="0" r="0" b="0"/>
            <wp:docPr id="25" name="Εικόνα 25" descr="4.α. Βυζαντινοί εξακοντίζουν «υγρό πυρ» κατά εχθρικού πλοίου. Μικρογραφία από βυζαντινό χειρόγραφο (Μαδρίτη, Εθνική Βιβλι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α. Βυζαντινοί εξακοντίζουν «υγρό πυρ» κατά εχθρικού πλοίου. Μικρογραφία από βυζαντινό χειρόγραφο (Μαδρίτη, Εθνική Βιβλιοθήκη)."/>
                    <pic:cNvPicPr>
                      <a:picLocks noChangeAspect="1" noChangeArrowheads="1"/>
                    </pic:cNvPicPr>
                  </pic:nvPicPr>
                  <pic:blipFill>
                    <a:blip r:embed="rId8"/>
                    <a:srcRect/>
                    <a:stretch>
                      <a:fillRect/>
                    </a:stretch>
                  </pic:blipFill>
                  <pic:spPr bwMode="auto">
                    <a:xfrm>
                      <a:off x="0" y="0"/>
                      <a:ext cx="3333750" cy="1695450"/>
                    </a:xfrm>
                    <a:prstGeom prst="rect">
                      <a:avLst/>
                    </a:prstGeom>
                    <a:noFill/>
                    <a:ln w="9525">
                      <a:noFill/>
                      <a:miter lim="800000"/>
                      <a:headEnd/>
                      <a:tailEnd/>
                    </a:ln>
                  </pic:spPr>
                </pic:pic>
              </a:graphicData>
            </a:graphic>
          </wp:inline>
        </w:drawing>
      </w:r>
    </w:p>
    <w:p w:rsidR="003D604B" w:rsidRPr="003D604B" w:rsidRDefault="003D604B" w:rsidP="003D604B">
      <w:pPr>
        <w:shd w:val="clear" w:color="auto" w:fill="C1DDEF"/>
        <w:spacing w:after="150" w:line="240" w:lineRule="auto"/>
        <w:jc w:val="center"/>
        <w:rPr>
          <w:rFonts w:ascii="Times New Roman" w:eastAsia="Times New Roman" w:hAnsi="Times New Roman" w:cs="Times New Roman"/>
          <w:b/>
          <w:bCs/>
          <w:color w:val="000000"/>
          <w:sz w:val="23"/>
          <w:szCs w:val="23"/>
          <w:lang w:eastAsia="el-GR"/>
        </w:rPr>
      </w:pPr>
      <w:r w:rsidRPr="003D604B">
        <w:rPr>
          <w:rFonts w:ascii="Times New Roman" w:eastAsia="Times New Roman" w:hAnsi="Times New Roman" w:cs="Times New Roman"/>
          <w:b/>
          <w:bCs/>
          <w:color w:val="000000"/>
          <w:sz w:val="23"/>
          <w:szCs w:val="23"/>
          <w:lang w:eastAsia="el-GR"/>
        </w:rPr>
        <w:t>4.α. Βυζαντινοί εξακοντίζουν «υγρό πυρ» κατά</w:t>
      </w:r>
      <w:r w:rsidRPr="003D604B">
        <w:rPr>
          <w:rFonts w:ascii="Times New Roman" w:eastAsia="Times New Roman" w:hAnsi="Times New Roman" w:cs="Times New Roman"/>
          <w:b/>
          <w:bCs/>
          <w:color w:val="000000"/>
          <w:sz w:val="23"/>
          <w:szCs w:val="23"/>
          <w:lang w:eastAsia="el-GR"/>
        </w:rPr>
        <w:br/>
        <w:t>εχθρικού πλοίου.</w:t>
      </w:r>
      <w:r w:rsidRPr="003D604B">
        <w:rPr>
          <w:rFonts w:ascii="Times New Roman" w:eastAsia="Times New Roman" w:hAnsi="Times New Roman" w:cs="Times New Roman"/>
          <w:b/>
          <w:bCs/>
          <w:color w:val="000000"/>
          <w:sz w:val="23"/>
          <w:szCs w:val="23"/>
          <w:lang w:eastAsia="el-GR"/>
        </w:rPr>
        <w:br/>
      </w:r>
      <w:r w:rsidRPr="003D604B">
        <w:rPr>
          <w:rFonts w:ascii="Times New Roman" w:eastAsia="Times New Roman" w:hAnsi="Times New Roman" w:cs="Times New Roman"/>
          <w:color w:val="000000"/>
          <w:sz w:val="23"/>
          <w:szCs w:val="23"/>
          <w:lang w:eastAsia="el-GR"/>
        </w:rPr>
        <w:t>Μικρογραφία από βυζαντινό χειρόγραφο</w:t>
      </w:r>
      <w:r w:rsidRPr="003D604B">
        <w:rPr>
          <w:rFonts w:ascii="Times New Roman" w:eastAsia="Times New Roman" w:hAnsi="Times New Roman" w:cs="Times New Roman"/>
          <w:color w:val="000000"/>
          <w:sz w:val="23"/>
          <w:szCs w:val="23"/>
          <w:lang w:eastAsia="el-GR"/>
        </w:rPr>
        <w:br/>
        <w:t>(Μαδρίτη, Εθνική Βιβλιοθήκη).</w:t>
      </w:r>
    </w:p>
    <w:p w:rsidR="003D604B" w:rsidRPr="003D604B" w:rsidRDefault="003D604B" w:rsidP="003D604B">
      <w:pPr>
        <w:shd w:val="clear" w:color="auto" w:fill="FFFFFF"/>
        <w:spacing w:after="0" w:line="240" w:lineRule="auto"/>
        <w:jc w:val="both"/>
        <w:rPr>
          <w:rFonts w:ascii="Book Antiqua" w:eastAsia="Times New Roman" w:hAnsi="Book Antiqua" w:cs="Times New Roman"/>
          <w:color w:val="000000"/>
          <w:lang w:eastAsia="el-GR"/>
        </w:rPr>
      </w:pPr>
      <w:r w:rsidRPr="003D604B">
        <w:rPr>
          <w:rFonts w:ascii="Book Antiqua" w:eastAsia="Times New Roman" w:hAnsi="Book Antiqua" w:cs="Times New Roman"/>
          <w:color w:val="000000"/>
          <w:lang w:eastAsia="el-GR"/>
        </w:rPr>
        <w:t>«Το υγρό πυρ ήταν εφεύρεση του Σύρου μηχανικού Καλλίνικου. Η παρασκευή του ήταν κρατικό μυστικό κι ακόμη δεν ξέρουμε ακριβώς από τι και πώς φτιαχνόταν. Φαίνεται πως ήταν ένα εύφλεκτο μίγμα από θειάφι, πίσσα, νίτρο, φώσφορο κ.ά. Όταν αναφλεγόταν δεν έσβηνε ούτε στο νερό. Το εξακόντιζαν με μακριούς σωλήνες, τα σιφώνια, ή το πετούσαν, μέσα σε πήλινα δοχεία, με βαλλίστρες και καταπέλτες από τα πολεμικά πλοία, τους δρόμωνες.</w:t>
      </w:r>
    </w:p>
    <w:p w:rsidR="003D604B" w:rsidRPr="003D604B" w:rsidRDefault="003D604B" w:rsidP="003D604B">
      <w:pPr>
        <w:shd w:val="clear" w:color="auto" w:fill="FFFFFF"/>
        <w:spacing w:after="0" w:line="240" w:lineRule="auto"/>
        <w:jc w:val="both"/>
        <w:rPr>
          <w:rFonts w:ascii="Book Antiqua" w:eastAsia="Times New Roman" w:hAnsi="Book Antiqua" w:cs="Times New Roman"/>
          <w:color w:val="000000"/>
          <w:lang w:eastAsia="el-GR"/>
        </w:rPr>
      </w:pPr>
      <w:r w:rsidRPr="003D604B">
        <w:rPr>
          <w:rFonts w:ascii="Book Antiqua" w:eastAsia="Times New Roman" w:hAnsi="Book Antiqua" w:cs="Times New Roman"/>
          <w:color w:val="000000"/>
          <w:lang w:eastAsia="el-GR"/>
        </w:rPr>
        <w:t>Για πολλούς αιώνες το «ελληνικό πυρ», όπως αλλιώς το έλεγαν, ήταν ακαταμάχητο όπλο στα χέρια των Βυζαντινών. Η παντοδυναμία του κράτησε ως τον 12ο αιώνα, που ανακαλύφτηκε η πυρίτιδα και τα πυροβόλα όπλα».</w:t>
      </w:r>
    </w:p>
    <w:p w:rsidR="00D77D6F" w:rsidRPr="002525A1" w:rsidRDefault="002525A1" w:rsidP="002525A1">
      <w:pPr>
        <w:tabs>
          <w:tab w:val="left" w:pos="1410"/>
        </w:tabs>
        <w:rPr>
          <w:rFonts w:ascii="Book Antiqua" w:hAnsi="Book Antiqua"/>
        </w:rPr>
      </w:pPr>
      <w:r w:rsidRPr="002525A1">
        <w:rPr>
          <w:rFonts w:ascii="Book Antiqua" w:hAnsi="Book Antiqua"/>
        </w:rPr>
        <w:tab/>
      </w:r>
    </w:p>
    <w:sectPr w:rsidR="00D77D6F" w:rsidRPr="002525A1" w:rsidSect="003D604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73" w:rsidRDefault="00EA7073" w:rsidP="003D604B">
      <w:pPr>
        <w:spacing w:after="0" w:line="240" w:lineRule="auto"/>
      </w:pPr>
      <w:r>
        <w:separator/>
      </w:r>
    </w:p>
  </w:endnote>
  <w:endnote w:type="continuationSeparator" w:id="1">
    <w:p w:rsidR="00EA7073" w:rsidRDefault="00EA7073" w:rsidP="003D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B" w:rsidRDefault="003D60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6969"/>
      <w:docPartObj>
        <w:docPartGallery w:val="Page Numbers (Bottom of Page)"/>
        <w:docPartUnique/>
      </w:docPartObj>
    </w:sdtPr>
    <w:sdtContent>
      <w:p w:rsidR="003D604B" w:rsidRDefault="003D604B">
        <w:pPr>
          <w:pStyle w:val="a5"/>
          <w:jc w:val="center"/>
        </w:pPr>
        <w:fldSimple w:instr=" PAGE   \* MERGEFORMAT ">
          <w:r>
            <w:rPr>
              <w:noProof/>
            </w:rPr>
            <w:t>3</w:t>
          </w:r>
        </w:fldSimple>
      </w:p>
    </w:sdtContent>
  </w:sdt>
  <w:p w:rsidR="003D604B" w:rsidRDefault="003D60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B" w:rsidRDefault="003D60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73" w:rsidRDefault="00EA7073" w:rsidP="003D604B">
      <w:pPr>
        <w:spacing w:after="0" w:line="240" w:lineRule="auto"/>
      </w:pPr>
      <w:r>
        <w:separator/>
      </w:r>
    </w:p>
  </w:footnote>
  <w:footnote w:type="continuationSeparator" w:id="1">
    <w:p w:rsidR="00EA7073" w:rsidRDefault="00EA7073" w:rsidP="003D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B" w:rsidRDefault="003D60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B" w:rsidRDefault="003D604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B" w:rsidRDefault="003D604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2525A1"/>
    <w:rsid w:val="002525A1"/>
    <w:rsid w:val="003D604B"/>
    <w:rsid w:val="00D77D6F"/>
    <w:rsid w:val="00EA70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6F"/>
  </w:style>
  <w:style w:type="paragraph" w:styleId="1">
    <w:name w:val="heading 1"/>
    <w:basedOn w:val="a"/>
    <w:link w:val="1Char"/>
    <w:uiPriority w:val="9"/>
    <w:qFormat/>
    <w:rsid w:val="00252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525A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25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25A1"/>
    <w:rPr>
      <w:rFonts w:ascii="Tahoma" w:hAnsi="Tahoma" w:cs="Tahoma"/>
      <w:sz w:val="16"/>
      <w:szCs w:val="16"/>
    </w:rPr>
  </w:style>
  <w:style w:type="character" w:customStyle="1" w:styleId="1Char">
    <w:name w:val="Επικεφαλίδα 1 Char"/>
    <w:basedOn w:val="a0"/>
    <w:link w:val="1"/>
    <w:uiPriority w:val="9"/>
    <w:rsid w:val="002525A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525A1"/>
    <w:rPr>
      <w:rFonts w:ascii="Times New Roman" w:eastAsia="Times New Roman" w:hAnsi="Times New Roman" w:cs="Times New Roman"/>
      <w:b/>
      <w:bCs/>
      <w:sz w:val="36"/>
      <w:szCs w:val="36"/>
      <w:lang w:eastAsia="el-GR"/>
    </w:rPr>
  </w:style>
  <w:style w:type="character" w:customStyle="1" w:styleId="catname">
    <w:name w:val="cat_name"/>
    <w:basedOn w:val="a0"/>
    <w:rsid w:val="002525A1"/>
  </w:style>
  <w:style w:type="character" w:styleId="-">
    <w:name w:val="Hyperlink"/>
    <w:basedOn w:val="a0"/>
    <w:uiPriority w:val="99"/>
    <w:semiHidden/>
    <w:unhideWhenUsed/>
    <w:rsid w:val="002525A1"/>
    <w:rPr>
      <w:color w:val="0000FF"/>
      <w:u w:val="single"/>
    </w:rPr>
  </w:style>
  <w:style w:type="character" w:customStyle="1" w:styleId="smfont">
    <w:name w:val="sm_font"/>
    <w:basedOn w:val="a0"/>
    <w:rsid w:val="002525A1"/>
  </w:style>
  <w:style w:type="character" w:customStyle="1" w:styleId="bgfont">
    <w:name w:val="bg_font"/>
    <w:basedOn w:val="a0"/>
    <w:rsid w:val="002525A1"/>
  </w:style>
  <w:style w:type="character" w:customStyle="1" w:styleId="membername">
    <w:name w:val="member_name"/>
    <w:basedOn w:val="a0"/>
    <w:rsid w:val="002525A1"/>
  </w:style>
  <w:style w:type="character" w:customStyle="1" w:styleId="pstdate">
    <w:name w:val="pst_date"/>
    <w:basedOn w:val="a0"/>
    <w:rsid w:val="002525A1"/>
  </w:style>
  <w:style w:type="character" w:customStyle="1" w:styleId="pstmonth">
    <w:name w:val="pst_month"/>
    <w:basedOn w:val="a0"/>
    <w:rsid w:val="002525A1"/>
  </w:style>
  <w:style w:type="character" w:customStyle="1" w:styleId="pstyear">
    <w:name w:val="pst_year"/>
    <w:basedOn w:val="a0"/>
    <w:rsid w:val="002525A1"/>
  </w:style>
  <w:style w:type="character" w:customStyle="1" w:styleId="psttime">
    <w:name w:val="pst_time"/>
    <w:basedOn w:val="a0"/>
    <w:rsid w:val="002525A1"/>
  </w:style>
  <w:style w:type="paragraph" w:styleId="Web">
    <w:name w:val="Normal (Web)"/>
    <w:basedOn w:val="a"/>
    <w:uiPriority w:val="99"/>
    <w:semiHidden/>
    <w:unhideWhenUsed/>
    <w:rsid w:val="002525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
    <w:name w:val="center"/>
    <w:basedOn w:val="a"/>
    <w:rsid w:val="003D60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b">
    <w:name w:val="captionb"/>
    <w:basedOn w:val="a"/>
    <w:rsid w:val="003D60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3D604B"/>
    <w:pPr>
      <w:tabs>
        <w:tab w:val="center" w:pos="4153"/>
        <w:tab w:val="right" w:pos="8306"/>
      </w:tabs>
      <w:spacing w:after="0" w:line="240" w:lineRule="auto"/>
    </w:pPr>
  </w:style>
  <w:style w:type="character" w:customStyle="1" w:styleId="Char0">
    <w:name w:val="Κεφαλίδα Char"/>
    <w:basedOn w:val="a0"/>
    <w:link w:val="a4"/>
    <w:uiPriority w:val="99"/>
    <w:semiHidden/>
    <w:rsid w:val="003D604B"/>
  </w:style>
  <w:style w:type="paragraph" w:styleId="a5">
    <w:name w:val="footer"/>
    <w:basedOn w:val="a"/>
    <w:link w:val="Char1"/>
    <w:uiPriority w:val="99"/>
    <w:unhideWhenUsed/>
    <w:rsid w:val="003D604B"/>
    <w:pPr>
      <w:tabs>
        <w:tab w:val="center" w:pos="4153"/>
        <w:tab w:val="right" w:pos="8306"/>
      </w:tabs>
      <w:spacing w:after="0" w:line="240" w:lineRule="auto"/>
    </w:pPr>
  </w:style>
  <w:style w:type="character" w:customStyle="1" w:styleId="Char1">
    <w:name w:val="Υποσέλιδο Char"/>
    <w:basedOn w:val="a0"/>
    <w:link w:val="a5"/>
    <w:uiPriority w:val="99"/>
    <w:rsid w:val="003D604B"/>
  </w:style>
</w:styles>
</file>

<file path=word/webSettings.xml><?xml version="1.0" encoding="utf-8"?>
<w:webSettings xmlns:r="http://schemas.openxmlformats.org/officeDocument/2006/relationships" xmlns:w="http://schemas.openxmlformats.org/wordprocessingml/2006/main">
  <w:divs>
    <w:div w:id="211036442">
      <w:bodyDiv w:val="1"/>
      <w:marLeft w:val="0"/>
      <w:marRight w:val="0"/>
      <w:marTop w:val="0"/>
      <w:marBottom w:val="0"/>
      <w:divBdr>
        <w:top w:val="none" w:sz="0" w:space="0" w:color="auto"/>
        <w:left w:val="none" w:sz="0" w:space="0" w:color="auto"/>
        <w:bottom w:val="none" w:sz="0" w:space="0" w:color="auto"/>
        <w:right w:val="none" w:sz="0" w:space="0" w:color="auto"/>
      </w:divBdr>
      <w:divsChild>
        <w:div w:id="1044450685">
          <w:marLeft w:val="0"/>
          <w:marRight w:val="300"/>
          <w:marTop w:val="0"/>
          <w:marBottom w:val="150"/>
          <w:divBdr>
            <w:top w:val="none" w:sz="0" w:space="0" w:color="auto"/>
            <w:left w:val="none" w:sz="0" w:space="0" w:color="auto"/>
            <w:bottom w:val="none" w:sz="0" w:space="0" w:color="auto"/>
            <w:right w:val="none" w:sz="0" w:space="0" w:color="auto"/>
          </w:divBdr>
        </w:div>
      </w:divsChild>
    </w:div>
    <w:div w:id="645549757">
      <w:bodyDiv w:val="1"/>
      <w:marLeft w:val="0"/>
      <w:marRight w:val="0"/>
      <w:marTop w:val="0"/>
      <w:marBottom w:val="0"/>
      <w:divBdr>
        <w:top w:val="none" w:sz="0" w:space="0" w:color="auto"/>
        <w:left w:val="none" w:sz="0" w:space="0" w:color="auto"/>
        <w:bottom w:val="none" w:sz="0" w:space="0" w:color="auto"/>
        <w:right w:val="none" w:sz="0" w:space="0" w:color="auto"/>
      </w:divBdr>
    </w:div>
    <w:div w:id="785000620">
      <w:bodyDiv w:val="1"/>
      <w:marLeft w:val="0"/>
      <w:marRight w:val="0"/>
      <w:marTop w:val="0"/>
      <w:marBottom w:val="0"/>
      <w:divBdr>
        <w:top w:val="none" w:sz="0" w:space="0" w:color="auto"/>
        <w:left w:val="none" w:sz="0" w:space="0" w:color="auto"/>
        <w:bottom w:val="none" w:sz="0" w:space="0" w:color="auto"/>
        <w:right w:val="none" w:sz="0" w:space="0" w:color="auto"/>
      </w:divBdr>
      <w:divsChild>
        <w:div w:id="1076442306">
          <w:marLeft w:val="30"/>
          <w:marRight w:val="30"/>
          <w:marTop w:val="120"/>
          <w:marBottom w:val="0"/>
          <w:divBdr>
            <w:top w:val="none" w:sz="0" w:space="0" w:color="auto"/>
            <w:left w:val="none" w:sz="0" w:space="0" w:color="auto"/>
            <w:bottom w:val="none" w:sz="0" w:space="0" w:color="auto"/>
            <w:right w:val="none" w:sz="0" w:space="0" w:color="auto"/>
          </w:divBdr>
        </w:div>
        <w:div w:id="2135519439">
          <w:marLeft w:val="75"/>
          <w:marRight w:val="0"/>
          <w:marTop w:val="120"/>
          <w:marBottom w:val="0"/>
          <w:divBdr>
            <w:top w:val="none" w:sz="0" w:space="0" w:color="auto"/>
            <w:left w:val="none" w:sz="0" w:space="0" w:color="auto"/>
            <w:bottom w:val="none" w:sz="0" w:space="0" w:color="auto"/>
            <w:right w:val="none" w:sz="0" w:space="0" w:color="auto"/>
          </w:divBdr>
        </w:div>
        <w:div w:id="1607469881">
          <w:marLeft w:val="0"/>
          <w:marRight w:val="0"/>
          <w:marTop w:val="0"/>
          <w:marBottom w:val="0"/>
          <w:divBdr>
            <w:top w:val="none" w:sz="0" w:space="0" w:color="auto"/>
            <w:left w:val="single" w:sz="6" w:space="0" w:color="DED8D4"/>
            <w:bottom w:val="single" w:sz="6" w:space="0" w:color="DED8D4"/>
            <w:right w:val="none" w:sz="0" w:space="0" w:color="auto"/>
          </w:divBdr>
        </w:div>
        <w:div w:id="813526529">
          <w:marLeft w:val="0"/>
          <w:marRight w:val="0"/>
          <w:marTop w:val="0"/>
          <w:marBottom w:val="0"/>
          <w:divBdr>
            <w:top w:val="none" w:sz="0" w:space="0" w:color="auto"/>
            <w:left w:val="none" w:sz="0" w:space="0" w:color="auto"/>
            <w:bottom w:val="none" w:sz="0" w:space="0" w:color="auto"/>
            <w:right w:val="none" w:sz="0" w:space="0" w:color="auto"/>
          </w:divBdr>
          <w:divsChild>
            <w:div w:id="163667902">
              <w:marLeft w:val="0"/>
              <w:marRight w:val="0"/>
              <w:marTop w:val="0"/>
              <w:marBottom w:val="0"/>
              <w:divBdr>
                <w:top w:val="none" w:sz="0" w:space="0" w:color="auto"/>
                <w:left w:val="none" w:sz="0" w:space="0" w:color="auto"/>
                <w:bottom w:val="none" w:sz="0" w:space="0" w:color="auto"/>
                <w:right w:val="none" w:sz="0" w:space="0" w:color="auto"/>
              </w:divBdr>
            </w:div>
          </w:divsChild>
        </w:div>
        <w:div w:id="868834171">
          <w:marLeft w:val="0"/>
          <w:marRight w:val="0"/>
          <w:marTop w:val="135"/>
          <w:marBottom w:val="0"/>
          <w:divBdr>
            <w:top w:val="single" w:sz="6" w:space="0" w:color="E1E1E1"/>
            <w:left w:val="single" w:sz="6" w:space="0" w:color="E1E1E1"/>
            <w:bottom w:val="single" w:sz="6" w:space="0" w:color="E1E1E1"/>
            <w:right w:val="none" w:sz="0" w:space="0" w:color="auto"/>
          </w:divBdr>
          <w:divsChild>
            <w:div w:id="1712340973">
              <w:marLeft w:val="0"/>
              <w:marRight w:val="0"/>
              <w:marTop w:val="0"/>
              <w:marBottom w:val="0"/>
              <w:divBdr>
                <w:top w:val="none" w:sz="0" w:space="0" w:color="auto"/>
                <w:left w:val="none" w:sz="0" w:space="0" w:color="auto"/>
                <w:bottom w:val="none" w:sz="0" w:space="0" w:color="auto"/>
                <w:right w:val="none" w:sz="0" w:space="0" w:color="auto"/>
              </w:divBdr>
              <w:divsChild>
                <w:div w:id="1176337529">
                  <w:marLeft w:val="0"/>
                  <w:marRight w:val="0"/>
                  <w:marTop w:val="0"/>
                  <w:marBottom w:val="0"/>
                  <w:divBdr>
                    <w:top w:val="none" w:sz="0" w:space="0" w:color="auto"/>
                    <w:left w:val="none" w:sz="0" w:space="0" w:color="auto"/>
                    <w:bottom w:val="none" w:sz="0" w:space="0" w:color="auto"/>
                    <w:right w:val="none" w:sz="0" w:space="0" w:color="auto"/>
                  </w:divBdr>
                </w:div>
                <w:div w:id="2135437074">
                  <w:marLeft w:val="0"/>
                  <w:marRight w:val="0"/>
                  <w:marTop w:val="0"/>
                  <w:marBottom w:val="0"/>
                  <w:divBdr>
                    <w:top w:val="none" w:sz="0" w:space="0" w:color="auto"/>
                    <w:left w:val="none" w:sz="0" w:space="0" w:color="auto"/>
                    <w:bottom w:val="none" w:sz="0" w:space="0" w:color="auto"/>
                    <w:right w:val="none" w:sz="0" w:space="0" w:color="auto"/>
                  </w:divBdr>
                  <w:divsChild>
                    <w:div w:id="12945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099">
              <w:marLeft w:val="0"/>
              <w:marRight w:val="0"/>
              <w:marTop w:val="0"/>
              <w:marBottom w:val="0"/>
              <w:divBdr>
                <w:top w:val="none" w:sz="0" w:space="0" w:color="auto"/>
                <w:left w:val="none" w:sz="0" w:space="0" w:color="auto"/>
                <w:bottom w:val="none" w:sz="0" w:space="0" w:color="auto"/>
                <w:right w:val="none" w:sz="0" w:space="0" w:color="auto"/>
              </w:divBdr>
            </w:div>
          </w:divsChild>
        </w:div>
        <w:div w:id="536745595">
          <w:marLeft w:val="0"/>
          <w:marRight w:val="225"/>
          <w:marTop w:val="225"/>
          <w:marBottom w:val="0"/>
          <w:divBdr>
            <w:top w:val="none" w:sz="0" w:space="0" w:color="auto"/>
            <w:left w:val="none" w:sz="0" w:space="0" w:color="auto"/>
            <w:bottom w:val="none" w:sz="0" w:space="0" w:color="auto"/>
            <w:right w:val="none" w:sz="0" w:space="0" w:color="auto"/>
          </w:divBdr>
        </w:div>
        <w:div w:id="1713727935">
          <w:marLeft w:val="900"/>
          <w:marRight w:val="270"/>
          <w:marTop w:val="525"/>
          <w:marBottom w:val="300"/>
          <w:divBdr>
            <w:top w:val="none" w:sz="0" w:space="0" w:color="auto"/>
            <w:left w:val="none" w:sz="0" w:space="0" w:color="auto"/>
            <w:bottom w:val="none" w:sz="0" w:space="0" w:color="auto"/>
            <w:right w:val="none" w:sz="0" w:space="0" w:color="auto"/>
          </w:divBdr>
          <w:divsChild>
            <w:div w:id="2136830273">
              <w:marLeft w:val="0"/>
              <w:marRight w:val="0"/>
              <w:marTop w:val="0"/>
              <w:marBottom w:val="0"/>
              <w:divBdr>
                <w:top w:val="none" w:sz="0" w:space="0" w:color="auto"/>
                <w:left w:val="none" w:sz="0" w:space="0" w:color="auto"/>
                <w:bottom w:val="none" w:sz="0" w:space="0" w:color="auto"/>
                <w:right w:val="none" w:sz="0" w:space="0" w:color="auto"/>
              </w:divBdr>
            </w:div>
          </w:divsChild>
        </w:div>
        <w:div w:id="1710378090">
          <w:marLeft w:val="150"/>
          <w:marRight w:val="0"/>
          <w:marTop w:val="225"/>
          <w:marBottom w:val="0"/>
          <w:divBdr>
            <w:top w:val="none" w:sz="0" w:space="0" w:color="auto"/>
            <w:left w:val="none" w:sz="0" w:space="0" w:color="auto"/>
            <w:bottom w:val="none" w:sz="0" w:space="0" w:color="auto"/>
            <w:right w:val="none" w:sz="0" w:space="0" w:color="auto"/>
          </w:divBdr>
        </w:div>
        <w:div w:id="27433484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archaiologia.gr/blog/2011/06/20/%CE%AC%CF%81%CE%B1%CE%B2%CE%B5%CF%82-%CE%BA%CE%B1%CE%B9-%CE%B2%CF%85%CE%B6%CE%AC%CE%BD%CF%84%CE%B9%CE%BF-%CF%80%CF%8C%CE%BB%CE%B5%CE%BC%CE%BF%CF%82-%CE%BA%CE%B1%CE%B9-%CE%B5%CE%B9%CF%81%CE%AE%CE%B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971</Words>
  <Characters>5244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1</cp:revision>
  <dcterms:created xsi:type="dcterms:W3CDTF">2019-10-13T13:02:00Z</dcterms:created>
  <dcterms:modified xsi:type="dcterms:W3CDTF">2019-10-13T13:21:00Z</dcterms:modified>
</cp:coreProperties>
</file>