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EBBE" w14:textId="77777777" w:rsidR="003B7B26" w:rsidRDefault="003B7B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14:paraId="0F4C2C96" w14:textId="78B90B98" w:rsidR="00B62B76" w:rsidRPr="008D45F4" w:rsidRDefault="003B7B26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</w:t>
      </w:r>
      <w:r w:rsidRPr="008D45F4">
        <w:rPr>
          <w:sz w:val="36"/>
          <w:szCs w:val="36"/>
          <w:u w:val="single"/>
        </w:rPr>
        <w:t xml:space="preserve">  ΣΧΕΣΗ ΕΓΓΕΓΡΑΜΜΕΝΗΣ ΚΑΙ ΕΠΙΚΕΝΤΡΗΣ ΓΩΝΙΑΣ </w:t>
      </w:r>
    </w:p>
    <w:p w14:paraId="4A481F8A" w14:textId="4BEEC846" w:rsidR="00C0607E" w:rsidRPr="005D1F46" w:rsidRDefault="00C0607E">
      <w:pPr>
        <w:rPr>
          <w:sz w:val="28"/>
          <w:szCs w:val="28"/>
        </w:rPr>
      </w:pPr>
    </w:p>
    <w:p w14:paraId="65828BB6" w14:textId="7C808636" w:rsidR="008D45F4" w:rsidRDefault="008D45F4" w:rsidP="0023002B">
      <w:pPr>
        <w:pStyle w:val="a4"/>
        <w:numPr>
          <w:ilvl w:val="0"/>
          <w:numId w:val="1"/>
        </w:numPr>
        <w:rPr>
          <w:sz w:val="28"/>
          <w:szCs w:val="28"/>
          <w:u w:val="single"/>
        </w:rPr>
      </w:pPr>
      <w:r w:rsidRPr="008D45F4">
        <w:rPr>
          <w:sz w:val="28"/>
          <w:szCs w:val="28"/>
          <w:u w:val="single"/>
        </w:rPr>
        <w:t xml:space="preserve">ΟΡΙΣΜΟΣ ΕΓΓΕΓΡΑΜΜΕΝΗΣ ΓΩΝΙΑΣ </w:t>
      </w:r>
    </w:p>
    <w:p w14:paraId="69A9B82E" w14:textId="77777777" w:rsidR="008D45F4" w:rsidRPr="008D45F4" w:rsidRDefault="008D45F4" w:rsidP="008D45F4">
      <w:pPr>
        <w:pStyle w:val="a4"/>
        <w:rPr>
          <w:sz w:val="28"/>
          <w:szCs w:val="28"/>
          <w:u w:val="single"/>
        </w:rPr>
      </w:pPr>
    </w:p>
    <w:p w14:paraId="60E9732A" w14:textId="629E146D" w:rsidR="00C0607E" w:rsidRPr="008D45F4" w:rsidRDefault="00C0607E" w:rsidP="008D45F4">
      <w:pPr>
        <w:ind w:left="360"/>
        <w:rPr>
          <w:sz w:val="28"/>
          <w:szCs w:val="28"/>
        </w:rPr>
      </w:pPr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>Μια γωνία </w:t>
      </w:r>
      <w:r w:rsidRPr="005D1F46">
        <w:rPr>
          <w:noProof/>
        </w:rPr>
        <w:drawing>
          <wp:inline distT="0" distB="0" distL="0" distR="0" wp14:anchorId="6B1E11CC" wp14:editId="7B9DBB0A">
            <wp:extent cx="276225" cy="2381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> που η κορυφή της </w:t>
      </w:r>
      <w:r w:rsidRPr="008D45F4">
        <w:rPr>
          <w:rStyle w:val="a3"/>
          <w:rFonts w:ascii="Tahoma" w:hAnsi="Tahoma" w:cs="Tahoma"/>
          <w:color w:val="333333"/>
          <w:sz w:val="28"/>
          <w:szCs w:val="28"/>
          <w:shd w:val="clear" w:color="auto" w:fill="FFE4AD"/>
        </w:rPr>
        <w:t>Α</w:t>
      </w:r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 ανήκει στον κύκλο (Ο, ρ) και οι πλευρές της </w:t>
      </w:r>
      <w:proofErr w:type="spellStart"/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>Ax</w:t>
      </w:r>
      <w:proofErr w:type="spellEnd"/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, </w:t>
      </w:r>
      <w:proofErr w:type="spellStart"/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>Ay</w:t>
      </w:r>
      <w:proofErr w:type="spellEnd"/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τέμνουν τον κύκλο, λέγεται </w:t>
      </w:r>
      <w:r w:rsidRPr="008D45F4">
        <w:rPr>
          <w:rStyle w:val="a3"/>
          <w:rFonts w:ascii="Tahoma" w:hAnsi="Tahoma" w:cs="Tahoma"/>
          <w:color w:val="333333"/>
          <w:sz w:val="28"/>
          <w:szCs w:val="28"/>
          <w:shd w:val="clear" w:color="auto" w:fill="FFE4AD"/>
        </w:rPr>
        <w:t>εγγεγραμμένη γωνία</w:t>
      </w:r>
      <w:r w:rsidRPr="008D45F4">
        <w:rPr>
          <w:rFonts w:ascii="Tahoma" w:hAnsi="Tahoma" w:cs="Tahoma"/>
          <w:color w:val="333333"/>
          <w:sz w:val="28"/>
          <w:szCs w:val="28"/>
          <w:shd w:val="clear" w:color="auto" w:fill="FFE4AD"/>
        </w:rPr>
        <w:t> στον κύκλο (Ο, ρ).</w:t>
      </w:r>
    </w:p>
    <w:p w14:paraId="419D2B31" w14:textId="13E80980" w:rsidR="005D1F46" w:rsidRDefault="00C0607E">
      <w:pPr>
        <w:rPr>
          <w:sz w:val="28"/>
          <w:szCs w:val="28"/>
        </w:rPr>
      </w:pPr>
      <w:r w:rsidRPr="005D1F46">
        <w:rPr>
          <w:noProof/>
          <w:sz w:val="28"/>
          <w:szCs w:val="28"/>
        </w:rPr>
        <w:drawing>
          <wp:inline distT="0" distB="0" distL="0" distR="0" wp14:anchorId="76CBC389" wp14:editId="021966B2">
            <wp:extent cx="1581150" cy="17049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02B" w:rsidRPr="005D1F46">
        <w:rPr>
          <w:sz w:val="28"/>
          <w:szCs w:val="28"/>
        </w:rPr>
        <w:t xml:space="preserve">             Δηλαδή στο διπλανό σχήμα η γωνία ΧΑΥ ή αν θέλουμε η γωνία ΒΑΓ είναι μια εγγεγραμμένη γωνία στο κύκλο και βαίνει στο τόξο ΒΓ .   </w:t>
      </w:r>
    </w:p>
    <w:p w14:paraId="47C13104" w14:textId="77777777" w:rsidR="005D1F46" w:rsidRPr="005D1F46" w:rsidRDefault="005D1F46">
      <w:pPr>
        <w:rPr>
          <w:sz w:val="28"/>
          <w:szCs w:val="28"/>
        </w:rPr>
      </w:pPr>
    </w:p>
    <w:p w14:paraId="43A00464" w14:textId="0FBD5540" w:rsidR="00C0607E" w:rsidRPr="005D1F46" w:rsidRDefault="005D1F46" w:rsidP="005D1F46">
      <w:pPr>
        <w:pStyle w:val="a4"/>
        <w:numPr>
          <w:ilvl w:val="0"/>
          <w:numId w:val="1"/>
        </w:numPr>
        <w:rPr>
          <w:sz w:val="28"/>
          <w:szCs w:val="28"/>
          <w:u w:val="single"/>
        </w:rPr>
      </w:pPr>
      <w:r w:rsidRPr="005D1F46">
        <w:rPr>
          <w:sz w:val="28"/>
          <w:szCs w:val="28"/>
          <w:u w:val="single"/>
        </w:rPr>
        <w:t xml:space="preserve">ΙΣΧΥΟΥΝ ΟΙ ΠΑΡΑΚΑΤΩ ΤΕΣΣΕΡΙΣ ΣΗΜΑΝΤΙΚΟΙ ΚΑΝΟΝΕΣ </w:t>
      </w:r>
    </w:p>
    <w:p w14:paraId="6D7C437A" w14:textId="77777777" w:rsidR="005D1F46" w:rsidRDefault="005D1F46" w:rsidP="005D1F46">
      <w:pPr>
        <w:pStyle w:val="a4"/>
        <w:rPr>
          <w:u w:val="single"/>
        </w:rPr>
      </w:pPr>
    </w:p>
    <w:p w14:paraId="3F912724" w14:textId="6B6B48BB" w:rsidR="005D1F46" w:rsidRDefault="005D1F46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</w:rPr>
        <w:t>1</w:t>
      </w:r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  <w:vertAlign w:val="superscript"/>
        </w:rPr>
        <w:t>ον</w:t>
      </w:r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)  Κάθε εγγεγραμμένη γωνία ισούται με το μισό της </w:t>
      </w:r>
      <w:proofErr w:type="spellStart"/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</w:rPr>
        <w:t>επίκεντρης</w:t>
      </w:r>
      <w:proofErr w:type="spellEnd"/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που έχει ίσο αντίστοιχο τόξο.</w:t>
      </w:r>
    </w:p>
    <w:p w14:paraId="694C847E" w14:textId="77777777" w:rsidR="005D1F46" w:rsidRDefault="005D1F46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                        </w:t>
      </w:r>
      <w:r w:rsidRPr="005D1F46">
        <w:rPr>
          <w:rFonts w:ascii="Tahoma" w:hAnsi="Tahoma" w:cs="Tahoma"/>
          <w:noProof/>
          <w:color w:val="333333"/>
          <w:sz w:val="28"/>
          <w:szCs w:val="28"/>
          <w:shd w:val="clear" w:color="auto" w:fill="FFE4AD"/>
        </w:rPr>
        <w:drawing>
          <wp:inline distT="0" distB="0" distL="0" distR="0" wp14:anchorId="3E6F9E10" wp14:editId="2DD7AC87">
            <wp:extent cx="2933700" cy="21431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5114" cy="21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     </w:t>
      </w:r>
    </w:p>
    <w:p w14:paraId="2705A8C2" w14:textId="77777777" w:rsidR="005D1F46" w:rsidRDefault="005D1F46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Δηλαδή στο παραπάνω σχήμα ισχύει ότι :    </w:t>
      </w:r>
      <m:oMath>
        <m:acc>
          <m:accPr>
            <m:ctrlPr>
              <w:rPr>
                <w:rFonts w:ascii="Cambria Math" w:hAnsi="Cambria Math" w:cs="Tahoma"/>
                <w:i/>
                <w:color w:val="333333"/>
                <w:sz w:val="28"/>
                <w:szCs w:val="28"/>
                <w:shd w:val="clear" w:color="auto" w:fill="FFE4AD"/>
              </w:rPr>
            </m:ctrlPr>
          </m:accPr>
          <m:e>
            <m:r>
              <w:rPr>
                <w:rFonts w:ascii="Cambria Math" w:hAnsi="Cambria Math" w:cs="Tahoma"/>
                <w:color w:val="333333"/>
                <w:sz w:val="28"/>
                <w:szCs w:val="28"/>
                <w:shd w:val="clear" w:color="auto" w:fill="FFE4AD"/>
              </w:rPr>
              <m:t>ΒΑΓ</m:t>
            </m:r>
          </m:e>
        </m:acc>
        <m:r>
          <w:rPr>
            <w:rFonts w:ascii="Cambria Math" w:hAnsi="Cambria Math" w:cs="Tahoma"/>
            <w:color w:val="333333"/>
            <w:sz w:val="28"/>
            <w:szCs w:val="28"/>
            <w:shd w:val="clear" w:color="auto" w:fill="FFE4AD"/>
          </w:rPr>
          <m:t>=</m:t>
        </m:r>
        <m:acc>
          <m:accPr>
            <m:ctrlPr>
              <w:rPr>
                <w:rFonts w:ascii="Cambria Math" w:hAnsi="Cambria Math" w:cs="Tahoma"/>
                <w:i/>
                <w:color w:val="333333"/>
                <w:sz w:val="28"/>
                <w:szCs w:val="28"/>
                <w:shd w:val="clear" w:color="auto" w:fill="FFE4AD"/>
              </w:rPr>
            </m:ctrlPr>
          </m:accPr>
          <m:e>
            <m:f>
              <m:fPr>
                <m:ctrlPr>
                  <w:rPr>
                    <w:rFonts w:ascii="Cambria Math" w:hAnsi="Cambria Math" w:cs="Tahoma"/>
                    <w:i/>
                    <w:color w:val="333333"/>
                    <w:sz w:val="28"/>
                    <w:szCs w:val="28"/>
                    <w:shd w:val="clear" w:color="auto" w:fill="FFE4AD"/>
                  </w:rPr>
                </m:ctrlPr>
              </m:fPr>
              <m:num>
                <m:r>
                  <w:rPr>
                    <w:rFonts w:ascii="Cambria Math" w:hAnsi="Cambria Math" w:cs="Tahoma"/>
                    <w:color w:val="333333"/>
                    <w:sz w:val="28"/>
                    <w:szCs w:val="28"/>
                    <w:shd w:val="clear" w:color="auto" w:fill="FFE4AD"/>
                  </w:rPr>
                  <m:t>ΒΟΓ</m:t>
                </m:r>
              </m:num>
              <m:den>
                <m:r>
                  <w:rPr>
                    <w:rFonts w:ascii="Cambria Math" w:hAnsi="Cambria Math" w:cs="Tahoma"/>
                    <w:color w:val="333333"/>
                    <w:sz w:val="28"/>
                    <w:szCs w:val="28"/>
                    <w:shd w:val="clear" w:color="auto" w:fill="FFE4AD"/>
                  </w:rPr>
                  <m:t>2</m:t>
                </m:r>
              </m:den>
            </m:f>
          </m:e>
        </m:acc>
      </m:oMath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</w:t>
      </w:r>
    </w:p>
    <w:p w14:paraId="75A42682" w14:textId="076ACB4B" w:rsidR="005D1F46" w:rsidRDefault="005D1F46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 </w:t>
      </w:r>
    </w:p>
    <w:p w14:paraId="7049EBD5" w14:textId="79CE3C0A" w:rsidR="0054093F" w:rsidRDefault="005D1F46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</w:rPr>
        <w:t>2</w:t>
      </w:r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  <w:vertAlign w:val="superscript"/>
        </w:rPr>
        <w:t>ον</w:t>
      </w:r>
      <w:r w:rsidRPr="005D1F46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)  Κάθε εγγεγραμμένη γωνία έχει μέτρο ίσο με το μισό του μέτρου του αντίστοιχου τόξου της.</w:t>
      </w:r>
      <w:r w:rsidR="0054093F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     </w:t>
      </w:r>
    </w:p>
    <w:p w14:paraId="368BABB4" w14:textId="77777777" w:rsidR="0054093F" w:rsidRDefault="0054093F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</w:p>
    <w:p w14:paraId="4A5021D4" w14:textId="28A00AE4" w:rsidR="005D1F46" w:rsidRDefault="0054093F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     Αυτός ο κανόνας </w:t>
      </w:r>
      <w:proofErr w:type="spellStart"/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>προκείπτει</w:t>
      </w:r>
      <w:proofErr w:type="spellEnd"/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άμεσα από τον προηγούμενο     </w:t>
      </w:r>
    </w:p>
    <w:p w14:paraId="2C0FD844" w14:textId="0B8835FF" w:rsidR="0054093F" w:rsidRPr="005D1F46" w:rsidRDefault="0054093F" w:rsidP="005D1F46">
      <w:pPr>
        <w:pStyle w:val="a4"/>
        <w:rPr>
          <w:rFonts w:ascii="Tahoma" w:hAnsi="Tahoma" w:cs="Tahoma"/>
          <w:color w:val="333333"/>
          <w:sz w:val="28"/>
          <w:szCs w:val="28"/>
          <w:shd w:val="clear" w:color="auto" w:fill="FFE4AD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lastRenderedPageBreak/>
        <w:t xml:space="preserve">                                            </w:t>
      </w:r>
      <w:r w:rsidRPr="0054093F">
        <w:rPr>
          <w:rFonts w:ascii="Tahoma" w:hAnsi="Tahoma" w:cs="Tahoma"/>
          <w:noProof/>
          <w:color w:val="333333"/>
          <w:sz w:val="28"/>
          <w:szCs w:val="28"/>
          <w:shd w:val="clear" w:color="auto" w:fill="FFE4AD"/>
        </w:rPr>
        <w:drawing>
          <wp:inline distT="0" distB="0" distL="0" distR="0" wp14:anchorId="45D0FF4D" wp14:editId="7DDF0BD4">
            <wp:extent cx="1876687" cy="1543265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   </w:t>
      </w:r>
    </w:p>
    <w:p w14:paraId="1F86EC10" w14:textId="6430069B" w:rsidR="005D1F46" w:rsidRDefault="005D1F46" w:rsidP="005D1F46">
      <w:pPr>
        <w:pStyle w:val="a4"/>
        <w:rPr>
          <w:sz w:val="28"/>
          <w:szCs w:val="28"/>
          <w:u w:val="single"/>
        </w:rPr>
      </w:pPr>
    </w:p>
    <w:p w14:paraId="217A5D0D" w14:textId="1705BB5B" w:rsidR="0054093F" w:rsidRDefault="0054093F" w:rsidP="0054093F">
      <w:pPr>
        <w:rPr>
          <w:sz w:val="28"/>
          <w:szCs w:val="28"/>
        </w:rPr>
      </w:pPr>
      <w:r>
        <w:rPr>
          <w:sz w:val="28"/>
          <w:szCs w:val="28"/>
        </w:rPr>
        <w:t xml:space="preserve">Δηλαδή στο παραπάνω σχήμα </w:t>
      </w:r>
      <w:r w:rsidR="00147F21">
        <w:rPr>
          <w:sz w:val="28"/>
          <w:szCs w:val="28"/>
        </w:rPr>
        <w:t xml:space="preserve">όπου η </w:t>
      </w:r>
      <w:proofErr w:type="spellStart"/>
      <w:r w:rsidR="00147F21">
        <w:rPr>
          <w:sz w:val="28"/>
          <w:szCs w:val="28"/>
        </w:rPr>
        <w:t>επίκεντρή</w:t>
      </w:r>
      <w:proofErr w:type="spellEnd"/>
      <w:r w:rsidR="00147F21">
        <w:rPr>
          <w:sz w:val="28"/>
          <w:szCs w:val="28"/>
        </w:rPr>
        <w:t xml:space="preserve"> γωνία είναι </w:t>
      </w:r>
      <w:proofErr w:type="spellStart"/>
      <w:r w:rsidR="00147F21">
        <w:rPr>
          <w:sz w:val="28"/>
          <w:szCs w:val="28"/>
        </w:rPr>
        <w:t>ω</w:t>
      </w:r>
      <w:r w:rsidR="00147F21">
        <w:rPr>
          <w:sz w:val="28"/>
          <w:szCs w:val="28"/>
          <w:vertAlign w:val="superscript"/>
        </w:rPr>
        <w:t>ο</w:t>
      </w:r>
      <w:proofErr w:type="spellEnd"/>
      <w:r w:rsidR="00147F21">
        <w:rPr>
          <w:sz w:val="28"/>
          <w:szCs w:val="28"/>
        </w:rPr>
        <w:t xml:space="preserve">  ασφαλώς είναι και το τόξο </w:t>
      </w:r>
    </w:p>
    <w:p w14:paraId="51F14D40" w14:textId="6DFED016" w:rsidR="00147F21" w:rsidRDefault="00147F21" w:rsidP="0054093F">
      <w:pPr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 xml:space="preserve">ΑΒ = 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perscript"/>
        </w:rPr>
        <w:t>ο</w:t>
      </w:r>
      <w:proofErr w:type="spellEnd"/>
      <w:r>
        <w:rPr>
          <w:sz w:val="28"/>
          <w:szCs w:val="28"/>
        </w:rPr>
        <w:t xml:space="preserve">  και η εγγεγραμμένη  :     </w:t>
      </w:r>
      <w:bookmarkStart w:id="0" w:name="_Hlk69676722"/>
      <m:oMath>
        <m:r>
          <w:rPr>
            <w:rFonts w:ascii="Cambria Math" w:hAnsi="Cambria Math"/>
            <w:sz w:val="32"/>
            <w:szCs w:val="32"/>
            <w:highlight w:val="yellow"/>
          </w:rPr>
          <m:t>φ 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ω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den>
        </m:f>
      </m:oMath>
      <w:bookmarkEnd w:id="0"/>
    </w:p>
    <w:p w14:paraId="6381BE39" w14:textId="036B6FA5" w:rsidR="003B7B26" w:rsidRDefault="003B7B26" w:rsidP="0054093F">
      <w:pPr>
        <w:rPr>
          <w:rFonts w:eastAsiaTheme="minorEastAsia"/>
          <w:sz w:val="32"/>
          <w:szCs w:val="32"/>
        </w:rPr>
      </w:pPr>
    </w:p>
    <w:p w14:paraId="4BA6C5BD" w14:textId="2A4461CB" w:rsidR="003B7B26" w:rsidRPr="003B7B26" w:rsidRDefault="003B7B26" w:rsidP="0054093F">
      <w:pPr>
        <w:rPr>
          <w:sz w:val="28"/>
          <w:szCs w:val="28"/>
        </w:rPr>
      </w:pPr>
      <w:r w:rsidRPr="003B7B26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3</w:t>
      </w:r>
      <w:r w:rsidRPr="003B7B26">
        <w:rPr>
          <w:rFonts w:ascii="Tahoma" w:hAnsi="Tahoma" w:cs="Tahoma"/>
          <w:color w:val="333333"/>
          <w:sz w:val="28"/>
          <w:szCs w:val="28"/>
          <w:shd w:val="clear" w:color="auto" w:fill="FFE4AD"/>
          <w:vertAlign w:val="superscript"/>
        </w:rPr>
        <w:t>ον</w:t>
      </w:r>
      <w:r w:rsidRPr="003B7B26">
        <w:rPr>
          <w:rFonts w:ascii="Tahoma" w:hAnsi="Tahoma" w:cs="Tahoma"/>
          <w:color w:val="333333"/>
          <w:sz w:val="28"/>
          <w:szCs w:val="28"/>
          <w:shd w:val="clear" w:color="auto" w:fill="FFE4AD"/>
        </w:rPr>
        <w:t xml:space="preserve"> ) Οι εγγεγραμμένες γωνίες ενός κύκλου που βαίνουν στο ίδιο τόξο ή σε ίσα τόξα είναι μεταξύ τους ίσες.</w:t>
      </w:r>
    </w:p>
    <w:p w14:paraId="2D05E311" w14:textId="053207BC" w:rsidR="00CE4776" w:rsidRDefault="003B7B2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 w:rsidRPr="003B7B26">
        <w:rPr>
          <w:noProof/>
          <w:sz w:val="28"/>
          <w:szCs w:val="28"/>
        </w:rPr>
        <w:drawing>
          <wp:inline distT="0" distB="0" distL="0" distR="0" wp14:anchorId="357766A4" wp14:editId="40A96709">
            <wp:extent cx="1819529" cy="17909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Στο διπλανό δηλαδή σχήμα και οι τρείς εγγεγραμμένες που βλέπουν στο ίδιο τόξο 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perscript"/>
        </w:rPr>
        <w:t>ο</w:t>
      </w:r>
      <w:proofErr w:type="spellEnd"/>
      <w:r>
        <w:rPr>
          <w:sz w:val="28"/>
          <w:szCs w:val="28"/>
        </w:rPr>
        <w:t xml:space="preserve">  είναι μεταξύ τους ίσες μιας και όλες θα έχουν μέτρο  </w:t>
      </w:r>
      <m:oMath>
        <m:r>
          <w:rPr>
            <w:rFonts w:ascii="Cambria Math" w:hAnsi="Cambria Math"/>
            <w:sz w:val="32"/>
            <w:szCs w:val="32"/>
            <w:highlight w:val="yellow"/>
          </w:rPr>
          <m:t>φ 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ω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den>
        </m:f>
      </m:oMath>
      <w:r w:rsidR="00CE4776" w:rsidRPr="00CE4776">
        <w:rPr>
          <w:rFonts w:ascii="Tahoma" w:hAnsi="Tahoma" w:cs="Tahoma"/>
          <w:color w:val="333333"/>
          <w:sz w:val="18"/>
          <w:szCs w:val="18"/>
        </w:rPr>
        <w:t xml:space="preserve"> </w:t>
      </w:r>
    </w:p>
    <w:p w14:paraId="6B5F6D05" w14:textId="77777777" w:rsidR="00CE4776" w:rsidRDefault="00CE477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</w:p>
    <w:p w14:paraId="470B5F1E" w14:textId="77777777" w:rsidR="00CE4776" w:rsidRDefault="00CE477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</w:p>
    <w:p w14:paraId="463AAF9F" w14:textId="7BEBE4DA" w:rsidR="00CE4776" w:rsidRDefault="00CE477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CE4776">
        <w:rPr>
          <w:rFonts w:ascii="Tahoma" w:hAnsi="Tahoma" w:cs="Tahoma"/>
          <w:color w:val="333333"/>
          <w:sz w:val="28"/>
          <w:szCs w:val="28"/>
        </w:rPr>
        <w:t>4</w:t>
      </w:r>
      <w:r w:rsidRPr="00CE4776">
        <w:rPr>
          <w:rFonts w:ascii="Tahoma" w:hAnsi="Tahoma" w:cs="Tahoma"/>
          <w:color w:val="333333"/>
          <w:sz w:val="28"/>
          <w:szCs w:val="28"/>
          <w:vertAlign w:val="superscript"/>
        </w:rPr>
        <w:t>ον</w:t>
      </w:r>
      <w:r w:rsidRPr="00CE4776">
        <w:rPr>
          <w:rFonts w:ascii="Tahoma" w:hAnsi="Tahoma" w:cs="Tahoma"/>
          <w:color w:val="333333"/>
          <w:sz w:val="28"/>
          <w:szCs w:val="28"/>
        </w:rPr>
        <w:t>)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CE4776">
        <w:rPr>
          <w:rFonts w:ascii="Tahoma" w:hAnsi="Tahoma" w:cs="Tahoma"/>
          <w:color w:val="333333"/>
          <w:sz w:val="28"/>
          <w:szCs w:val="28"/>
        </w:rPr>
        <w:t>Κάθε εγγεγραμμένη γωνία που βαίνει σε ημικύκλιο είναι ορθή.</w:t>
      </w:r>
    </w:p>
    <w:p w14:paraId="23B78385" w14:textId="523D56C3" w:rsidR="00CE4776" w:rsidRDefault="00CE477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</w:p>
    <w:p w14:paraId="163661B1" w14:textId="77777777" w:rsidR="00CE4776" w:rsidRDefault="00CE477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</w:p>
    <w:p w14:paraId="2698678D" w14:textId="3FC9616B" w:rsidR="00CE4776" w:rsidRDefault="00CE477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</w:p>
    <w:p w14:paraId="2BAB0D81" w14:textId="2A4D75F0" w:rsidR="00CE4776" w:rsidRPr="00CE4776" w:rsidRDefault="00CE4776" w:rsidP="00CE4776">
      <w:pPr>
        <w:pStyle w:val="Web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Στο παρακάτω δηλαδή σχήμα όπου η εγγεγραμμένη γωνία</w:t>
      </w:r>
      <w:bookmarkStart w:id="1" w:name="_Hlk69677320"/>
      <w:r>
        <w:rPr>
          <w:rFonts w:ascii="Tahoma" w:hAnsi="Tahoma" w:cs="Tahoma"/>
          <w:color w:val="333333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ahoma"/>
                <w:i/>
                <w:color w:val="333333"/>
                <w:sz w:val="28"/>
                <w:szCs w:val="28"/>
              </w:rPr>
            </m:ctrlPr>
          </m:accPr>
          <m:e>
            <m:r>
              <w:rPr>
                <w:rFonts w:ascii="Cambria Math" w:hAnsi="Cambria Math" w:cs="Tahoma"/>
                <w:color w:val="333333"/>
                <w:sz w:val="28"/>
                <w:szCs w:val="28"/>
              </w:rPr>
              <m:t>ΑΜΒ</m:t>
            </m:r>
          </m:e>
        </m:acc>
      </m:oMath>
      <w:bookmarkEnd w:id="1"/>
      <w:r>
        <w:rPr>
          <w:rFonts w:ascii="Tahoma" w:hAnsi="Tahoma" w:cs="Tahoma"/>
          <w:color w:val="333333"/>
          <w:sz w:val="28"/>
          <w:szCs w:val="28"/>
        </w:rPr>
        <w:t xml:space="preserve"> βαίνει σε ημικύκλιο, δηλαδή σε τόξο 180</w:t>
      </w:r>
      <w:r>
        <w:rPr>
          <w:rFonts w:ascii="Tahoma" w:hAnsi="Tahoma" w:cs="Tahoma"/>
          <w:color w:val="333333"/>
          <w:sz w:val="28"/>
          <w:szCs w:val="28"/>
          <w:vertAlign w:val="superscript"/>
        </w:rPr>
        <w:t>ο</w:t>
      </w:r>
      <w:r>
        <w:rPr>
          <w:rFonts w:ascii="Tahoma" w:hAnsi="Tahoma" w:cs="Tahoma"/>
          <w:color w:val="333333"/>
          <w:sz w:val="28"/>
          <w:szCs w:val="28"/>
        </w:rPr>
        <w:t xml:space="preserve"> θα είναι  </w:t>
      </w:r>
      <m:oMath>
        <m:acc>
          <m:accPr>
            <m:ctrlPr>
              <w:rPr>
                <w:rFonts w:ascii="Cambria Math" w:hAnsi="Cambria Math" w:cs="Tahoma"/>
                <w:i/>
                <w:color w:val="333333"/>
                <w:sz w:val="28"/>
                <w:szCs w:val="28"/>
              </w:rPr>
            </m:ctrlPr>
          </m:accPr>
          <m:e>
            <m:r>
              <w:rPr>
                <w:rFonts w:ascii="Cambria Math" w:hAnsi="Cambria Math" w:cs="Tahoma"/>
                <w:color w:val="333333"/>
                <w:sz w:val="28"/>
                <w:szCs w:val="28"/>
              </w:rPr>
              <m:t>ΑΜΒ=</m:t>
            </m:r>
            <m:f>
              <m:fPr>
                <m:ctrlPr>
                  <w:rPr>
                    <w:rFonts w:ascii="Cambria Math" w:hAnsi="Cambria Math" w:cs="Tahoma"/>
                    <w:i/>
                    <w:color w:val="333333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ahoma"/>
                        <w:i/>
                        <w:color w:val="333333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color w:val="333333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ahoma"/>
                        <w:color w:val="333333"/>
                        <w:sz w:val="28"/>
                        <w:szCs w:val="28"/>
                      </w:rPr>
                      <m:t>Ο</m:t>
                    </m:r>
                  </m:sup>
                </m:sSup>
              </m:num>
              <m:den>
                <m:r>
                  <w:rPr>
                    <w:rFonts w:ascii="Cambria Math" w:hAnsi="Cambria Math" w:cs="Tahoma"/>
                    <w:color w:val="333333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ahoma"/>
                <w:color w:val="333333"/>
                <w:sz w:val="28"/>
                <w:szCs w:val="28"/>
              </w:rPr>
              <m:t xml:space="preserve"> =</m:t>
            </m:r>
            <m:sSup>
              <m:sSupPr>
                <m:ctrlPr>
                  <w:rPr>
                    <w:rFonts w:ascii="Cambria Math" w:hAnsi="Cambria Math" w:cs="Tahoma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ahoma"/>
                    <w:color w:val="333333"/>
                    <w:sz w:val="28"/>
                    <w:szCs w:val="28"/>
                  </w:rPr>
                  <m:t>90</m:t>
                </m:r>
              </m:e>
              <m:sup>
                <m:r>
                  <w:rPr>
                    <w:rFonts w:ascii="Cambria Math" w:hAnsi="Cambria Math" w:cs="Tahoma"/>
                    <w:color w:val="333333"/>
                    <w:sz w:val="28"/>
                    <w:szCs w:val="28"/>
                  </w:rPr>
                  <m:t>Ο</m:t>
                </m:r>
              </m:sup>
            </m:sSup>
          </m:e>
        </m:acc>
      </m:oMath>
      <w:r w:rsidR="00531B16">
        <w:rPr>
          <w:rFonts w:ascii="Tahoma" w:hAnsi="Tahoma" w:cs="Tahoma"/>
          <w:color w:val="333333"/>
          <w:sz w:val="28"/>
          <w:szCs w:val="28"/>
        </w:rPr>
        <w:t xml:space="preserve"> </w:t>
      </w:r>
    </w:p>
    <w:p w14:paraId="55EA3AC2" w14:textId="275E869D" w:rsidR="0054093F" w:rsidRDefault="00CE4776" w:rsidP="0054093F">
      <w:pPr>
        <w:rPr>
          <w:rFonts w:eastAsiaTheme="minorEastAsia"/>
          <w:sz w:val="32"/>
          <w:szCs w:val="32"/>
        </w:rPr>
      </w:pPr>
      <w:r w:rsidRPr="00CE4776">
        <w:rPr>
          <w:rFonts w:eastAsiaTheme="minorEastAsia"/>
          <w:noProof/>
          <w:sz w:val="32"/>
          <w:szCs w:val="32"/>
        </w:rPr>
        <w:lastRenderedPageBreak/>
        <w:drawing>
          <wp:inline distT="0" distB="0" distL="0" distR="0" wp14:anchorId="705EE9AB" wp14:editId="04374943">
            <wp:extent cx="2076740" cy="2457793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103C" w14:textId="2494C052" w:rsidR="00CE4776" w:rsidRPr="00531B16" w:rsidRDefault="00531B16" w:rsidP="0054093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180</w:t>
      </w:r>
      <w:r>
        <w:rPr>
          <w:sz w:val="28"/>
          <w:szCs w:val="28"/>
          <w:vertAlign w:val="superscript"/>
        </w:rPr>
        <w:t>ο</w:t>
      </w:r>
    </w:p>
    <w:sectPr w:rsidR="00CE4776" w:rsidRPr="00531B16" w:rsidSect="005D1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4792"/>
    <w:multiLevelType w:val="hybridMultilevel"/>
    <w:tmpl w:val="20F26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7E"/>
    <w:rsid w:val="00147F21"/>
    <w:rsid w:val="0023002B"/>
    <w:rsid w:val="003B7B26"/>
    <w:rsid w:val="00531B16"/>
    <w:rsid w:val="0054093F"/>
    <w:rsid w:val="005B43B6"/>
    <w:rsid w:val="005D1F46"/>
    <w:rsid w:val="00745775"/>
    <w:rsid w:val="008D45F4"/>
    <w:rsid w:val="00B62B76"/>
    <w:rsid w:val="00C0607E"/>
    <w:rsid w:val="00C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73F6"/>
  <w15:chartTrackingRefBased/>
  <w15:docId w15:val="{2D6379EF-567F-4517-8EAF-DFA0F8A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07E"/>
    <w:rPr>
      <w:b/>
      <w:bCs/>
    </w:rPr>
  </w:style>
  <w:style w:type="paragraph" w:styleId="a4">
    <w:name w:val="List Paragraph"/>
    <w:basedOn w:val="a"/>
    <w:uiPriority w:val="34"/>
    <w:qFormat/>
    <w:rsid w:val="0023002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D1F4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CE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bathas</dc:creator>
  <cp:keywords/>
  <dc:description/>
  <cp:lastModifiedBy>petros bathas</cp:lastModifiedBy>
  <cp:revision>2</cp:revision>
  <dcterms:created xsi:type="dcterms:W3CDTF">2021-04-20T15:51:00Z</dcterms:created>
  <dcterms:modified xsi:type="dcterms:W3CDTF">2021-04-20T15:51:00Z</dcterms:modified>
</cp:coreProperties>
</file>