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0B" w:rsidRPr="00D8050B" w:rsidRDefault="00D8050B" w:rsidP="00D8050B">
      <w:pPr>
        <w:shd w:val="clear" w:color="auto" w:fill="FFFFFF"/>
        <w:spacing w:after="0" w:line="240" w:lineRule="auto"/>
        <w:outlineLvl w:val="1"/>
        <w:rPr>
          <w:rFonts w:ascii="Arial" w:eastAsia="Times New Roman" w:hAnsi="Arial" w:cs="Arial"/>
          <w:b/>
          <w:bCs/>
          <w:color w:val="000000"/>
          <w:sz w:val="26"/>
          <w:szCs w:val="26"/>
          <w:lang w:eastAsia="el-GR"/>
        </w:rPr>
      </w:pPr>
      <w:r w:rsidRPr="00D8050B">
        <w:rPr>
          <w:rFonts w:ascii="Arial" w:eastAsia="Times New Roman" w:hAnsi="Arial" w:cs="Arial"/>
          <w:b/>
          <w:bCs/>
          <w:color w:val="000000"/>
          <w:sz w:val="26"/>
          <w:lang w:eastAsia="el-GR"/>
        </w:rPr>
        <w:t>Ενίσχυση Ανοσοποιητικού</w:t>
      </w:r>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Τι είναι το ανοσοποιητικό;</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Ο ρόλος του είναι να προστατεύει το σώμα από επιθέσεις που ιώσεις και παθογόνους μικροοργανισμούς, αλλά και από </w:t>
      </w:r>
      <w:proofErr w:type="spellStart"/>
      <w:r w:rsidRPr="00D8050B">
        <w:rPr>
          <w:rFonts w:ascii="Arial" w:eastAsia="Times New Roman" w:hAnsi="Arial" w:cs="Arial"/>
          <w:color w:val="000000"/>
          <w:sz w:val="17"/>
          <w:szCs w:val="17"/>
          <w:lang w:eastAsia="el-GR"/>
        </w:rPr>
        <w:t>αυτοάνοσα</w:t>
      </w:r>
      <w:proofErr w:type="spellEnd"/>
      <w:r w:rsidRPr="00D8050B">
        <w:rPr>
          <w:rFonts w:ascii="Arial" w:eastAsia="Times New Roman" w:hAnsi="Arial" w:cs="Arial"/>
          <w:color w:val="000000"/>
          <w:sz w:val="17"/>
          <w:szCs w:val="17"/>
          <w:lang w:eastAsia="el-GR"/>
        </w:rPr>
        <w:t xml:space="preserve"> νοσήματα. Για να επιτευχθεί αυτό, τα λευκά αιμοσφαίρια δρουν ως </w:t>
      </w:r>
      <w:proofErr w:type="spellStart"/>
      <w:r w:rsidRPr="00D8050B">
        <w:rPr>
          <w:rFonts w:ascii="Arial" w:eastAsia="Times New Roman" w:hAnsi="Arial" w:cs="Arial"/>
          <w:color w:val="000000"/>
          <w:sz w:val="17"/>
          <w:szCs w:val="17"/>
          <w:lang w:eastAsia="el-GR"/>
        </w:rPr>
        <w:t>ανοσοπροστατευτικά</w:t>
      </w:r>
      <w:proofErr w:type="spellEnd"/>
      <w:r w:rsidRPr="00D8050B">
        <w:rPr>
          <w:rFonts w:ascii="Arial" w:eastAsia="Times New Roman" w:hAnsi="Arial" w:cs="Arial"/>
          <w:color w:val="000000"/>
          <w:sz w:val="17"/>
          <w:szCs w:val="17"/>
          <w:lang w:eastAsia="el-GR"/>
        </w:rPr>
        <w:t>, αλλά και ως κύτταρα μνήμης. Αυτό σημαίνει ότι αν κάποιος προβληθεί από έναν ξενιστή (πχ. ιό), τα λευκά αιμοσφαίρια βρίσκονται στην πρώτη γραμμή της άμυνας και επιπλέον δημιουργούν αντισώματα, ώστε αν ο οργανισμός προσβληθεί από τον ίδιο ξενιστή, η αντίδραση να γίνει ακόμα πιο γρήγορα.</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Σίγουρα αυτές τις ημέρες έχετε ακούσει πολλά σχετικά με την ενίσχυση του ανοσοποιητικού, αλλά και τις τροφές ή τα συμπληρώματα που πρέπει να εντάξετε στην καθημερινότητά σας. Πρέπει στο σημείο αυτό να τονιστεί πως δεν υπάρχουν επιστημονικά δεδομένα για τρόφιμα που να έχουν συσχέτιση με τον </w:t>
      </w:r>
      <w:proofErr w:type="spellStart"/>
      <w:r w:rsidRPr="00D8050B">
        <w:rPr>
          <w:rFonts w:ascii="Arial" w:eastAsia="Times New Roman" w:hAnsi="Arial" w:cs="Arial"/>
          <w:color w:val="000000"/>
          <w:sz w:val="17"/>
          <w:szCs w:val="17"/>
          <w:lang w:eastAsia="el-GR"/>
        </w:rPr>
        <w:t>κορονοϊο</w:t>
      </w:r>
      <w:proofErr w:type="spellEnd"/>
      <w:r w:rsidRPr="00D8050B">
        <w:rPr>
          <w:rFonts w:ascii="Arial" w:eastAsia="Times New Roman" w:hAnsi="Arial" w:cs="Arial"/>
          <w:color w:val="000000"/>
          <w:sz w:val="17"/>
          <w:szCs w:val="17"/>
          <w:lang w:eastAsia="el-GR"/>
        </w:rPr>
        <w:t>, καθώς πρόκειται για μια πολύ καινούργια κατάσταση και η επιστημονική κοινότητα δεν έχει ακόμα διασαφηνίσει το νέο στέλεχος του ιού.</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Επιπρόσθετα, δεν υπάρχει κανένα θρεπτικό συστατικό, τρόφιμο ή συμπλήρωμα ικανό να "ενισχύσει" τη δράση του ανοσοποιητικού συστήματος, ώστε να μην νοσήσετε από τον </w:t>
      </w:r>
      <w:proofErr w:type="spellStart"/>
      <w:r w:rsidRPr="00D8050B">
        <w:rPr>
          <w:rFonts w:ascii="Arial" w:eastAsia="Times New Roman" w:hAnsi="Arial" w:cs="Arial"/>
          <w:color w:val="000000"/>
          <w:sz w:val="17"/>
          <w:szCs w:val="17"/>
          <w:lang w:eastAsia="el-GR"/>
        </w:rPr>
        <w:t>κορωνοϊό</w:t>
      </w:r>
      <w:proofErr w:type="spellEnd"/>
      <w:r w:rsidRPr="00D8050B">
        <w:rPr>
          <w:rFonts w:ascii="Arial" w:eastAsia="Times New Roman" w:hAnsi="Arial" w:cs="Arial"/>
          <w:color w:val="000000"/>
          <w:sz w:val="17"/>
          <w:szCs w:val="17"/>
          <w:lang w:eastAsia="el-GR"/>
        </w:rPr>
        <w:t xml:space="preserve"> (SARS-</w:t>
      </w:r>
      <w:proofErr w:type="spellStart"/>
      <w:r w:rsidRPr="00D8050B">
        <w:rPr>
          <w:rFonts w:ascii="Arial" w:eastAsia="Times New Roman" w:hAnsi="Arial" w:cs="Arial"/>
          <w:color w:val="000000"/>
          <w:sz w:val="17"/>
          <w:szCs w:val="17"/>
          <w:lang w:eastAsia="el-GR"/>
        </w:rPr>
        <w:t>CoV</w:t>
      </w:r>
      <w:proofErr w:type="spellEnd"/>
      <w:r w:rsidRPr="00D8050B">
        <w:rPr>
          <w:rFonts w:ascii="Arial" w:eastAsia="Times New Roman" w:hAnsi="Arial" w:cs="Arial"/>
          <w:color w:val="000000"/>
          <w:sz w:val="17"/>
          <w:szCs w:val="17"/>
          <w:lang w:eastAsia="el-GR"/>
        </w:rPr>
        <w:t>-2) ή οποιοδήποτε άλλο παθογόνο. Μέχρι σήμερα, ο </w:t>
      </w:r>
      <w:hyperlink r:id="rId5" w:tgtFrame="_blank" w:history="1">
        <w:r w:rsidRPr="00D8050B">
          <w:rPr>
            <w:rFonts w:ascii="Arial" w:eastAsia="Times New Roman" w:hAnsi="Arial" w:cs="Arial"/>
            <w:b/>
            <w:bCs/>
            <w:color w:val="6BA650"/>
            <w:sz w:val="17"/>
            <w:lang w:eastAsia="el-GR"/>
          </w:rPr>
          <w:t>Ευρωπαϊκός Φορέας Ασφάλειας Τροφίμων</w:t>
        </w:r>
      </w:hyperlink>
      <w:r w:rsidRPr="00D8050B">
        <w:rPr>
          <w:rFonts w:ascii="Arial" w:eastAsia="Times New Roman" w:hAnsi="Arial" w:cs="Arial"/>
          <w:color w:val="000000"/>
          <w:sz w:val="17"/>
          <w:szCs w:val="17"/>
          <w:lang w:eastAsia="el-GR"/>
        </w:rPr>
        <w:t> έχει καταρρίψει όλους τους ισχυρισμούς τροφίμων ή συστατικών τροφίμων ως προστατευτικά ενάντια στις λοιμώξεις.</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Τι ισχύει όμως από όλα αυτά; Πάμε να δούμε.</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Είναι αλήθεια πως υπάρχουν συγκεκριμένα θρεπτικά συστατικά που βοηθούν το ανοσοποιητικό σύστημα να λειτουργεί επαρκώς, κανένα όμως δεν ενισχύει το ανοσοποιητικό σύστημα. Η λειτουργία του ανοσοποιητικού συστήματος είναι εξαιρετικά περίπλοκη και καθορίζεται από παράγοντες, όπως κληρονομικότητα, το φύλο, το περιβάλλον και ο τρόπος ζωής. Η κακή διατροφή και κατ’ επέκταση η κακή θρέψη, οδηγεί στην ανικανότητα του ανοσοποιητικού να αντιμετωπίσει τυχόν λοιμώξεις. Τι σημαίνει πρακτικά αυτό;</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Διαβάστε Επίσης: </w:t>
      </w:r>
      <w:hyperlink r:id="rId6" w:history="1">
        <w:r w:rsidRPr="00D8050B">
          <w:rPr>
            <w:rFonts w:ascii="Arial" w:eastAsia="Times New Roman" w:hAnsi="Arial" w:cs="Arial"/>
            <w:b/>
            <w:bCs/>
            <w:color w:val="6BA650"/>
            <w:sz w:val="17"/>
            <w:lang w:eastAsia="el-GR"/>
          </w:rPr>
          <w:t>Θρεπτικά συστατικά για το ανοσοποιητικό σας</w:t>
        </w:r>
      </w:hyperlink>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Μια πλήρης και ισορροπημένη διατροφή, σας προσφέρει όλα όσα χρειάζεται το ανοσοποιητικό, πρωτεΐνες, βιταμίνες, μέταλλα και ιχνοστοιχεία, αλλά και όλα τα υπόλοιπα βιολογικά συστήματα του οργανισμού για να λειτουργήσουν σωστά.</w:t>
      </w:r>
    </w:p>
    <w:p w:rsidR="00D8050B" w:rsidRPr="00D8050B" w:rsidRDefault="00D8050B" w:rsidP="00D8050B">
      <w:pPr>
        <w:shd w:val="clear" w:color="auto" w:fill="FFFFFF"/>
        <w:spacing w:after="215" w:line="240" w:lineRule="auto"/>
        <w:rPr>
          <w:rFonts w:ascii="Arial" w:eastAsia="Times New Roman" w:hAnsi="Arial" w:cs="Arial"/>
          <w:color w:val="000000"/>
          <w:sz w:val="30"/>
          <w:szCs w:val="30"/>
          <w:lang w:eastAsia="el-GR"/>
        </w:rPr>
      </w:pPr>
      <w:r w:rsidRPr="00D8050B">
        <w:rPr>
          <w:rFonts w:ascii="Arial" w:eastAsia="Times New Roman" w:hAnsi="Arial" w:cs="Arial"/>
          <w:color w:val="000000"/>
          <w:sz w:val="30"/>
          <w:szCs w:val="30"/>
          <w:lang w:eastAsia="el-GR"/>
        </w:rPr>
        <w:t>Το ισχυρό ανοσοποιητικό είναι αποτέλεσμα ισορροπημένης διατροφής και ενός υγιεινού τρόπου ζωής για μεγάλο χρονικό διάστημα και δε χτίζεται μέσα σε μερικές ημέρες</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Το να διπλασιάζετε τις ποσότητες φαγητού, αλλά και θρεπτικών συστατικών μέσα από τη λήψη συμπληρωμάτων διατροφής, δε σημαίνει ότι βοηθάτε και το ανοσοποιητικό σας να λειτουργήσει σωστά. Στην πραγματικότητα, αυτό που πετυχαίνετε είναι «υπερφορτώνετε» τον οργανισμό σας και να δυσχεραίνετε την ανοσολογική του απόκριση. Για να γίνει ακόμα πιο κατανοητό τι ακριβώς εννοούμε, σας παραθέτουμε ένα παράδειγμα. Η μέγιστη ταχύτητα που μπορεί να «πιάσει» ένα αυτοκίνητο είναι η ίδια είτε το ντεπόζιτο της βενζίνης είναι γεμάτο, είτε η βενζίνη είναι μέχρι τη μέση. Δηλαδή αν προσλάβετε τις επαρκείς ποσότητες από τη διατροφή σας δε χρειάζεται να γίνουν υπερβολές.</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Όταν αναφερόμαστε σε τρόφιμα και θρεπτικά που βοηθούν το ανοσοποιητικό, είναι όσα έχουν φανεί σε μελέτες να δρουν ευεργετικά, όταν προσλαμβάνονται επαρκείς ποσότητες καθημερινά. Τέτοια θρεπτικά συστατικά, είναι οι βιταμίνες C, D, ο ψευδάργυρος, τα </w:t>
      </w:r>
      <w:proofErr w:type="spellStart"/>
      <w:r w:rsidRPr="00D8050B">
        <w:rPr>
          <w:rFonts w:ascii="Arial" w:eastAsia="Times New Roman" w:hAnsi="Arial" w:cs="Arial"/>
          <w:color w:val="000000"/>
          <w:sz w:val="17"/>
          <w:szCs w:val="17"/>
          <w:lang w:eastAsia="el-GR"/>
        </w:rPr>
        <w:t>προβιοτικά</w:t>
      </w:r>
      <w:proofErr w:type="spellEnd"/>
      <w:r w:rsidRPr="00D8050B">
        <w:rPr>
          <w:rFonts w:ascii="Arial" w:eastAsia="Times New Roman" w:hAnsi="Arial" w:cs="Arial"/>
          <w:color w:val="000000"/>
          <w:sz w:val="17"/>
          <w:szCs w:val="17"/>
          <w:lang w:eastAsia="el-GR"/>
        </w:rPr>
        <w:t xml:space="preserve">. Όλα τα παραπάνω συστατικά, αλλά και θρεπτικά συστατικά που έμμεσα μπορεί να εμπλέκονται θετικά στην ενίσχυση του ανοσοποιητικού συστήματος, σας τα παρέχει ο μεσογειακός τρόπος διατροφής, </w:t>
      </w:r>
      <w:proofErr w:type="spellStart"/>
      <w:r w:rsidRPr="00D8050B">
        <w:rPr>
          <w:rFonts w:ascii="Arial" w:eastAsia="Times New Roman" w:hAnsi="Arial" w:cs="Arial"/>
          <w:color w:val="000000"/>
          <w:sz w:val="17"/>
          <w:szCs w:val="17"/>
          <w:lang w:eastAsia="el-GR"/>
        </w:rPr>
        <w:t>γι΄</w:t>
      </w:r>
      <w:proofErr w:type="spellEnd"/>
      <w:r w:rsidRPr="00D8050B">
        <w:rPr>
          <w:rFonts w:ascii="Arial" w:eastAsia="Times New Roman" w:hAnsi="Arial" w:cs="Arial"/>
          <w:color w:val="000000"/>
          <w:sz w:val="17"/>
          <w:szCs w:val="17"/>
          <w:lang w:eastAsia="el-GR"/>
        </w:rPr>
        <w:t xml:space="preserve"> αυτό συστήνεται να τον ακολουθήσετε ώστε να θωρακίσετε το ανοσοποιητικό σας σύστημα σε μια επόμενη ίωση όμως, γιατί θα σας απογοητεύσω λέγοντας ότι η ενδυνάμωσή του δεν είναι υπόθεση μιας και δύο εβδομάδων. </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Διαβάστε Επίσης: </w:t>
      </w:r>
      <w:hyperlink r:id="rId7" w:history="1">
        <w:r w:rsidRPr="00D8050B">
          <w:rPr>
            <w:rFonts w:ascii="Arial" w:eastAsia="Times New Roman" w:hAnsi="Arial" w:cs="Arial"/>
            <w:b/>
            <w:bCs/>
            <w:color w:val="6BA650"/>
            <w:sz w:val="17"/>
            <w:lang w:eastAsia="el-GR"/>
          </w:rPr>
          <w:t>Μεσογειακή Διατροφή, ποια τα οφέλη της;</w:t>
        </w:r>
      </w:hyperlink>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Βιταμίνη C</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Η βιταμίνη C είναι γνωστή για την ισχυρή αντιοξειδωτική της δράση, γεγονός που την καθιστά απαραίτητη στην καθημερινότητα. Το να χρησιμοποιήσετε συμπλήρωμα βιταμίνης C είναι απαραίτητο για την ενίσχυση του ανοσοποιητικού; Η απάντηση είναι όχι. Τα φρούτα και τα λαχανικά είναι η βασική πηγή της βιταμίνης C, αν καταναλώνετε 5-6 μερίδες φρούτων και λαχανικών είναι αρκετά για την επαρκή πρόσληψη βιταμίνης C.</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Η σύσταση βιταμίνης C για τον υγιή πληθυσμό ανέρχεται στα 100mg. Παρακάτω θα δείτε την περιεκτικότητα σε βιταμίνη C κάποιων τροφών.</w:t>
      </w:r>
    </w:p>
    <w:tbl>
      <w:tblPr>
        <w:tblW w:w="7479" w:type="dxa"/>
        <w:tblCellSpacing w:w="15" w:type="dxa"/>
        <w:shd w:val="clear" w:color="auto" w:fill="FFFFFF"/>
        <w:tblCellMar>
          <w:top w:w="322" w:type="dxa"/>
          <w:left w:w="0" w:type="dxa"/>
          <w:bottom w:w="215" w:type="dxa"/>
          <w:right w:w="0" w:type="dxa"/>
        </w:tblCellMar>
        <w:tblLook w:val="04A0"/>
      </w:tblPr>
      <w:tblGrid>
        <w:gridCol w:w="4443"/>
        <w:gridCol w:w="3036"/>
      </w:tblGrid>
      <w:tr w:rsidR="00D8050B" w:rsidRPr="00D8050B" w:rsidTr="00D8050B">
        <w:trPr>
          <w:tblCellSpacing w:w="15" w:type="dxa"/>
        </w:trPr>
        <w:tc>
          <w:tcPr>
            <w:tcW w:w="0" w:type="auto"/>
            <w:tcBorders>
              <w:top w:val="single" w:sz="8" w:space="0" w:color="D3D3D3"/>
              <w:left w:val="single" w:sz="8" w:space="0" w:color="D3D3D3"/>
              <w:bottom w:val="single" w:sz="8" w:space="0" w:color="D3D3D3"/>
              <w:right w:val="nil"/>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proofErr w:type="spellStart"/>
            <w:r w:rsidRPr="00D8050B">
              <w:rPr>
                <w:rFonts w:ascii="Arial" w:eastAsia="Times New Roman" w:hAnsi="Arial" w:cs="Arial"/>
                <w:b/>
                <w:bCs/>
                <w:color w:val="FFFFFF"/>
                <w:sz w:val="17"/>
                <w:lang w:eastAsia="el-GR"/>
              </w:rPr>
              <w:lastRenderedPageBreak/>
              <w:t>Tρόφιμα</w:t>
            </w:r>
            <w:proofErr w:type="spellEnd"/>
            <w:r w:rsidRPr="00D8050B">
              <w:rPr>
                <w:rFonts w:ascii="Arial" w:eastAsia="Times New Roman" w:hAnsi="Arial" w:cs="Arial"/>
                <w:b/>
                <w:bCs/>
                <w:color w:val="FFFFFF"/>
                <w:sz w:val="17"/>
                <w:lang w:eastAsia="el-GR"/>
              </w:rPr>
              <w:t xml:space="preserve"> (ανά 100γρ.)</w:t>
            </w:r>
          </w:p>
        </w:tc>
        <w:tc>
          <w:tcPr>
            <w:tcW w:w="0" w:type="auto"/>
            <w:tcBorders>
              <w:top w:val="single" w:sz="8" w:space="0" w:color="D3D3D3"/>
              <w:left w:val="single" w:sz="8" w:space="0" w:color="D3D3D3"/>
              <w:bottom w:val="single" w:sz="8" w:space="0" w:color="D3D3D3"/>
              <w:right w:val="single" w:sz="8" w:space="0" w:color="D3D3D3"/>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Βιταμίνη C (</w:t>
            </w:r>
            <w:proofErr w:type="spellStart"/>
            <w:r w:rsidRPr="00D8050B">
              <w:rPr>
                <w:rFonts w:ascii="Arial" w:eastAsia="Times New Roman" w:hAnsi="Arial" w:cs="Arial"/>
                <w:b/>
                <w:bCs/>
                <w:color w:val="FFFFFF"/>
                <w:sz w:val="17"/>
                <w:lang w:eastAsia="el-GR"/>
              </w:rPr>
              <w:t>mg</w:t>
            </w:r>
            <w:proofErr w:type="spellEnd"/>
            <w:r w:rsidRPr="00D8050B">
              <w:rPr>
                <w:rFonts w:ascii="Arial" w:eastAsia="Times New Roman" w:hAnsi="Arial" w:cs="Arial"/>
                <w:b/>
                <w:bCs/>
                <w:color w:val="FFFFFF"/>
                <w:sz w:val="17"/>
                <w:lang w:eastAsia="el-GR"/>
              </w:rPr>
              <w:t>)</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Ακτινίδιο</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proofErr w:type="spellStart"/>
            <w:r w:rsidRPr="00D8050B">
              <w:rPr>
                <w:rFonts w:ascii="Arial" w:eastAsia="Times New Roman" w:hAnsi="Arial" w:cs="Arial"/>
                <w:color w:val="000000"/>
                <w:sz w:val="17"/>
                <w:szCs w:val="17"/>
                <w:lang w:eastAsia="el-GR"/>
              </w:rPr>
              <w:t>Παπάγια</w:t>
            </w:r>
            <w:proofErr w:type="spellEnd"/>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188</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Μαϊντανός</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170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Φράουλες</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84</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Μπρόκολο</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50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proofErr w:type="spellStart"/>
            <w:r w:rsidRPr="00D8050B">
              <w:rPr>
                <w:rFonts w:ascii="Arial" w:eastAsia="Times New Roman" w:hAnsi="Arial" w:cs="Arial"/>
                <w:color w:val="000000"/>
                <w:sz w:val="17"/>
                <w:szCs w:val="17"/>
                <w:lang w:eastAsia="el-GR"/>
              </w:rPr>
              <w:t>Μάνγκο</w:t>
            </w:r>
            <w:proofErr w:type="spellEnd"/>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50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Εσπεριδοειδή</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30-50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Κόκκινη Πιπεριά</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45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Λάχανο</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30-50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Ανανάς</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24</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Ντομάτα</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23</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Αγγούρι</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23</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Πατάτα ψητή με τη φλούδα</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22</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Σπανάκι ωμό</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Αρακάς</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Ξερά φασόλια</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1,2</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Γάλα</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Κρέας</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0,2</w:t>
            </w:r>
          </w:p>
        </w:tc>
      </w:tr>
    </w:tbl>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Διαβάστε Επίσης: </w:t>
      </w:r>
      <w:hyperlink r:id="rId8" w:history="1">
        <w:r w:rsidRPr="00D8050B">
          <w:rPr>
            <w:rFonts w:ascii="Arial" w:eastAsia="Times New Roman" w:hAnsi="Arial" w:cs="Arial"/>
            <w:b/>
            <w:bCs/>
            <w:color w:val="6BA650"/>
            <w:sz w:val="17"/>
            <w:lang w:eastAsia="el-GR"/>
          </w:rPr>
          <w:t>Πλήρης οδηγός για τη βιταμίνη C</w:t>
        </w:r>
      </w:hyperlink>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Βιταμίνη D</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Η βιταμίνη D, αποτελεί ένα από τα πολυσυζητημένα </w:t>
      </w:r>
      <w:proofErr w:type="spellStart"/>
      <w:r w:rsidRPr="00D8050B">
        <w:rPr>
          <w:rFonts w:ascii="Arial" w:eastAsia="Times New Roman" w:hAnsi="Arial" w:cs="Arial"/>
          <w:color w:val="000000"/>
          <w:sz w:val="17"/>
          <w:szCs w:val="17"/>
          <w:lang w:eastAsia="el-GR"/>
        </w:rPr>
        <w:t>μικροθρεπτικά</w:t>
      </w:r>
      <w:proofErr w:type="spellEnd"/>
      <w:r w:rsidRPr="00D8050B">
        <w:rPr>
          <w:rFonts w:ascii="Arial" w:eastAsia="Times New Roman" w:hAnsi="Arial" w:cs="Arial"/>
          <w:color w:val="000000"/>
          <w:sz w:val="17"/>
          <w:szCs w:val="17"/>
          <w:lang w:eastAsia="el-GR"/>
        </w:rPr>
        <w:t xml:space="preserve"> συστατικά και αυτό γιατί συσχετίζουν την έλλειψή της με υψηλά ποσοστά γρίπης και θνησιμότητας. Επιπλέον, έχει φανεί κάποια συσχέτιση από μελέτες με την </w:t>
      </w:r>
      <w:proofErr w:type="spellStart"/>
      <w:r w:rsidRPr="00D8050B">
        <w:rPr>
          <w:rFonts w:ascii="Arial" w:eastAsia="Times New Roman" w:hAnsi="Arial" w:cs="Arial"/>
          <w:color w:val="000000"/>
          <w:sz w:val="17"/>
          <w:szCs w:val="17"/>
          <w:lang w:eastAsia="el-GR"/>
        </w:rPr>
        <w:t>ευεργητική</w:t>
      </w:r>
      <w:proofErr w:type="spellEnd"/>
      <w:r w:rsidRPr="00D8050B">
        <w:rPr>
          <w:rFonts w:ascii="Arial" w:eastAsia="Times New Roman" w:hAnsi="Arial" w:cs="Arial"/>
          <w:color w:val="000000"/>
          <w:sz w:val="17"/>
          <w:szCs w:val="17"/>
          <w:lang w:eastAsia="el-GR"/>
        </w:rPr>
        <w:t xml:space="preserve"> της δράση σε καταστάσεις λοίμωξης του αναπνευστικού. Πιο συγκεκριμένα για τη λοίμωξη Covid-19, από πρόσφατες μελέτες φαίνεται πως η βιταμίνη D παίζει ρόλο σ</w:t>
      </w:r>
      <w:r w:rsidRPr="00D8050B">
        <w:rPr>
          <w:rFonts w:ascii="inherit" w:eastAsia="Times New Roman" w:hAnsi="inherit" w:cs="Arial"/>
          <w:color w:val="000000"/>
          <w:sz w:val="17"/>
          <w:szCs w:val="17"/>
          <w:lang w:eastAsia="el-GR"/>
        </w:rPr>
        <w:t xml:space="preserve">την παραγωγή πεπτιδίων του αναπνευστικό επιθήλιο που δρουν </w:t>
      </w:r>
      <w:proofErr w:type="spellStart"/>
      <w:r w:rsidRPr="00D8050B">
        <w:rPr>
          <w:rFonts w:ascii="inherit" w:eastAsia="Times New Roman" w:hAnsi="inherit" w:cs="Arial"/>
          <w:color w:val="000000"/>
          <w:sz w:val="17"/>
          <w:szCs w:val="17"/>
          <w:lang w:eastAsia="el-GR"/>
        </w:rPr>
        <w:t>αντιμικροβιακά</w:t>
      </w:r>
      <w:proofErr w:type="spellEnd"/>
      <w:r w:rsidRPr="00D8050B">
        <w:rPr>
          <w:rFonts w:ascii="inherit" w:eastAsia="Times New Roman" w:hAnsi="inherit" w:cs="Arial"/>
          <w:color w:val="000000"/>
          <w:sz w:val="17"/>
          <w:szCs w:val="17"/>
          <w:lang w:eastAsia="el-GR"/>
        </w:rPr>
        <w:t xml:space="preserve">. Ως εκ τούτου μειώνουν τον κίνδυνο μόλυνσης από τον ιό SARS-CoV-2. Παράλληλα, υπάρχουν ενδείξεις ότι συμβάλλει στη μείωση της φλεγμονώδους απόκρισης σε περίπτωση </w:t>
      </w:r>
      <w:proofErr w:type="spellStart"/>
      <w:r w:rsidRPr="00D8050B">
        <w:rPr>
          <w:rFonts w:ascii="inherit" w:eastAsia="Times New Roman" w:hAnsi="inherit" w:cs="Arial"/>
          <w:color w:val="000000"/>
          <w:sz w:val="17"/>
          <w:szCs w:val="17"/>
          <w:lang w:eastAsia="el-GR"/>
        </w:rPr>
        <w:t>νόσησης</w:t>
      </w:r>
      <w:proofErr w:type="spellEnd"/>
      <w:r w:rsidRPr="00D8050B">
        <w:rPr>
          <w:rFonts w:ascii="inherit" w:eastAsia="Times New Roman" w:hAnsi="inherit" w:cs="Arial"/>
          <w:color w:val="000000"/>
          <w:sz w:val="17"/>
          <w:szCs w:val="17"/>
          <w:lang w:eastAsia="el-GR"/>
        </w:rPr>
        <w:t xml:space="preserve"> από αυτόν τον ιό. Έτσι, βοηθά στον περιορισμό της βαρύτητας και των επιπλοκών της νόσου. </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Είναι γεγονός ότι κατά τους χειμερινούς μήνες, όπου και παρατηρείται αυξημένο ποσοστό της γρίπης και του κρυολογήματος, τα επίπεδα της βιταμίνης D είναι μειωμένα. Αυτό οφείλεται στη μειωμένη ηλιοφάνεια, αλλά και την ανεπαρκή έκθεση στον ήλιο. Ίσως κατά τη διάρκεια του εγκλεισμού που βιώσαμε να ήταν και το μόνο </w:t>
      </w:r>
      <w:proofErr w:type="spellStart"/>
      <w:r w:rsidRPr="00D8050B">
        <w:rPr>
          <w:rFonts w:ascii="Arial" w:eastAsia="Times New Roman" w:hAnsi="Arial" w:cs="Arial"/>
          <w:color w:val="000000"/>
          <w:sz w:val="17"/>
          <w:szCs w:val="17"/>
          <w:lang w:eastAsia="el-GR"/>
        </w:rPr>
        <w:lastRenderedPageBreak/>
        <w:t>μικροθρεπτικό</w:t>
      </w:r>
      <w:proofErr w:type="spellEnd"/>
      <w:r w:rsidRPr="00D8050B">
        <w:rPr>
          <w:rFonts w:ascii="Arial" w:eastAsia="Times New Roman" w:hAnsi="Arial" w:cs="Arial"/>
          <w:color w:val="000000"/>
          <w:sz w:val="17"/>
          <w:szCs w:val="17"/>
          <w:lang w:eastAsia="el-GR"/>
        </w:rPr>
        <w:t xml:space="preserve"> συστατικό που πιθανόν να χρειαζόταν ως συμπλήρωμα. Σε κάθε περίπτωση πάντως, συστήνεται η καθημερινή έκθεση στον ήλιο στο μπαλκόνι σας για περίπου ένα τέταρτο, όταν αυτό είναι εφικτό.</w:t>
      </w:r>
    </w:p>
    <w:p w:rsidR="00D8050B" w:rsidRPr="00D8050B" w:rsidRDefault="00D8050B" w:rsidP="00D8050B">
      <w:pPr>
        <w:shd w:val="clear" w:color="auto" w:fill="FFFFFF"/>
        <w:spacing w:after="215" w:line="240" w:lineRule="auto"/>
        <w:rPr>
          <w:rFonts w:ascii="Arial" w:eastAsia="Times New Roman" w:hAnsi="Arial" w:cs="Arial"/>
          <w:color w:val="000000"/>
          <w:sz w:val="30"/>
          <w:szCs w:val="30"/>
          <w:lang w:eastAsia="el-GR"/>
        </w:rPr>
      </w:pPr>
      <w:r w:rsidRPr="00D8050B">
        <w:rPr>
          <w:rFonts w:ascii="Arial" w:eastAsia="Times New Roman" w:hAnsi="Arial" w:cs="Arial"/>
          <w:color w:val="000000"/>
          <w:sz w:val="30"/>
          <w:szCs w:val="30"/>
          <w:lang w:eastAsia="el-GR"/>
        </w:rPr>
        <w:t>Το 90% της βιταμίνης D προέρχεται από την έκθεση του δέρματος στον ήλιο, ενώ το υπόλοιπο 10% λαμβάνεται μέσω της διατροφής </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 Οι συστάσεις για τη βιταμίνη D ανέρχονται στα 400–800 IU ή 10–20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 ποσότητα που χαρακτηρίζεται επαρκής για το 97.5% του πληθυσμού. Οι διατροφικές πηγές  της βιταμίνης D φαίνονται στον παρακάτω πίνακα.</w:t>
      </w:r>
    </w:p>
    <w:tbl>
      <w:tblPr>
        <w:tblW w:w="8565" w:type="dxa"/>
        <w:tblCellSpacing w:w="15" w:type="dxa"/>
        <w:shd w:val="clear" w:color="auto" w:fill="FFFFFF"/>
        <w:tblCellMar>
          <w:top w:w="322" w:type="dxa"/>
          <w:left w:w="0" w:type="dxa"/>
          <w:bottom w:w="215" w:type="dxa"/>
          <w:right w:w="0" w:type="dxa"/>
        </w:tblCellMar>
        <w:tblLook w:val="04A0"/>
      </w:tblPr>
      <w:tblGrid>
        <w:gridCol w:w="4553"/>
        <w:gridCol w:w="4012"/>
      </w:tblGrid>
      <w:tr w:rsidR="00D8050B" w:rsidRPr="00D8050B" w:rsidTr="00D8050B">
        <w:trPr>
          <w:tblCellSpacing w:w="15" w:type="dxa"/>
        </w:trPr>
        <w:tc>
          <w:tcPr>
            <w:tcW w:w="0" w:type="auto"/>
            <w:tcBorders>
              <w:top w:val="single" w:sz="8" w:space="0" w:color="D3D3D3"/>
              <w:left w:val="single" w:sz="8" w:space="0" w:color="D3D3D3"/>
              <w:bottom w:val="single" w:sz="8" w:space="0" w:color="D3D3D3"/>
              <w:right w:val="nil"/>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Τρόφιμο</w:t>
            </w:r>
          </w:p>
        </w:tc>
        <w:tc>
          <w:tcPr>
            <w:tcW w:w="0" w:type="auto"/>
            <w:tcBorders>
              <w:top w:val="single" w:sz="8" w:space="0" w:color="D3D3D3"/>
              <w:left w:val="single" w:sz="8" w:space="0" w:color="D3D3D3"/>
              <w:bottom w:val="single" w:sz="8" w:space="0" w:color="D3D3D3"/>
              <w:right w:val="single" w:sz="8" w:space="0" w:color="D3D3D3"/>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rPr>
                <w:rFonts w:ascii="Arial" w:eastAsia="Times New Roman" w:hAnsi="Arial" w:cs="Arial"/>
                <w:b/>
                <w:bCs/>
                <w:color w:val="FFFFFF"/>
                <w:sz w:val="17"/>
                <w:szCs w:val="17"/>
                <w:lang w:val="en-US" w:eastAsia="el-GR"/>
              </w:rPr>
            </w:pPr>
            <w:r w:rsidRPr="00D8050B">
              <w:rPr>
                <w:rFonts w:ascii="Arial" w:eastAsia="Times New Roman" w:hAnsi="Arial" w:cs="Arial"/>
                <w:b/>
                <w:bCs/>
                <w:color w:val="FFFFFF"/>
                <w:sz w:val="17"/>
                <w:lang w:eastAsia="el-GR"/>
              </w:rPr>
              <w:t>Βιταμίνη</w:t>
            </w:r>
            <w:r w:rsidRPr="00D8050B">
              <w:rPr>
                <w:rFonts w:ascii="Arial" w:eastAsia="Times New Roman" w:hAnsi="Arial" w:cs="Arial"/>
                <w:b/>
                <w:bCs/>
                <w:color w:val="FFFFFF"/>
                <w:sz w:val="17"/>
                <w:lang w:val="en-US" w:eastAsia="el-GR"/>
              </w:rPr>
              <w:t xml:space="preserve"> D (IU-International Unit)</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Σολομός (100γρ.)</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526</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Σαρδέλα (100γρ.)</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216</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Τόνος κονσέρβα (100γρ.)</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268</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Κρόκος αυγού (1τμχ.)</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37</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Μανιτάρια</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130-450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Εμπλουτισμένο αγελαδινό γάλα (1φλ.)</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115-130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Εμπλουτισμένο γάλα σόγιας (1φλ.)</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117</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Εμπλουτισμένος χυμός πορτοκάλι (1φλ.)</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Εμπλουτισμένα δημητριακά (1/2 φλ.)</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100</w:t>
            </w:r>
          </w:p>
        </w:tc>
      </w:tr>
    </w:tbl>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Διαβάστε Επίσης: </w:t>
      </w:r>
      <w:hyperlink r:id="rId9" w:history="1">
        <w:r w:rsidRPr="00D8050B">
          <w:rPr>
            <w:rFonts w:ascii="Arial" w:eastAsia="Times New Roman" w:hAnsi="Arial" w:cs="Arial"/>
            <w:b/>
            <w:bCs/>
            <w:color w:val="6BA650"/>
            <w:sz w:val="17"/>
            <w:lang w:eastAsia="el-GR"/>
          </w:rPr>
          <w:t>Όλα όσα πρέπει να γνωρίζετε για τη Βιταμίνη D</w:t>
        </w:r>
      </w:hyperlink>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Βιταμίνη Α</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Η έλλειψη βιταμίνης Α επηρεάζει τον αριθμό των «μαχητών» του ανοσοποιητικού συστήματος, των Τ και Β-λεμφοκυττάρων δηλαδή, ενώ μειώνει τη δραστικότητα άλλων κυττάρων, με αποτέλεσμα ένα ασθενές ανοσοποιητικό.</w:t>
      </w:r>
    </w:p>
    <w:tbl>
      <w:tblPr>
        <w:tblW w:w="6587" w:type="dxa"/>
        <w:tblCellSpacing w:w="15" w:type="dxa"/>
        <w:shd w:val="clear" w:color="auto" w:fill="FFFFFF"/>
        <w:tblCellMar>
          <w:top w:w="322" w:type="dxa"/>
          <w:left w:w="0" w:type="dxa"/>
          <w:bottom w:w="215" w:type="dxa"/>
          <w:right w:w="0" w:type="dxa"/>
        </w:tblCellMar>
        <w:tblLook w:val="04A0"/>
      </w:tblPr>
      <w:tblGrid>
        <w:gridCol w:w="5115"/>
        <w:gridCol w:w="1472"/>
      </w:tblGrid>
      <w:tr w:rsidR="00D8050B" w:rsidRPr="00D8050B" w:rsidTr="00D8050B">
        <w:trPr>
          <w:tblCellSpacing w:w="15" w:type="dxa"/>
        </w:trPr>
        <w:tc>
          <w:tcPr>
            <w:tcW w:w="0" w:type="auto"/>
            <w:tcBorders>
              <w:top w:val="single" w:sz="8" w:space="0" w:color="D3D3D3"/>
              <w:left w:val="single" w:sz="8" w:space="0" w:color="D3D3D3"/>
              <w:bottom w:val="single" w:sz="8" w:space="0" w:color="D3D3D3"/>
              <w:right w:val="nil"/>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Ποσότητα τροφίμου</w:t>
            </w:r>
          </w:p>
        </w:tc>
        <w:tc>
          <w:tcPr>
            <w:tcW w:w="0" w:type="auto"/>
            <w:tcBorders>
              <w:top w:val="single" w:sz="8" w:space="0" w:color="D3D3D3"/>
              <w:left w:val="single" w:sz="8" w:space="0" w:color="D3D3D3"/>
              <w:bottom w:val="single" w:sz="8" w:space="0" w:color="D3D3D3"/>
              <w:right w:val="single" w:sz="8" w:space="0" w:color="D3D3D3"/>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proofErr w:type="spellStart"/>
            <w:r w:rsidRPr="00D8050B">
              <w:rPr>
                <w:rFonts w:ascii="Arial" w:eastAsia="Times New Roman" w:hAnsi="Arial" w:cs="Arial"/>
                <w:b/>
                <w:bCs/>
                <w:color w:val="FFFFFF"/>
                <w:sz w:val="17"/>
                <w:lang w:eastAsia="el-GR"/>
              </w:rPr>
              <w:t>Ρετινόλη</w:t>
            </w:r>
            <w:proofErr w:type="spellEnd"/>
            <w:r w:rsidRPr="00D8050B">
              <w:rPr>
                <w:rFonts w:ascii="Arial" w:eastAsia="Times New Roman" w:hAnsi="Arial" w:cs="Arial"/>
                <w:b/>
                <w:bCs/>
                <w:color w:val="FFFFFF"/>
                <w:sz w:val="17"/>
                <w:lang w:eastAsia="el-GR"/>
              </w:rPr>
              <w:t xml:space="preserve"> (</w:t>
            </w:r>
            <w:proofErr w:type="spellStart"/>
            <w:r w:rsidRPr="00D8050B">
              <w:rPr>
                <w:rFonts w:ascii="Arial" w:eastAsia="Times New Roman" w:hAnsi="Arial" w:cs="Arial"/>
                <w:b/>
                <w:bCs/>
                <w:color w:val="FFFFFF"/>
                <w:sz w:val="17"/>
                <w:lang w:eastAsia="el-GR"/>
              </w:rPr>
              <w:t>μg</w:t>
            </w:r>
            <w:proofErr w:type="spellEnd"/>
            <w:r w:rsidRPr="00D8050B">
              <w:rPr>
                <w:rFonts w:ascii="Arial" w:eastAsia="Times New Roman" w:hAnsi="Arial" w:cs="Arial"/>
                <w:b/>
                <w:bCs/>
                <w:color w:val="FFFFFF"/>
                <w:sz w:val="17"/>
                <w:lang w:eastAsia="el-GR"/>
              </w:rPr>
              <w:t>)</w:t>
            </w:r>
          </w:p>
        </w:tc>
      </w:tr>
      <w:tr w:rsidR="00D8050B" w:rsidRPr="00D8050B" w:rsidTr="00D8050B">
        <w:trPr>
          <w:tblCellSpacing w:w="15" w:type="dxa"/>
        </w:trPr>
        <w:tc>
          <w:tcPr>
            <w:tcW w:w="0" w:type="auto"/>
            <w:gridSpan w:val="2"/>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Γάλα και γαλακτοκομικά προϊόντα</w:t>
            </w:r>
            <w:r w:rsidRPr="00D8050B">
              <w:rPr>
                <w:rFonts w:ascii="Arial" w:eastAsia="Times New Roman" w:hAnsi="Arial" w:cs="Arial"/>
                <w:color w:val="000000"/>
                <w:sz w:val="17"/>
                <w:szCs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Ένα ποτήρι (280 ml) πλήρες γάλα</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150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Ένα ποτήρι (280ml) </w:t>
            </w:r>
            <w:proofErr w:type="spellStart"/>
            <w:r w:rsidRPr="00D8050B">
              <w:rPr>
                <w:rFonts w:ascii="Arial" w:eastAsia="Times New Roman" w:hAnsi="Arial" w:cs="Arial"/>
                <w:color w:val="000000"/>
                <w:sz w:val="17"/>
                <w:szCs w:val="17"/>
                <w:lang w:eastAsia="el-GR"/>
              </w:rPr>
              <w:t>ημιαποβουτυρωμένο</w:t>
            </w:r>
            <w:proofErr w:type="spellEnd"/>
            <w:r w:rsidRPr="00D8050B">
              <w:rPr>
                <w:rFonts w:ascii="Arial" w:eastAsia="Times New Roman" w:hAnsi="Arial" w:cs="Arial"/>
                <w:color w:val="000000"/>
                <w:sz w:val="17"/>
                <w:szCs w:val="17"/>
                <w:lang w:eastAsia="el-GR"/>
              </w:rPr>
              <w:t xml:space="preserve"> γάλα</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55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Ένα ποτήρι (280ml) αποβουτυρωμένο γάλα</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Ένα ποτήρι (280ml) αποβουτυρωμένο γάλα, εμπλουτισμένο</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100-150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lastRenderedPageBreak/>
              <w:t>2 κουτάλια της σούπας γάλα σε σκόνη, εμπλουτισμένο</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120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Απλή κρέμα (35g)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Κρέμα </w:t>
            </w:r>
            <w:proofErr w:type="spellStart"/>
            <w:r w:rsidRPr="00D8050B">
              <w:rPr>
                <w:rFonts w:ascii="Arial" w:eastAsia="Times New Roman" w:hAnsi="Arial" w:cs="Arial"/>
                <w:color w:val="000000"/>
                <w:sz w:val="17"/>
                <w:szCs w:val="17"/>
                <w:lang w:eastAsia="el-GR"/>
              </w:rPr>
              <w:t>σαντιγύ</w:t>
            </w:r>
            <w:proofErr w:type="spellEnd"/>
            <w:r w:rsidRPr="00D8050B">
              <w:rPr>
                <w:rFonts w:ascii="Arial" w:eastAsia="Times New Roman" w:hAnsi="Arial" w:cs="Arial"/>
                <w:color w:val="000000"/>
                <w:sz w:val="17"/>
                <w:szCs w:val="17"/>
                <w:lang w:eastAsia="el-GR"/>
              </w:rPr>
              <w:t xml:space="preserve"> (35g)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190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Διπλή κρέμα (35g)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Σκληρό τυρί (</w:t>
            </w:r>
            <w:proofErr w:type="spellStart"/>
            <w:r w:rsidRPr="00D8050B">
              <w:rPr>
                <w:rFonts w:ascii="Arial" w:eastAsia="Times New Roman" w:hAnsi="Arial" w:cs="Arial"/>
                <w:color w:val="000000"/>
                <w:sz w:val="17"/>
                <w:szCs w:val="17"/>
                <w:lang w:eastAsia="el-GR"/>
              </w:rPr>
              <w:t>π.χ.cheddar</w:t>
            </w:r>
            <w:proofErr w:type="spellEnd"/>
            <w:r w:rsidRPr="00D8050B">
              <w:rPr>
                <w:rFonts w:ascii="Arial" w:eastAsia="Times New Roman" w:hAnsi="Arial" w:cs="Arial"/>
                <w:color w:val="000000"/>
                <w:sz w:val="17"/>
                <w:szCs w:val="17"/>
                <w:lang w:eastAsia="el-GR"/>
              </w:rPr>
              <w:t>)(50g)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160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Σκληρό τυρί, χαμηλά λιπαρά (50 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80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proofErr w:type="spellStart"/>
            <w:r w:rsidRPr="00D8050B">
              <w:rPr>
                <w:rFonts w:ascii="Arial" w:eastAsia="Times New Roman" w:hAnsi="Arial" w:cs="Arial"/>
                <w:color w:val="000000"/>
                <w:sz w:val="17"/>
                <w:szCs w:val="17"/>
                <w:lang w:eastAsia="el-GR"/>
              </w:rPr>
              <w:t>Brie</w:t>
            </w:r>
            <w:proofErr w:type="spellEnd"/>
            <w:r w:rsidRPr="00D8050B">
              <w:rPr>
                <w:rFonts w:ascii="Arial" w:eastAsia="Times New Roman" w:hAnsi="Arial" w:cs="Arial"/>
                <w:color w:val="000000"/>
                <w:sz w:val="17"/>
                <w:szCs w:val="17"/>
                <w:lang w:eastAsia="el-GR"/>
              </w:rPr>
              <w:t xml:space="preserve"> τυρί (50 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140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Τυρί κρέμα (30 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130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 κεσεδάκι γιαούρτι, χαμηλά λιπαρά (150g)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 κεσεδάκι γιαούρτι, πλήρες (150g)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45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Παγωτό διαίτης (75g)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90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Παγωτό (75g)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 αυγό (60g)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110</w:t>
            </w:r>
          </w:p>
        </w:tc>
      </w:tr>
      <w:tr w:rsidR="00D8050B" w:rsidRPr="00D8050B" w:rsidTr="00D8050B">
        <w:trPr>
          <w:tblCellSpacing w:w="15" w:type="dxa"/>
        </w:trPr>
        <w:tc>
          <w:tcPr>
            <w:tcW w:w="0" w:type="auto"/>
            <w:gridSpan w:val="2"/>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Λίπη και έλαια</w:t>
            </w:r>
            <w:r w:rsidRPr="00D8050B">
              <w:rPr>
                <w:rFonts w:ascii="Arial" w:eastAsia="Times New Roman" w:hAnsi="Arial" w:cs="Arial"/>
                <w:color w:val="000000"/>
                <w:sz w:val="17"/>
                <w:szCs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Βούτυρο (10gr)</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80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Μαργαρίνη (10gr)</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80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2 </w:t>
            </w:r>
            <w:proofErr w:type="spellStart"/>
            <w:r w:rsidRPr="00D8050B">
              <w:rPr>
                <w:rFonts w:ascii="Arial" w:eastAsia="Times New Roman" w:hAnsi="Arial" w:cs="Arial"/>
                <w:color w:val="000000"/>
                <w:sz w:val="17"/>
                <w:szCs w:val="17"/>
                <w:lang w:eastAsia="el-GR"/>
              </w:rPr>
              <w:t>κουτ</w:t>
            </w:r>
            <w:proofErr w:type="spellEnd"/>
            <w:r w:rsidRPr="00D8050B">
              <w:rPr>
                <w:rFonts w:ascii="Arial" w:eastAsia="Times New Roman" w:hAnsi="Arial" w:cs="Arial"/>
                <w:color w:val="000000"/>
                <w:sz w:val="17"/>
                <w:szCs w:val="17"/>
                <w:lang w:eastAsia="el-GR"/>
              </w:rPr>
              <w:t>. γλυκού μουρουνέλαιο</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1800</w:t>
            </w:r>
          </w:p>
        </w:tc>
      </w:tr>
      <w:tr w:rsidR="00D8050B" w:rsidRPr="00D8050B" w:rsidTr="00D8050B">
        <w:trPr>
          <w:tblCellSpacing w:w="15" w:type="dxa"/>
        </w:trPr>
        <w:tc>
          <w:tcPr>
            <w:tcW w:w="0" w:type="auto"/>
            <w:gridSpan w:val="2"/>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Κρέας και Ψάρια</w:t>
            </w:r>
            <w:r w:rsidRPr="00D8050B">
              <w:rPr>
                <w:rFonts w:ascii="Arial" w:eastAsia="Times New Roman" w:hAnsi="Arial" w:cs="Arial"/>
                <w:color w:val="000000"/>
                <w:sz w:val="17"/>
                <w:szCs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Μπέικον, μοσχάρι, </w:t>
            </w:r>
            <w:proofErr w:type="spellStart"/>
            <w:r w:rsidRPr="00D8050B">
              <w:rPr>
                <w:rFonts w:ascii="Arial" w:eastAsia="Times New Roman" w:hAnsi="Arial" w:cs="Arial"/>
                <w:color w:val="000000"/>
                <w:sz w:val="17"/>
                <w:szCs w:val="17"/>
                <w:lang w:eastAsia="el-GR"/>
              </w:rPr>
              <w:t>αρνί,χοιρινό</w:t>
            </w:r>
            <w:proofErr w:type="spellEnd"/>
            <w:r w:rsidRPr="00D8050B">
              <w:rPr>
                <w:rFonts w:ascii="Arial" w:eastAsia="Times New Roman" w:hAnsi="Arial" w:cs="Arial"/>
                <w:color w:val="000000"/>
                <w:sz w:val="17"/>
                <w:szCs w:val="17"/>
                <w:lang w:eastAsia="el-GR"/>
              </w:rPr>
              <w:t>, πουλερικά</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Ίχνη</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Νεφρά αρνιού, μαγειρεμένα (75g)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80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Συκώτι αρνιού, μαγειρεμένο (90g)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20000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Συκώτι μοσχαριού, μαγειρεμένο (90g)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36000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Συκώτι βοδιού, μαγειρεμένο (90g)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18000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Συκώτι γουρουνιού, μαγειρεμένο (90g)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21000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lastRenderedPageBreak/>
              <w:t>Πατέ συκωτιού (60g)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4400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4 κομμάτια λουκάνικο συκωτιού</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870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Λευκό ψάρι</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Ίχνη</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2 φιλέτα </w:t>
            </w:r>
            <w:proofErr w:type="spellStart"/>
            <w:r w:rsidRPr="00D8050B">
              <w:rPr>
                <w:rFonts w:ascii="Arial" w:eastAsia="Times New Roman" w:hAnsi="Arial" w:cs="Arial"/>
                <w:color w:val="000000"/>
                <w:sz w:val="17"/>
                <w:szCs w:val="17"/>
                <w:lang w:eastAsia="el-GR"/>
              </w:rPr>
              <w:t>ρέγγα</w:t>
            </w:r>
            <w:proofErr w:type="spellEnd"/>
            <w:r w:rsidRPr="00D8050B">
              <w:rPr>
                <w:rFonts w:ascii="Arial" w:eastAsia="Times New Roman" w:hAnsi="Arial" w:cs="Arial"/>
                <w:color w:val="000000"/>
                <w:sz w:val="17"/>
                <w:szCs w:val="17"/>
                <w:lang w:eastAsia="el-GR"/>
              </w:rPr>
              <w:t>, μαγειρεμένα (110g)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60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2 φιλέτα παστή </w:t>
            </w:r>
            <w:proofErr w:type="spellStart"/>
            <w:r w:rsidRPr="00D8050B">
              <w:rPr>
                <w:rFonts w:ascii="Arial" w:eastAsia="Times New Roman" w:hAnsi="Arial" w:cs="Arial"/>
                <w:color w:val="000000"/>
                <w:sz w:val="17"/>
                <w:szCs w:val="17"/>
                <w:lang w:eastAsia="el-GR"/>
              </w:rPr>
              <w:t>ρέγγα</w:t>
            </w:r>
            <w:proofErr w:type="spellEnd"/>
            <w:r w:rsidRPr="00D8050B">
              <w:rPr>
                <w:rFonts w:ascii="Arial" w:eastAsia="Times New Roman" w:hAnsi="Arial" w:cs="Arial"/>
                <w:color w:val="000000"/>
                <w:sz w:val="17"/>
                <w:szCs w:val="17"/>
                <w:lang w:eastAsia="el-GR"/>
              </w:rPr>
              <w:t>, μαγειρεμένα (130g)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40</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 φιλέτα κολιού, μαγειρεμένα (110g)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55</w:t>
            </w:r>
          </w:p>
        </w:tc>
      </w:tr>
    </w:tbl>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Βιταμίνες συμπλέγματος Β</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Οι βιταμίνες του συμπλέγματος Β συμμετέχουν σε πολλές που  σχετίζονται με το ανοσοποιητικό και τη φλεγμονή. Η βιταμίνη Β6 φαίνεται να αυξάνει την παραγωγή μεταβολιτών που ρυθμίζουν την απόκριση του ανοσοποιητικού.</w:t>
      </w:r>
    </w:p>
    <w:tbl>
      <w:tblPr>
        <w:tblW w:w="5384" w:type="dxa"/>
        <w:tblCellSpacing w:w="15" w:type="dxa"/>
        <w:shd w:val="clear" w:color="auto" w:fill="FFFFFF"/>
        <w:tblCellMar>
          <w:top w:w="322" w:type="dxa"/>
          <w:left w:w="0" w:type="dxa"/>
          <w:bottom w:w="215" w:type="dxa"/>
          <w:right w:w="0" w:type="dxa"/>
        </w:tblCellMar>
        <w:tblLook w:val="04A0"/>
      </w:tblPr>
      <w:tblGrid>
        <w:gridCol w:w="3699"/>
        <w:gridCol w:w="1685"/>
      </w:tblGrid>
      <w:tr w:rsidR="00D8050B" w:rsidRPr="00D8050B" w:rsidTr="00D8050B">
        <w:trPr>
          <w:tblCellSpacing w:w="15" w:type="dxa"/>
        </w:trPr>
        <w:tc>
          <w:tcPr>
            <w:tcW w:w="0" w:type="auto"/>
            <w:tcBorders>
              <w:top w:val="single" w:sz="8" w:space="0" w:color="D3D3D3"/>
              <w:left w:val="single" w:sz="8" w:space="0" w:color="D3D3D3"/>
              <w:bottom w:val="single" w:sz="8" w:space="0" w:color="D3D3D3"/>
              <w:right w:val="nil"/>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Ποσότητα τροφής</w:t>
            </w:r>
          </w:p>
        </w:tc>
        <w:tc>
          <w:tcPr>
            <w:tcW w:w="0" w:type="auto"/>
            <w:tcBorders>
              <w:top w:val="single" w:sz="8" w:space="0" w:color="D3D3D3"/>
              <w:left w:val="single" w:sz="8" w:space="0" w:color="D3D3D3"/>
              <w:bottom w:val="single" w:sz="8" w:space="0" w:color="D3D3D3"/>
              <w:right w:val="single" w:sz="8" w:space="0" w:color="D3D3D3"/>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Βιταμίνης Β6 (</w:t>
            </w:r>
            <w:proofErr w:type="spellStart"/>
            <w:r w:rsidRPr="00D8050B">
              <w:rPr>
                <w:rFonts w:ascii="Arial" w:eastAsia="Times New Roman" w:hAnsi="Arial" w:cs="Arial"/>
                <w:b/>
                <w:bCs/>
                <w:color w:val="FFFFFF"/>
                <w:sz w:val="17"/>
                <w:lang w:eastAsia="el-GR"/>
              </w:rPr>
              <w:t>mg</w:t>
            </w:r>
            <w:proofErr w:type="spellEnd"/>
            <w:r w:rsidRPr="00D8050B">
              <w:rPr>
                <w:rFonts w:ascii="Arial" w:eastAsia="Times New Roman" w:hAnsi="Arial" w:cs="Arial"/>
                <w:b/>
                <w:bCs/>
                <w:color w:val="FFFFFF"/>
                <w:sz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Δημητριακά πρωινού </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0,6-1,6</w:t>
            </w:r>
          </w:p>
        </w:tc>
      </w:tr>
      <w:tr w:rsidR="00D8050B" w:rsidRPr="00D8050B" w:rsidTr="00D8050B">
        <w:trPr>
          <w:tblCellSpacing w:w="15" w:type="dxa"/>
        </w:trPr>
        <w:tc>
          <w:tcPr>
            <w:tcW w:w="0" w:type="auto"/>
            <w:gridSpan w:val="2"/>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Γαλακτοκομικά</w:t>
            </w:r>
            <w:r w:rsidRPr="00D8050B">
              <w:rPr>
                <w:rFonts w:ascii="Arial" w:eastAsia="Times New Roman" w:hAnsi="Arial" w:cs="Arial"/>
                <w:color w:val="000000"/>
                <w:sz w:val="17"/>
                <w:szCs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280ml γάλα, πλήρες </w:t>
            </w:r>
            <w:proofErr w:type="spellStart"/>
            <w:r w:rsidRPr="00D8050B">
              <w:rPr>
                <w:rFonts w:ascii="Arial" w:eastAsia="Times New Roman" w:hAnsi="Arial" w:cs="Arial"/>
                <w:color w:val="000000"/>
                <w:sz w:val="17"/>
                <w:szCs w:val="17"/>
                <w:lang w:eastAsia="el-GR"/>
              </w:rPr>
              <w:t>ημιαποβουτυρωμένο</w:t>
            </w:r>
            <w:proofErr w:type="spellEnd"/>
            <w:r w:rsidRPr="00D8050B">
              <w:rPr>
                <w:rFonts w:ascii="Arial" w:eastAsia="Times New Roman" w:hAnsi="Arial" w:cs="Arial"/>
                <w:color w:val="000000"/>
                <w:sz w:val="17"/>
                <w:szCs w:val="17"/>
                <w:lang w:eastAsia="el-GR"/>
              </w:rPr>
              <w:t xml:space="preserve"> ή άπαχο</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0.15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280ml γάλα σόγιας</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0.15</w:t>
            </w:r>
          </w:p>
        </w:tc>
      </w:tr>
      <w:tr w:rsidR="00D8050B" w:rsidRPr="00D8050B" w:rsidTr="00D8050B">
        <w:trPr>
          <w:tblCellSpacing w:w="15" w:type="dxa"/>
        </w:trPr>
        <w:tc>
          <w:tcPr>
            <w:tcW w:w="0" w:type="auto"/>
            <w:gridSpan w:val="2"/>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Λαχανικά</w:t>
            </w:r>
            <w:r w:rsidRPr="00D8050B">
              <w:rPr>
                <w:rFonts w:ascii="Arial" w:eastAsia="Times New Roman" w:hAnsi="Arial" w:cs="Arial"/>
                <w:color w:val="000000"/>
                <w:sz w:val="17"/>
                <w:szCs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Πατάτες, βρασμένες (150g)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Ψητά φασόλια (200g)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0.3</w:t>
            </w:r>
          </w:p>
        </w:tc>
      </w:tr>
      <w:tr w:rsidR="00D8050B" w:rsidRPr="00D8050B" w:rsidTr="00D8050B">
        <w:trPr>
          <w:tblCellSpacing w:w="15" w:type="dxa"/>
        </w:trPr>
        <w:tc>
          <w:tcPr>
            <w:tcW w:w="0" w:type="auto"/>
            <w:gridSpan w:val="2"/>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Φρούτα</w:t>
            </w:r>
            <w:r w:rsidRPr="00D8050B">
              <w:rPr>
                <w:rFonts w:ascii="Arial" w:eastAsia="Times New Roman" w:hAnsi="Arial" w:cs="Arial"/>
                <w:color w:val="000000"/>
                <w:sz w:val="17"/>
                <w:szCs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1/2 αβοκάντο</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0.4</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 μπανάνα</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0.3</w:t>
            </w:r>
          </w:p>
        </w:tc>
      </w:tr>
      <w:tr w:rsidR="00D8050B" w:rsidRPr="00D8050B" w:rsidTr="00D8050B">
        <w:trPr>
          <w:tblCellSpacing w:w="15" w:type="dxa"/>
        </w:trPr>
        <w:tc>
          <w:tcPr>
            <w:tcW w:w="0" w:type="auto"/>
            <w:gridSpan w:val="2"/>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Κρέας και ψάρια</w:t>
            </w:r>
            <w:r w:rsidRPr="00D8050B">
              <w:rPr>
                <w:rFonts w:ascii="Arial" w:eastAsia="Times New Roman" w:hAnsi="Arial" w:cs="Arial"/>
                <w:color w:val="000000"/>
                <w:sz w:val="17"/>
                <w:szCs w:val="17"/>
                <w:lang w:eastAsia="el-GR"/>
              </w:rPr>
              <w:t> </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Μοσχάρι, ψητό (85g)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0.3</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Αρνί, ψητό (85g)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0.2</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Χοιρινό, ψητό (85g)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0.3</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lastRenderedPageBreak/>
              <w:t>2 φέτες ζαμπόν</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0.3</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 μπούτι κοτόπουλο</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0.3</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Αρνίσιο συκώτι, μαγειρεμένο (90g)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0.4</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Αρνίσιοι νεφροί, μαγειρεμένοι (75g)</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0.2</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Ψάρι μαγειρεμένο (150g)</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0.5</w:t>
            </w:r>
          </w:p>
        </w:tc>
      </w:tr>
    </w:tbl>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Συνένζυμο Q10</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Το συνένζυμο Q10 ή </w:t>
      </w:r>
      <w:proofErr w:type="spellStart"/>
      <w:r w:rsidRPr="00D8050B">
        <w:rPr>
          <w:rFonts w:ascii="Arial" w:eastAsia="Times New Roman" w:hAnsi="Arial" w:cs="Arial"/>
          <w:color w:val="000000"/>
          <w:sz w:val="17"/>
          <w:szCs w:val="17"/>
          <w:lang w:eastAsia="el-GR"/>
        </w:rPr>
        <w:t>ουμπικινόλη</w:t>
      </w:r>
      <w:proofErr w:type="spellEnd"/>
      <w:r w:rsidRPr="00D8050B">
        <w:rPr>
          <w:rFonts w:ascii="Arial" w:eastAsia="Times New Roman" w:hAnsi="Arial" w:cs="Arial"/>
          <w:color w:val="000000"/>
          <w:sz w:val="17"/>
          <w:szCs w:val="17"/>
          <w:lang w:eastAsia="el-GR"/>
        </w:rPr>
        <w:t>, είναι αντιοξειδωτικό διατροφικό στοιχείο, που εξουδετερώνει τις ελεύθερες ρίζες και ενισχύει τη δράση του ανοσοποιητικού, καθώς οι ιστοί και τα κύτταρα του εμπλέκονται στην άμυνα του οργανισμού, χρειάζονται την επάρκεια αυτού του συνενζύμου για να λειτουργήσουν αποδοτικά.</w:t>
      </w:r>
    </w:p>
    <w:tbl>
      <w:tblPr>
        <w:tblW w:w="9027" w:type="dxa"/>
        <w:tblCellSpacing w:w="15" w:type="dxa"/>
        <w:shd w:val="clear" w:color="auto" w:fill="FFFFFF"/>
        <w:tblCellMar>
          <w:top w:w="322" w:type="dxa"/>
          <w:left w:w="0" w:type="dxa"/>
          <w:bottom w:w="215" w:type="dxa"/>
          <w:right w:w="0" w:type="dxa"/>
        </w:tblCellMar>
        <w:tblLook w:val="04A0"/>
      </w:tblPr>
      <w:tblGrid>
        <w:gridCol w:w="4487"/>
        <w:gridCol w:w="4540"/>
      </w:tblGrid>
      <w:tr w:rsidR="00D8050B" w:rsidRPr="00D8050B" w:rsidTr="00D8050B">
        <w:trPr>
          <w:tblCellSpacing w:w="15" w:type="dxa"/>
        </w:trPr>
        <w:tc>
          <w:tcPr>
            <w:tcW w:w="1451" w:type="dxa"/>
            <w:tcBorders>
              <w:top w:val="single" w:sz="8" w:space="0" w:color="D3D3D3"/>
              <w:left w:val="single" w:sz="8" w:space="0" w:color="D3D3D3"/>
              <w:bottom w:val="single" w:sz="8" w:space="0" w:color="D3D3D3"/>
              <w:right w:val="nil"/>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Τρόφιμο</w:t>
            </w:r>
          </w:p>
        </w:tc>
        <w:tc>
          <w:tcPr>
            <w:tcW w:w="1343" w:type="dxa"/>
            <w:tcBorders>
              <w:top w:val="single" w:sz="8" w:space="0" w:color="D3D3D3"/>
              <w:left w:val="single" w:sz="8" w:space="0" w:color="D3D3D3"/>
              <w:bottom w:val="single" w:sz="8" w:space="0" w:color="D3D3D3"/>
              <w:right w:val="single" w:sz="8" w:space="0" w:color="D3D3D3"/>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Περιεκτικότητα</w:t>
            </w:r>
          </w:p>
        </w:tc>
      </w:tr>
      <w:tr w:rsidR="00D8050B" w:rsidRPr="00D8050B" w:rsidTr="00D8050B">
        <w:trPr>
          <w:tblCellSpacing w:w="15" w:type="dxa"/>
        </w:trPr>
        <w:tc>
          <w:tcPr>
            <w:tcW w:w="1451" w:type="dxa"/>
            <w:gridSpan w:val="2"/>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Κρέας</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Βοδινό (μπούτι)</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1.79μg/g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Βοδινό (ώμος)</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3,7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Χοιρινό (μπούτι)</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0,88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Χοιρινό (ώμος)</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8,5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Κοτόπουλο (στήθος)</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4,6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Κοτόπουλο (μπούτι)</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4,2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Κοτόπουλο (καρδιά)</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84,8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 (1 ολόκληρη καρδιά)</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Βοοειδή (συκώτι)</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13,4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gridSpan w:val="2"/>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Ψάρια/Θαλασσινά</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Χτένι (1 </w:t>
            </w:r>
            <w:proofErr w:type="spellStart"/>
            <w:r w:rsidRPr="00D8050B">
              <w:rPr>
                <w:rFonts w:ascii="Arial" w:eastAsia="Times New Roman" w:hAnsi="Arial" w:cs="Arial"/>
                <w:color w:val="000000"/>
                <w:sz w:val="17"/>
                <w:szCs w:val="17"/>
                <w:lang w:eastAsia="el-GR"/>
              </w:rPr>
              <w:t>τμχ</w:t>
            </w:r>
            <w:proofErr w:type="spellEnd"/>
            <w:r w:rsidRPr="00D8050B">
              <w:rPr>
                <w:rFonts w:ascii="Arial" w:eastAsia="Times New Roman" w:hAnsi="Arial" w:cs="Arial"/>
                <w:color w:val="000000"/>
                <w:sz w:val="17"/>
                <w:szCs w:val="17"/>
                <w:lang w:eastAsia="el-GR"/>
              </w:rPr>
              <w:t>)</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1,33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Στρείδια (10τμχ)</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1,94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Σουπιά (1 </w:t>
            </w:r>
            <w:proofErr w:type="spellStart"/>
            <w:r w:rsidRPr="00D8050B">
              <w:rPr>
                <w:rFonts w:ascii="Arial" w:eastAsia="Times New Roman" w:hAnsi="Arial" w:cs="Arial"/>
                <w:color w:val="000000"/>
                <w:sz w:val="17"/>
                <w:szCs w:val="17"/>
                <w:lang w:eastAsia="el-GR"/>
              </w:rPr>
              <w:t>τμχ</w:t>
            </w:r>
            <w:proofErr w:type="spellEnd"/>
            <w:r w:rsidRPr="00D8050B">
              <w:rPr>
                <w:rFonts w:ascii="Arial" w:eastAsia="Times New Roman" w:hAnsi="Arial" w:cs="Arial"/>
                <w:color w:val="000000"/>
                <w:sz w:val="17"/>
                <w:szCs w:val="17"/>
                <w:lang w:eastAsia="el-GR"/>
              </w:rPr>
              <w:t>)</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1,84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Χταπόδι (1/2 χταπόδι)</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2,15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Γαρίδες (10τμχ)</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0,75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Τόνος σε κονσέρβα (1 κονσέρβα)</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14,6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lastRenderedPageBreak/>
              <w:t xml:space="preserve">Σαρδέλες (1 </w:t>
            </w:r>
            <w:proofErr w:type="spellStart"/>
            <w:r w:rsidRPr="00D8050B">
              <w:rPr>
                <w:rFonts w:ascii="Arial" w:eastAsia="Times New Roman" w:hAnsi="Arial" w:cs="Arial"/>
                <w:color w:val="000000"/>
                <w:sz w:val="17"/>
                <w:szCs w:val="17"/>
                <w:lang w:eastAsia="el-GR"/>
              </w:rPr>
              <w:t>τμχ</w:t>
            </w:r>
            <w:proofErr w:type="spellEnd"/>
            <w:r w:rsidRPr="00D8050B">
              <w:rPr>
                <w:rFonts w:ascii="Arial" w:eastAsia="Times New Roman" w:hAnsi="Arial" w:cs="Arial"/>
                <w:color w:val="000000"/>
                <w:sz w:val="17"/>
                <w:szCs w:val="17"/>
                <w:lang w:eastAsia="el-GR"/>
              </w:rPr>
              <w:t>)</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0,70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gridSpan w:val="2"/>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Λαχανικά</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Μπρόκολο (1 μεσαίο)</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3,83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Κουνουπίδι (1 μεσαίο)</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4,16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Σκόρδο (1 σκελίδα)</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2,53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Λάχανο (1/2 λάχανο)</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2,22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Γογγύλια (1 μεσαίο)</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4,26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Σπαράγγια  (1 μεσαίο)</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1,11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Μαϊντανός (1 </w:t>
            </w:r>
            <w:proofErr w:type="spellStart"/>
            <w:r w:rsidRPr="00D8050B">
              <w:rPr>
                <w:rFonts w:ascii="Arial" w:eastAsia="Times New Roman" w:hAnsi="Arial" w:cs="Arial"/>
                <w:color w:val="000000"/>
                <w:sz w:val="17"/>
                <w:szCs w:val="17"/>
                <w:lang w:eastAsia="el-GR"/>
              </w:rPr>
              <w:t>ματσακι</w:t>
            </w:r>
            <w:proofErr w:type="spellEnd"/>
            <w:r w:rsidRPr="00D8050B">
              <w:rPr>
                <w:rFonts w:ascii="Arial" w:eastAsia="Times New Roman" w:hAnsi="Arial" w:cs="Arial"/>
                <w:color w:val="000000"/>
                <w:sz w:val="17"/>
                <w:szCs w:val="17"/>
                <w:lang w:eastAsia="el-GR"/>
              </w:rPr>
              <w:t xml:space="preserve"> μαϊντανός)</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5,91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gridSpan w:val="2"/>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b/>
                <w:bCs/>
                <w:color w:val="000000"/>
                <w:sz w:val="17"/>
                <w:lang w:eastAsia="el-GR"/>
              </w:rPr>
              <w:t>Λοιπά Τρόφιμα</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Αβοκάντο (1 ολόκληρο)</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3,14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Γλυκοπατάτα (1 ολόκληρη)</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1,82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Σόγια (100γρ)</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1,72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Σογιέλαιο (100 ml)</w:t>
            </w:r>
          </w:p>
        </w:tc>
        <w:tc>
          <w:tcPr>
            <w:tcW w:w="1343" w:type="dxa"/>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6,67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r w:rsidR="00D8050B" w:rsidRPr="00D8050B" w:rsidTr="00D8050B">
        <w:trPr>
          <w:tblCellSpacing w:w="15" w:type="dxa"/>
        </w:trPr>
        <w:tc>
          <w:tcPr>
            <w:tcW w:w="1451" w:type="dxa"/>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Ψητό σουσάμι (100γρ)</w:t>
            </w:r>
          </w:p>
        </w:tc>
        <w:tc>
          <w:tcPr>
            <w:tcW w:w="1343" w:type="dxa"/>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16,5 </w:t>
            </w:r>
            <w:proofErr w:type="spellStart"/>
            <w:r w:rsidRPr="00D8050B">
              <w:rPr>
                <w:rFonts w:ascii="Arial" w:eastAsia="Times New Roman" w:hAnsi="Arial" w:cs="Arial"/>
                <w:color w:val="000000"/>
                <w:sz w:val="17"/>
                <w:szCs w:val="17"/>
                <w:lang w:eastAsia="el-GR"/>
              </w:rPr>
              <w:t>μg</w:t>
            </w:r>
            <w:proofErr w:type="spellEnd"/>
            <w:r w:rsidRPr="00D8050B">
              <w:rPr>
                <w:rFonts w:ascii="Arial" w:eastAsia="Times New Roman" w:hAnsi="Arial" w:cs="Arial"/>
                <w:color w:val="000000"/>
                <w:sz w:val="17"/>
                <w:szCs w:val="17"/>
                <w:lang w:eastAsia="el-GR"/>
              </w:rPr>
              <w:t>/g</w:t>
            </w:r>
          </w:p>
        </w:tc>
      </w:tr>
    </w:tbl>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Αντιοξειδωτικά Συστατικά</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Τα αντιοξειδωτικά συστατικά απαντώνται, κυρίως στα φρούτα και τα λαχανικά, αλλά και σε άλλα τρόφιμα. Ο ρόλος τους είναι σημαντικός, βοηθούν </w:t>
      </w:r>
      <w:proofErr w:type="spellStart"/>
      <w:r w:rsidRPr="00D8050B">
        <w:rPr>
          <w:rFonts w:ascii="Arial" w:eastAsia="Times New Roman" w:hAnsi="Arial" w:cs="Arial"/>
          <w:color w:val="000000"/>
          <w:sz w:val="17"/>
          <w:szCs w:val="17"/>
          <w:lang w:eastAsia="el-GR"/>
        </w:rPr>
        <w:t>ένανατι</w:t>
      </w:r>
      <w:proofErr w:type="spellEnd"/>
      <w:r w:rsidRPr="00D8050B">
        <w:rPr>
          <w:rFonts w:ascii="Arial" w:eastAsia="Times New Roman" w:hAnsi="Arial" w:cs="Arial"/>
          <w:color w:val="000000"/>
          <w:sz w:val="17"/>
          <w:szCs w:val="17"/>
          <w:lang w:eastAsia="el-GR"/>
        </w:rPr>
        <w:t xml:space="preserve"> του οξειδωτικού στρες και ενισχύουν το ανοσοποιητικό. Είναι πολύ σημαντική η ποικιλία, τα αντιοξειδωτικά που έχουμε μέχρι σήμερα </w:t>
      </w:r>
      <w:proofErr w:type="spellStart"/>
      <w:r w:rsidRPr="00D8050B">
        <w:rPr>
          <w:rFonts w:ascii="Arial" w:eastAsia="Times New Roman" w:hAnsi="Arial" w:cs="Arial"/>
          <w:color w:val="000000"/>
          <w:sz w:val="17"/>
          <w:szCs w:val="17"/>
          <w:lang w:eastAsia="el-GR"/>
        </w:rPr>
        <w:t>ταυτοποιήσει</w:t>
      </w:r>
      <w:proofErr w:type="spellEnd"/>
      <w:r w:rsidRPr="00D8050B">
        <w:rPr>
          <w:rFonts w:ascii="Arial" w:eastAsia="Times New Roman" w:hAnsi="Arial" w:cs="Arial"/>
          <w:color w:val="000000"/>
          <w:sz w:val="17"/>
          <w:szCs w:val="17"/>
          <w:lang w:eastAsia="el-GR"/>
        </w:rPr>
        <w:t>, είναι περισσότερες από 5000 διαφορετικές ενώσεις. Έτσι, όσο μεγαλύτερη η ποικιλία σε φρούτα και λαχανικά, τόσο το καλύτερο. Πολλά αντιοξειδωτικά συστατικά (βιταμίνες, ιχνοστοιχεία, φυτοχημικές ουσίες) αναγνωρίζονται στα φρούτα, από τα χαρακτηριστικά τους χρώματα.</w:t>
      </w:r>
    </w:p>
    <w:p w:rsidR="00D8050B" w:rsidRPr="00D8050B" w:rsidRDefault="00D8050B" w:rsidP="00D8050B">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Βαθύ κόκκινο χρώμα (</w:t>
      </w:r>
      <w:proofErr w:type="spellStart"/>
      <w:r w:rsidRPr="00D8050B">
        <w:rPr>
          <w:rFonts w:ascii="Arial" w:eastAsia="Times New Roman" w:hAnsi="Arial" w:cs="Arial"/>
          <w:color w:val="000000"/>
          <w:sz w:val="17"/>
          <w:szCs w:val="17"/>
          <w:lang w:eastAsia="el-GR"/>
        </w:rPr>
        <w:t>λυκοπένιο</w:t>
      </w:r>
      <w:proofErr w:type="spellEnd"/>
      <w:r w:rsidRPr="00D8050B">
        <w:rPr>
          <w:rFonts w:ascii="Arial" w:eastAsia="Times New Roman" w:hAnsi="Arial" w:cs="Arial"/>
          <w:color w:val="000000"/>
          <w:sz w:val="17"/>
          <w:szCs w:val="17"/>
          <w:lang w:eastAsia="el-GR"/>
        </w:rPr>
        <w:t xml:space="preserve">, </w:t>
      </w:r>
      <w:proofErr w:type="spellStart"/>
      <w:r w:rsidRPr="00D8050B">
        <w:rPr>
          <w:rFonts w:ascii="Arial" w:eastAsia="Times New Roman" w:hAnsi="Arial" w:cs="Arial"/>
          <w:color w:val="000000"/>
          <w:sz w:val="17"/>
          <w:szCs w:val="17"/>
          <w:lang w:eastAsia="el-GR"/>
        </w:rPr>
        <w:t>πολυφαινόλες</w:t>
      </w:r>
      <w:proofErr w:type="spellEnd"/>
      <w:r w:rsidRPr="00D8050B">
        <w:rPr>
          <w:rFonts w:ascii="Arial" w:eastAsia="Times New Roman" w:hAnsi="Arial" w:cs="Arial"/>
          <w:color w:val="000000"/>
          <w:sz w:val="17"/>
          <w:szCs w:val="17"/>
          <w:lang w:eastAsia="el-GR"/>
        </w:rPr>
        <w:t>): κεράσια, κόκκινα μήλα, φράουλες, καρπούζι και ρόδι.</w:t>
      </w:r>
    </w:p>
    <w:p w:rsidR="00D8050B" w:rsidRPr="00D8050B" w:rsidRDefault="00D8050B" w:rsidP="00D8050B">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Κίτρινο/Πορτοκαλί χρώμα (</w:t>
      </w:r>
      <w:proofErr w:type="spellStart"/>
      <w:r w:rsidRPr="00D8050B">
        <w:rPr>
          <w:rFonts w:ascii="Arial" w:eastAsia="Times New Roman" w:hAnsi="Arial" w:cs="Arial"/>
          <w:color w:val="000000"/>
          <w:sz w:val="17"/>
          <w:szCs w:val="17"/>
          <w:lang w:eastAsia="el-GR"/>
        </w:rPr>
        <w:t>καροτενοειδή</w:t>
      </w:r>
      <w:proofErr w:type="spellEnd"/>
      <w:r w:rsidRPr="00D8050B">
        <w:rPr>
          <w:rFonts w:ascii="Arial" w:eastAsia="Times New Roman" w:hAnsi="Arial" w:cs="Arial"/>
          <w:color w:val="000000"/>
          <w:sz w:val="17"/>
          <w:szCs w:val="17"/>
          <w:lang w:eastAsia="el-GR"/>
        </w:rPr>
        <w:t xml:space="preserve">): βερίκοκα, πορτοκάλια, </w:t>
      </w:r>
      <w:proofErr w:type="spellStart"/>
      <w:r w:rsidRPr="00D8050B">
        <w:rPr>
          <w:rFonts w:ascii="Arial" w:eastAsia="Times New Roman" w:hAnsi="Arial" w:cs="Arial"/>
          <w:color w:val="000000"/>
          <w:sz w:val="17"/>
          <w:szCs w:val="17"/>
          <w:lang w:eastAsia="el-GR"/>
        </w:rPr>
        <w:t>μάνγκο</w:t>
      </w:r>
      <w:proofErr w:type="spellEnd"/>
      <w:r w:rsidRPr="00D8050B">
        <w:rPr>
          <w:rFonts w:ascii="Arial" w:eastAsia="Times New Roman" w:hAnsi="Arial" w:cs="Arial"/>
          <w:color w:val="000000"/>
          <w:sz w:val="17"/>
          <w:szCs w:val="17"/>
          <w:lang w:eastAsia="el-GR"/>
        </w:rPr>
        <w:t>, ανανάς.</w:t>
      </w:r>
    </w:p>
    <w:p w:rsidR="00D8050B" w:rsidRPr="00D8050B" w:rsidRDefault="00D8050B" w:rsidP="00D8050B">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Πράσινο χρώμα (</w:t>
      </w:r>
      <w:proofErr w:type="spellStart"/>
      <w:r w:rsidRPr="00D8050B">
        <w:rPr>
          <w:rFonts w:ascii="Arial" w:eastAsia="Times New Roman" w:hAnsi="Arial" w:cs="Arial"/>
          <w:color w:val="000000"/>
          <w:sz w:val="17"/>
          <w:szCs w:val="17"/>
          <w:lang w:eastAsia="el-GR"/>
        </w:rPr>
        <w:t>πολυφαινόλες</w:t>
      </w:r>
      <w:proofErr w:type="spellEnd"/>
      <w:r w:rsidRPr="00D8050B">
        <w:rPr>
          <w:rFonts w:ascii="Arial" w:eastAsia="Times New Roman" w:hAnsi="Arial" w:cs="Arial"/>
          <w:color w:val="000000"/>
          <w:sz w:val="17"/>
          <w:szCs w:val="17"/>
          <w:lang w:eastAsia="el-GR"/>
        </w:rPr>
        <w:t>, χλωροφύλλες): ακτινίδια, αβοκάντο, πράσινα μήλα και πράσινα σταφύλια.</w:t>
      </w:r>
    </w:p>
    <w:p w:rsidR="00D8050B" w:rsidRPr="00D8050B" w:rsidRDefault="00D8050B" w:rsidP="00D8050B">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proofErr w:type="spellStart"/>
      <w:r w:rsidRPr="00D8050B">
        <w:rPr>
          <w:rFonts w:ascii="Arial" w:eastAsia="Times New Roman" w:hAnsi="Arial" w:cs="Arial"/>
          <w:color w:val="000000"/>
          <w:sz w:val="17"/>
          <w:szCs w:val="17"/>
          <w:lang w:eastAsia="el-GR"/>
        </w:rPr>
        <w:t>Μπλέ</w:t>
      </w:r>
      <w:proofErr w:type="spellEnd"/>
      <w:r w:rsidRPr="00D8050B">
        <w:rPr>
          <w:rFonts w:ascii="Arial" w:eastAsia="Times New Roman" w:hAnsi="Arial" w:cs="Arial"/>
          <w:color w:val="000000"/>
          <w:sz w:val="17"/>
          <w:szCs w:val="17"/>
          <w:lang w:eastAsia="el-GR"/>
        </w:rPr>
        <w:t>/Μωβ χρώμα (</w:t>
      </w:r>
      <w:proofErr w:type="spellStart"/>
      <w:r w:rsidRPr="00D8050B">
        <w:rPr>
          <w:rFonts w:ascii="Arial" w:eastAsia="Times New Roman" w:hAnsi="Arial" w:cs="Arial"/>
          <w:color w:val="000000"/>
          <w:sz w:val="17"/>
          <w:szCs w:val="17"/>
          <w:lang w:eastAsia="el-GR"/>
        </w:rPr>
        <w:t>ανθοκυάνες</w:t>
      </w:r>
      <w:proofErr w:type="spellEnd"/>
      <w:r w:rsidRPr="00D8050B">
        <w:rPr>
          <w:rFonts w:ascii="Arial" w:eastAsia="Times New Roman" w:hAnsi="Arial" w:cs="Arial"/>
          <w:color w:val="000000"/>
          <w:sz w:val="17"/>
          <w:szCs w:val="17"/>
          <w:lang w:eastAsia="el-GR"/>
        </w:rPr>
        <w:t>): μπλε και μαύρα μούρα, μωβ σταφύλια και δαμάσκηνα.</w:t>
      </w:r>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Ψευδάργυρος</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Ο ψευδάργυρος φαίνεται να είναι απαραίτητο συστατικό για τη σωστή λειτουργία το ανοσοποιητικού και αυτό γιατί είναι απαραίτητος για τη λειτουργία των </w:t>
      </w:r>
      <w:proofErr w:type="spellStart"/>
      <w:r w:rsidRPr="00D8050B">
        <w:rPr>
          <w:rFonts w:ascii="Arial" w:eastAsia="Times New Roman" w:hAnsi="Arial" w:cs="Arial"/>
          <w:color w:val="000000"/>
          <w:sz w:val="17"/>
          <w:szCs w:val="17"/>
          <w:lang w:eastAsia="el-GR"/>
        </w:rPr>
        <w:t>ανοσοκυττάρων</w:t>
      </w:r>
      <w:proofErr w:type="spellEnd"/>
      <w:r w:rsidRPr="00D8050B">
        <w:rPr>
          <w:rFonts w:ascii="Arial" w:eastAsia="Times New Roman" w:hAnsi="Arial" w:cs="Arial"/>
          <w:color w:val="000000"/>
          <w:sz w:val="17"/>
          <w:szCs w:val="17"/>
          <w:lang w:eastAsia="el-GR"/>
        </w:rPr>
        <w:t xml:space="preserve"> και την κυτταρική απόκριση. Η ανεπάρκειά του μπορεί να οδηγήσει σε μια εξασθενημένη </w:t>
      </w:r>
      <w:proofErr w:type="spellStart"/>
      <w:r w:rsidRPr="00D8050B">
        <w:rPr>
          <w:rFonts w:ascii="Arial" w:eastAsia="Times New Roman" w:hAnsi="Arial" w:cs="Arial"/>
          <w:color w:val="000000"/>
          <w:sz w:val="17"/>
          <w:szCs w:val="17"/>
          <w:lang w:eastAsia="el-GR"/>
        </w:rPr>
        <w:t>ανοσοαπόκριση</w:t>
      </w:r>
      <w:proofErr w:type="spellEnd"/>
      <w:r w:rsidRPr="00D8050B">
        <w:rPr>
          <w:rFonts w:ascii="Arial" w:eastAsia="Times New Roman" w:hAnsi="Arial" w:cs="Arial"/>
          <w:color w:val="000000"/>
          <w:sz w:val="17"/>
          <w:szCs w:val="17"/>
          <w:lang w:eastAsia="el-GR"/>
        </w:rPr>
        <w:t>. Η πρόσληψη του ψευδαργύρου φαίνεται να δρα προληπτικά σε ένα κρυολόγημα και δε φαίνεται κάποια συσχέτιση σε επικείμενη γρίπη.</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Σε ποια τρόφιμα μπορείτε να βρείτε ψευδάργυρο;</w:t>
      </w:r>
    </w:p>
    <w:tbl>
      <w:tblPr>
        <w:tblW w:w="7737" w:type="dxa"/>
        <w:tblCellSpacing w:w="15" w:type="dxa"/>
        <w:shd w:val="clear" w:color="auto" w:fill="FFFFFF"/>
        <w:tblCellMar>
          <w:top w:w="322" w:type="dxa"/>
          <w:left w:w="0" w:type="dxa"/>
          <w:bottom w:w="215" w:type="dxa"/>
          <w:right w:w="0" w:type="dxa"/>
        </w:tblCellMar>
        <w:tblLook w:val="04A0"/>
      </w:tblPr>
      <w:tblGrid>
        <w:gridCol w:w="4475"/>
        <w:gridCol w:w="3262"/>
      </w:tblGrid>
      <w:tr w:rsidR="00D8050B" w:rsidRPr="00D8050B" w:rsidTr="00D8050B">
        <w:trPr>
          <w:tblCellSpacing w:w="15" w:type="dxa"/>
        </w:trPr>
        <w:tc>
          <w:tcPr>
            <w:tcW w:w="0" w:type="auto"/>
            <w:tcBorders>
              <w:top w:val="single" w:sz="8" w:space="0" w:color="D3D3D3"/>
              <w:left w:val="single" w:sz="8" w:space="0" w:color="D3D3D3"/>
              <w:bottom w:val="single" w:sz="8" w:space="0" w:color="D3D3D3"/>
              <w:right w:val="nil"/>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Τρόφιμο</w:t>
            </w:r>
          </w:p>
        </w:tc>
        <w:tc>
          <w:tcPr>
            <w:tcW w:w="0" w:type="auto"/>
            <w:tcBorders>
              <w:top w:val="single" w:sz="8" w:space="0" w:color="D3D3D3"/>
              <w:left w:val="single" w:sz="8" w:space="0" w:color="D3D3D3"/>
              <w:bottom w:val="single" w:sz="8" w:space="0" w:color="D3D3D3"/>
              <w:right w:val="single" w:sz="8" w:space="0" w:color="D3D3D3"/>
            </w:tcBorders>
            <w:shd w:val="clear" w:color="auto" w:fill="6BA650"/>
            <w:tcMar>
              <w:top w:w="86" w:type="dxa"/>
              <w:left w:w="107" w:type="dxa"/>
              <w:bottom w:w="86"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b/>
                <w:bCs/>
                <w:color w:val="FFFFFF"/>
                <w:sz w:val="17"/>
                <w:szCs w:val="17"/>
                <w:lang w:eastAsia="el-GR"/>
              </w:rPr>
            </w:pPr>
            <w:r w:rsidRPr="00D8050B">
              <w:rPr>
                <w:rFonts w:ascii="Arial" w:eastAsia="Times New Roman" w:hAnsi="Arial" w:cs="Arial"/>
                <w:b/>
                <w:bCs/>
                <w:color w:val="FFFFFF"/>
                <w:sz w:val="17"/>
                <w:lang w:eastAsia="el-GR"/>
              </w:rPr>
              <w:t>Ψευδάργυρος (</w:t>
            </w:r>
            <w:proofErr w:type="spellStart"/>
            <w:r w:rsidRPr="00D8050B">
              <w:rPr>
                <w:rFonts w:ascii="Arial" w:eastAsia="Times New Roman" w:hAnsi="Arial" w:cs="Arial"/>
                <w:b/>
                <w:bCs/>
                <w:color w:val="FFFFFF"/>
                <w:sz w:val="17"/>
                <w:lang w:eastAsia="el-GR"/>
              </w:rPr>
              <w:t>mg</w:t>
            </w:r>
            <w:proofErr w:type="spellEnd"/>
            <w:r w:rsidRPr="00D8050B">
              <w:rPr>
                <w:rFonts w:ascii="Arial" w:eastAsia="Times New Roman" w:hAnsi="Arial" w:cs="Arial"/>
                <w:b/>
                <w:bCs/>
                <w:color w:val="FFFFFF"/>
                <w:sz w:val="17"/>
                <w:lang w:eastAsia="el-GR"/>
              </w:rPr>
              <w:t>)</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both"/>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lastRenderedPageBreak/>
              <w:t>Κόκκινο κρέας (100γρ.)</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4,8</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Στρείδια (6τμχ)</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32</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Καβούρι (100γρ.)</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7,6</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Όσπρια μαγειρεμένα (100γρ.)</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1,5</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Ξηροί Καρποί (28γρ.)</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2</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Τυρί </w:t>
            </w:r>
            <w:proofErr w:type="spellStart"/>
            <w:r w:rsidRPr="00D8050B">
              <w:rPr>
                <w:rFonts w:ascii="Arial" w:eastAsia="Times New Roman" w:hAnsi="Arial" w:cs="Arial"/>
                <w:color w:val="000000"/>
                <w:sz w:val="17"/>
                <w:szCs w:val="17"/>
                <w:lang w:eastAsia="el-GR"/>
              </w:rPr>
              <w:t>τσένταρ</w:t>
            </w:r>
            <w:proofErr w:type="spellEnd"/>
            <w:r w:rsidRPr="00D8050B">
              <w:rPr>
                <w:rFonts w:ascii="Arial" w:eastAsia="Times New Roman" w:hAnsi="Arial" w:cs="Arial"/>
                <w:color w:val="000000"/>
                <w:sz w:val="17"/>
                <w:szCs w:val="17"/>
                <w:lang w:eastAsia="el-GR"/>
              </w:rPr>
              <w:t xml:space="preserve"> (100γρ.)</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Πλήρες γάλα (1φλ.)</w:t>
            </w:r>
          </w:p>
        </w:tc>
        <w:tc>
          <w:tcPr>
            <w:tcW w:w="0" w:type="auto"/>
            <w:tcBorders>
              <w:top w:val="nil"/>
              <w:left w:val="single" w:sz="8" w:space="0" w:color="D3D3D3"/>
              <w:bottom w:val="single" w:sz="8" w:space="0" w:color="D3D3D3"/>
              <w:right w:val="single" w:sz="8" w:space="0" w:color="D3D3D3"/>
            </w:tcBorders>
            <w:shd w:val="clear" w:color="auto" w:fill="FFFFFF"/>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1</w:t>
            </w:r>
          </w:p>
        </w:tc>
      </w:tr>
      <w:tr w:rsidR="00D8050B" w:rsidRPr="00D8050B" w:rsidTr="00D8050B">
        <w:trPr>
          <w:tblCellSpacing w:w="15" w:type="dxa"/>
        </w:trPr>
        <w:tc>
          <w:tcPr>
            <w:tcW w:w="0" w:type="auto"/>
            <w:tcBorders>
              <w:top w:val="nil"/>
              <w:left w:val="single" w:sz="8" w:space="0" w:color="D3D3D3"/>
              <w:bottom w:val="single" w:sz="8" w:space="0" w:color="D3D3D3"/>
              <w:right w:val="nil"/>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Μαύρη Σοκολάτα (100γρ.)</w:t>
            </w:r>
          </w:p>
        </w:tc>
        <w:tc>
          <w:tcPr>
            <w:tcW w:w="0" w:type="auto"/>
            <w:tcBorders>
              <w:top w:val="nil"/>
              <w:left w:val="single" w:sz="8" w:space="0" w:color="D3D3D3"/>
              <w:bottom w:val="single" w:sz="8" w:space="0" w:color="D3D3D3"/>
              <w:right w:val="single" w:sz="8" w:space="0" w:color="D3D3D3"/>
            </w:tcBorders>
            <w:shd w:val="clear" w:color="auto" w:fill="F1F2F2"/>
            <w:tcMar>
              <w:top w:w="54" w:type="dxa"/>
              <w:left w:w="107" w:type="dxa"/>
              <w:bottom w:w="54" w:type="dxa"/>
              <w:right w:w="107" w:type="dxa"/>
            </w:tcMar>
            <w:vAlign w:val="center"/>
            <w:hideMark/>
          </w:tcPr>
          <w:p w:rsidR="00D8050B" w:rsidRPr="00D8050B" w:rsidRDefault="00D8050B" w:rsidP="00D8050B">
            <w:pPr>
              <w:spacing w:after="215" w:line="240" w:lineRule="auto"/>
              <w:jc w:val="center"/>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3,3</w:t>
            </w:r>
          </w:p>
        </w:tc>
      </w:tr>
    </w:tbl>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Διαβάστε Επίσης: </w:t>
      </w:r>
      <w:hyperlink r:id="rId10" w:history="1">
        <w:r w:rsidRPr="00D8050B">
          <w:rPr>
            <w:rFonts w:ascii="Arial" w:eastAsia="Times New Roman" w:hAnsi="Arial" w:cs="Arial"/>
            <w:b/>
            <w:bCs/>
            <w:color w:val="6BA650"/>
            <w:sz w:val="17"/>
            <w:lang w:eastAsia="el-GR"/>
          </w:rPr>
          <w:t>Όσα πρέπει να γνωρίζετε για τον Ψευδάργυρο</w:t>
        </w:r>
      </w:hyperlink>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proofErr w:type="spellStart"/>
      <w:r w:rsidRPr="00D8050B">
        <w:rPr>
          <w:rFonts w:ascii="Arial" w:eastAsia="Times New Roman" w:hAnsi="Arial" w:cs="Arial"/>
          <w:b/>
          <w:bCs/>
          <w:color w:val="000000"/>
          <w:sz w:val="19"/>
          <w:lang w:eastAsia="el-GR"/>
        </w:rPr>
        <w:t>Προβιοτικά</w:t>
      </w:r>
      <w:proofErr w:type="spellEnd"/>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Τα </w:t>
      </w:r>
      <w:proofErr w:type="spellStart"/>
      <w:r w:rsidRPr="00D8050B">
        <w:rPr>
          <w:rFonts w:ascii="Arial" w:eastAsia="Times New Roman" w:hAnsi="Arial" w:cs="Arial"/>
          <w:color w:val="000000"/>
          <w:sz w:val="17"/>
          <w:szCs w:val="17"/>
          <w:lang w:eastAsia="el-GR"/>
        </w:rPr>
        <w:t>προβιοτικά</w:t>
      </w:r>
      <w:proofErr w:type="spellEnd"/>
      <w:r w:rsidRPr="00D8050B">
        <w:rPr>
          <w:rFonts w:ascii="Arial" w:eastAsia="Times New Roman" w:hAnsi="Arial" w:cs="Arial"/>
          <w:color w:val="000000"/>
          <w:sz w:val="17"/>
          <w:szCs w:val="17"/>
          <w:lang w:eastAsia="el-GR"/>
        </w:rPr>
        <w:t xml:space="preserve"> μπορούν να θωρακίσουν τον οργανισμό και να εμποδίσουν την ανάπτυξη παθογόνων, κυρίως γιατί ευνοούν την ανάπτυξη των «καλών» βακτηρίων. Επιπλέον, παράγουν ουσίες, όπως το γαλακτικό οξύ και τις </w:t>
      </w:r>
      <w:proofErr w:type="spellStart"/>
      <w:r w:rsidRPr="00D8050B">
        <w:rPr>
          <w:rFonts w:ascii="Arial" w:eastAsia="Times New Roman" w:hAnsi="Arial" w:cs="Arial"/>
          <w:color w:val="000000"/>
          <w:sz w:val="17"/>
          <w:szCs w:val="17"/>
          <w:lang w:eastAsia="el-GR"/>
        </w:rPr>
        <w:t>βακτηριοκίνες</w:t>
      </w:r>
      <w:proofErr w:type="spellEnd"/>
      <w:r w:rsidRPr="00D8050B">
        <w:rPr>
          <w:rFonts w:ascii="Arial" w:eastAsia="Times New Roman" w:hAnsi="Arial" w:cs="Arial"/>
          <w:color w:val="000000"/>
          <w:sz w:val="17"/>
          <w:szCs w:val="17"/>
          <w:lang w:eastAsia="el-GR"/>
        </w:rPr>
        <w:t xml:space="preserve"> (</w:t>
      </w:r>
      <w:proofErr w:type="spellStart"/>
      <w:r w:rsidRPr="00D8050B">
        <w:rPr>
          <w:rFonts w:ascii="Arial" w:eastAsia="Times New Roman" w:hAnsi="Arial" w:cs="Arial"/>
          <w:color w:val="000000"/>
          <w:sz w:val="17"/>
          <w:szCs w:val="17"/>
          <w:lang w:eastAsia="el-GR"/>
        </w:rPr>
        <w:t>αντιβακτηριακές</w:t>
      </w:r>
      <w:proofErr w:type="spellEnd"/>
      <w:r w:rsidRPr="00D8050B">
        <w:rPr>
          <w:rFonts w:ascii="Arial" w:eastAsia="Times New Roman" w:hAnsi="Arial" w:cs="Arial"/>
          <w:color w:val="000000"/>
          <w:sz w:val="17"/>
          <w:szCs w:val="17"/>
          <w:lang w:eastAsia="el-GR"/>
        </w:rPr>
        <w:t xml:space="preserve"> ουσίες), που διατηρούν σε ελεγχόμενα επίπεδα τον πληθυσμό των «κακών» βακτηρίων και έτσι προστατεύουν από νόσους.  Αξίζει εδώ να σημειωθεί ότι απαιτείται μεγάλο χρονικό διάστημα, ίσως και χρόνια, για να αλλάξει μέσω της διατροφής η </w:t>
      </w:r>
      <w:proofErr w:type="spellStart"/>
      <w:r w:rsidRPr="00D8050B">
        <w:rPr>
          <w:rFonts w:ascii="Arial" w:eastAsia="Times New Roman" w:hAnsi="Arial" w:cs="Arial"/>
          <w:color w:val="000000"/>
          <w:sz w:val="17"/>
          <w:szCs w:val="17"/>
          <w:lang w:eastAsia="el-GR"/>
        </w:rPr>
        <w:t>βακτηριακή</w:t>
      </w:r>
      <w:proofErr w:type="spellEnd"/>
      <w:r w:rsidRPr="00D8050B">
        <w:rPr>
          <w:rFonts w:ascii="Arial" w:eastAsia="Times New Roman" w:hAnsi="Arial" w:cs="Arial"/>
          <w:color w:val="000000"/>
          <w:sz w:val="17"/>
          <w:szCs w:val="17"/>
          <w:lang w:eastAsia="el-GR"/>
        </w:rPr>
        <w:t xml:space="preserve"> χλωρίδα, ενώ φαίνεται σχεδόν αδύνατο αυτό να συμβεί άμεσα μέσω των συμπληρωμάτων.</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Τρόφιμα που περιέχουν </w:t>
      </w:r>
      <w:proofErr w:type="spellStart"/>
      <w:r w:rsidRPr="00D8050B">
        <w:rPr>
          <w:rFonts w:ascii="Arial" w:eastAsia="Times New Roman" w:hAnsi="Arial" w:cs="Arial"/>
          <w:color w:val="000000"/>
          <w:sz w:val="17"/>
          <w:szCs w:val="17"/>
          <w:lang w:eastAsia="el-GR"/>
        </w:rPr>
        <w:t>προβιοτικά</w:t>
      </w:r>
      <w:proofErr w:type="spellEnd"/>
      <w:r w:rsidRPr="00D8050B">
        <w:rPr>
          <w:rFonts w:ascii="Arial" w:eastAsia="Times New Roman" w:hAnsi="Arial" w:cs="Arial"/>
          <w:color w:val="000000"/>
          <w:sz w:val="17"/>
          <w:szCs w:val="17"/>
          <w:lang w:eastAsia="el-GR"/>
        </w:rPr>
        <w:t xml:space="preserve"> είναι:</w:t>
      </w:r>
    </w:p>
    <w:p w:rsidR="00D8050B" w:rsidRPr="00D8050B" w:rsidRDefault="00D8050B" w:rsidP="00D8050B">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Λαχανικά τουρσί</w:t>
      </w:r>
    </w:p>
    <w:p w:rsidR="00D8050B" w:rsidRPr="00D8050B" w:rsidRDefault="00D8050B" w:rsidP="00D8050B">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Πάστα φασολιών από ζύμωση</w:t>
      </w:r>
    </w:p>
    <w:p w:rsidR="00D8050B" w:rsidRPr="00D8050B" w:rsidRDefault="00D8050B" w:rsidP="00D8050B">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proofErr w:type="spellStart"/>
      <w:r w:rsidRPr="00D8050B">
        <w:rPr>
          <w:rFonts w:ascii="Arial" w:eastAsia="Times New Roman" w:hAnsi="Arial" w:cs="Arial"/>
          <w:color w:val="000000"/>
          <w:sz w:val="17"/>
          <w:szCs w:val="17"/>
          <w:lang w:eastAsia="el-GR"/>
        </w:rPr>
        <w:t>Κεφίρ</w:t>
      </w:r>
      <w:proofErr w:type="spellEnd"/>
    </w:p>
    <w:p w:rsidR="00D8050B" w:rsidRPr="00D8050B" w:rsidRDefault="00D8050B" w:rsidP="00D8050B">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proofErr w:type="spellStart"/>
      <w:r w:rsidRPr="00D8050B">
        <w:rPr>
          <w:rFonts w:ascii="Arial" w:eastAsia="Times New Roman" w:hAnsi="Arial" w:cs="Arial"/>
          <w:color w:val="000000"/>
          <w:sz w:val="17"/>
          <w:szCs w:val="17"/>
          <w:lang w:eastAsia="el-GR"/>
        </w:rPr>
        <w:t>Βουτυρόγαλο</w:t>
      </w:r>
      <w:proofErr w:type="spellEnd"/>
    </w:p>
    <w:p w:rsidR="00D8050B" w:rsidRPr="00D8050B" w:rsidRDefault="00D8050B" w:rsidP="00D8050B">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proofErr w:type="spellStart"/>
      <w:r w:rsidRPr="00D8050B">
        <w:rPr>
          <w:rFonts w:ascii="Arial" w:eastAsia="Times New Roman" w:hAnsi="Arial" w:cs="Arial"/>
          <w:color w:val="000000"/>
          <w:sz w:val="17"/>
          <w:szCs w:val="17"/>
          <w:lang w:eastAsia="el-GR"/>
        </w:rPr>
        <w:t>Pao</w:t>
      </w:r>
      <w:proofErr w:type="spellEnd"/>
      <w:r w:rsidRPr="00D8050B">
        <w:rPr>
          <w:rFonts w:ascii="Arial" w:eastAsia="Times New Roman" w:hAnsi="Arial" w:cs="Arial"/>
          <w:color w:val="000000"/>
          <w:sz w:val="17"/>
          <w:szCs w:val="17"/>
          <w:lang w:eastAsia="el-GR"/>
        </w:rPr>
        <w:t xml:space="preserve"> </w:t>
      </w:r>
      <w:proofErr w:type="spellStart"/>
      <w:r w:rsidRPr="00D8050B">
        <w:rPr>
          <w:rFonts w:ascii="Arial" w:eastAsia="Times New Roman" w:hAnsi="Arial" w:cs="Arial"/>
          <w:color w:val="000000"/>
          <w:sz w:val="17"/>
          <w:szCs w:val="17"/>
          <w:lang w:eastAsia="el-GR"/>
        </w:rPr>
        <w:t>cai</w:t>
      </w:r>
      <w:proofErr w:type="spellEnd"/>
      <w:r w:rsidRPr="00D8050B">
        <w:rPr>
          <w:rFonts w:ascii="Arial" w:eastAsia="Times New Roman" w:hAnsi="Arial" w:cs="Arial"/>
          <w:color w:val="000000"/>
          <w:sz w:val="17"/>
          <w:szCs w:val="17"/>
          <w:lang w:eastAsia="el-GR"/>
        </w:rPr>
        <w:t xml:space="preserve"> (είδος τουρσί, σύνηθες στην κινέζικη κουζίνα)</w:t>
      </w:r>
    </w:p>
    <w:p w:rsidR="00D8050B" w:rsidRPr="00D8050B" w:rsidRDefault="00D8050B" w:rsidP="00D8050B">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Σουκρούτ (είδος λάχανου τουρσί)</w:t>
      </w:r>
    </w:p>
    <w:p w:rsidR="00D8050B" w:rsidRPr="00D8050B" w:rsidRDefault="00D8050B" w:rsidP="00D8050B">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Σάλτσα σόγιας</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Διαβάστε Επίσης: </w:t>
      </w:r>
      <w:hyperlink r:id="rId11" w:history="1">
        <w:r w:rsidRPr="00D8050B">
          <w:rPr>
            <w:rFonts w:ascii="Arial" w:eastAsia="Times New Roman" w:hAnsi="Arial" w:cs="Arial"/>
            <w:b/>
            <w:bCs/>
            <w:color w:val="6BA650"/>
            <w:sz w:val="17"/>
            <w:lang w:eastAsia="el-GR"/>
          </w:rPr>
          <w:t xml:space="preserve">Πόσο ωφέλιμα είναι τα </w:t>
        </w:r>
        <w:proofErr w:type="spellStart"/>
        <w:r w:rsidRPr="00D8050B">
          <w:rPr>
            <w:rFonts w:ascii="Arial" w:eastAsia="Times New Roman" w:hAnsi="Arial" w:cs="Arial"/>
            <w:b/>
            <w:bCs/>
            <w:color w:val="6BA650"/>
            <w:sz w:val="17"/>
            <w:lang w:eastAsia="el-GR"/>
          </w:rPr>
          <w:t>προβιοτικά</w:t>
        </w:r>
        <w:proofErr w:type="spellEnd"/>
        <w:r w:rsidRPr="00D8050B">
          <w:rPr>
            <w:rFonts w:ascii="Arial" w:eastAsia="Times New Roman" w:hAnsi="Arial" w:cs="Arial"/>
            <w:b/>
            <w:bCs/>
            <w:color w:val="6BA650"/>
            <w:sz w:val="17"/>
            <w:lang w:eastAsia="el-GR"/>
          </w:rPr>
          <w:t xml:space="preserve"> για την υγεία;</w:t>
        </w:r>
      </w:hyperlink>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Νερό</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Η επαρκής ενυδάτωση μέσα στη μέρα αποτελεί ένα πολύ σημαντικό παράγοντα. Προσπαθήστε να μένετε </w:t>
      </w:r>
      <w:proofErr w:type="spellStart"/>
      <w:r w:rsidRPr="00D8050B">
        <w:rPr>
          <w:rFonts w:ascii="Arial" w:eastAsia="Times New Roman" w:hAnsi="Arial" w:cs="Arial"/>
          <w:color w:val="000000"/>
          <w:sz w:val="17"/>
          <w:szCs w:val="17"/>
          <w:lang w:eastAsia="el-GR"/>
        </w:rPr>
        <w:t>ενυδατώμενοι</w:t>
      </w:r>
      <w:proofErr w:type="spellEnd"/>
      <w:r w:rsidRPr="00D8050B">
        <w:rPr>
          <w:rFonts w:ascii="Arial" w:eastAsia="Times New Roman" w:hAnsi="Arial" w:cs="Arial"/>
          <w:color w:val="000000"/>
          <w:sz w:val="17"/>
          <w:szCs w:val="17"/>
          <w:lang w:eastAsia="el-GR"/>
        </w:rPr>
        <w:t xml:space="preserve"> </w:t>
      </w:r>
      <w:proofErr w:type="spellStart"/>
      <w:r w:rsidRPr="00D8050B">
        <w:rPr>
          <w:rFonts w:ascii="Arial" w:eastAsia="Times New Roman" w:hAnsi="Arial" w:cs="Arial"/>
          <w:color w:val="000000"/>
          <w:sz w:val="17"/>
          <w:szCs w:val="17"/>
          <w:lang w:eastAsia="el-GR"/>
        </w:rPr>
        <w:t>καθ’όλη</w:t>
      </w:r>
      <w:proofErr w:type="spellEnd"/>
      <w:r w:rsidRPr="00D8050B">
        <w:rPr>
          <w:rFonts w:ascii="Arial" w:eastAsia="Times New Roman" w:hAnsi="Arial" w:cs="Arial"/>
          <w:color w:val="000000"/>
          <w:sz w:val="17"/>
          <w:szCs w:val="17"/>
          <w:lang w:eastAsia="el-GR"/>
        </w:rPr>
        <w:t xml:space="preserve"> τη διάρκεια της ημέρας. Προκειμένου να αυξήσετε την ενυδάτωσή σας, παρατίθενται μερικά </w:t>
      </w:r>
      <w:proofErr w:type="spellStart"/>
      <w:r w:rsidRPr="00D8050B">
        <w:rPr>
          <w:rFonts w:ascii="Arial" w:eastAsia="Times New Roman" w:hAnsi="Arial" w:cs="Arial"/>
          <w:color w:val="000000"/>
          <w:sz w:val="17"/>
          <w:szCs w:val="17"/>
          <w:lang w:eastAsia="el-GR"/>
        </w:rPr>
        <w:t>tips</w:t>
      </w:r>
      <w:proofErr w:type="spellEnd"/>
      <w:r w:rsidRPr="00D8050B">
        <w:rPr>
          <w:rFonts w:ascii="Arial" w:eastAsia="Times New Roman" w:hAnsi="Arial" w:cs="Arial"/>
          <w:color w:val="000000"/>
          <w:sz w:val="17"/>
          <w:szCs w:val="17"/>
          <w:lang w:eastAsia="el-GR"/>
        </w:rPr>
        <w:t>:</w:t>
      </w:r>
    </w:p>
    <w:p w:rsidR="00D8050B" w:rsidRPr="00D8050B" w:rsidRDefault="00D8050B" w:rsidP="00D8050B">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Ξεκινήστε τη μέρα καταναλώνοντας ένα ποτήρι νερό.</w:t>
      </w:r>
    </w:p>
    <w:p w:rsidR="00D8050B" w:rsidRPr="00D8050B" w:rsidRDefault="00D8050B" w:rsidP="00D8050B">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Καταναλώστε νερό καθ’ όλη τη διάρκεια της μέρας, ακόμα και αν δε διψάτε.</w:t>
      </w:r>
    </w:p>
    <w:p w:rsidR="00D8050B" w:rsidRPr="00D8050B" w:rsidRDefault="00D8050B" w:rsidP="00D8050B">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Ξεκινήστε τα γεύματα με ένα ποτήρι νερό.</w:t>
      </w:r>
    </w:p>
    <w:p w:rsidR="00D8050B" w:rsidRPr="00D8050B" w:rsidRDefault="00D8050B" w:rsidP="00D8050B">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Συνοδεύστε τον καφέ σας, αλλά και τα ενδιάμεσα σνακ με νερό.</w:t>
      </w:r>
    </w:p>
    <w:p w:rsidR="00D8050B" w:rsidRPr="00D8050B" w:rsidRDefault="00D8050B" w:rsidP="00D8050B">
      <w:pPr>
        <w:shd w:val="clear" w:color="auto" w:fill="FFFFFF"/>
        <w:spacing w:after="0" w:line="240" w:lineRule="auto"/>
        <w:outlineLvl w:val="1"/>
        <w:rPr>
          <w:rFonts w:ascii="Arial" w:eastAsia="Times New Roman" w:hAnsi="Arial" w:cs="Arial"/>
          <w:b/>
          <w:bCs/>
          <w:color w:val="000000"/>
          <w:sz w:val="26"/>
          <w:szCs w:val="26"/>
          <w:lang w:eastAsia="el-GR"/>
        </w:rPr>
      </w:pPr>
      <w:r w:rsidRPr="00D8050B">
        <w:rPr>
          <w:rFonts w:ascii="Arial" w:eastAsia="Times New Roman" w:hAnsi="Arial" w:cs="Arial"/>
          <w:b/>
          <w:bCs/>
          <w:color w:val="000000"/>
          <w:sz w:val="26"/>
          <w:lang w:eastAsia="el-GR"/>
        </w:rPr>
        <w:t>Μη υγιεινός Τρόπος Ζωής</w:t>
      </w:r>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Ζάχαρη και Επεξεργασμένα τρόφιμα</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Μελέτες έχουν δείξει πως όταν σε μια διατροφή υπάρχει αυξημένη πρόσληψη τροφίμων που είναι πλούσια σε κορεσμένα και </w:t>
      </w:r>
      <w:proofErr w:type="spellStart"/>
      <w:r w:rsidRPr="00D8050B">
        <w:rPr>
          <w:rFonts w:ascii="Arial" w:eastAsia="Times New Roman" w:hAnsi="Arial" w:cs="Arial"/>
          <w:color w:val="000000"/>
          <w:sz w:val="17"/>
          <w:szCs w:val="17"/>
          <w:lang w:eastAsia="el-GR"/>
        </w:rPr>
        <w:t>trans</w:t>
      </w:r>
      <w:proofErr w:type="spellEnd"/>
      <w:r w:rsidRPr="00D8050B">
        <w:rPr>
          <w:rFonts w:ascii="Arial" w:eastAsia="Times New Roman" w:hAnsi="Arial" w:cs="Arial"/>
          <w:color w:val="000000"/>
          <w:sz w:val="17"/>
          <w:szCs w:val="17"/>
          <w:lang w:eastAsia="el-GR"/>
        </w:rPr>
        <w:t xml:space="preserve"> λιπαρά, αλλά και πλούσια σε αλάτι και ζάχαρη, αποτελούν παράγοντες κινδύνου για εμφάνιση διάφορων νοσημάτων.</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Πολλοί πιστεύουν πως μετά την κατανάλωση ζάχαρης, μειώνεται η ανοσολογική απόκριση του οργανισμού, ισχύει όμως κάτι τέτοιο; Η απάντηση είναι όχι. Προφανώς η αυξημένη κατανάλωση ζάχαρης είναι κάτι που πρέπει να αποφεύγεται. Ένας από τους κύριους λόγους είναι πως μας γεμίζει με κενές θερμίδες, με αποτέλεσμα να «παίρνει» τη θέση από άλλα τρόφιμα που είναι πλούσια σε θρεπτικά συστατικά.</w:t>
      </w:r>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lastRenderedPageBreak/>
        <w:t>Αλκοόλ</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Μελέτες έχουν συσχετίσει την υπερβολική κατανάλωση αλκοόλ με την ανοσολογική απόκριση. Φαίνεται πως η κατανάλωση αλκοόλ επιδρά στο βλεννογόνο των πνευμόνων, με αποτέλεσμα σε μια πιθανή αναπνευστική ασθένεια, η ανάρρωση να είναι πιο αργή. Μείνετε λοιπόν πιστοί στις συστάσεις κατανάλωσης αλκοόλ και μην ξεπερνάτε ημερησίως τις 2 μερίδες αλκοόλ.</w:t>
      </w:r>
    </w:p>
    <w:p w:rsidR="00D8050B" w:rsidRPr="00D8050B" w:rsidRDefault="00D8050B" w:rsidP="00D8050B">
      <w:pPr>
        <w:shd w:val="clear" w:color="auto" w:fill="FFFFFF"/>
        <w:spacing w:after="0" w:line="240" w:lineRule="auto"/>
        <w:outlineLvl w:val="2"/>
        <w:rPr>
          <w:rFonts w:ascii="Arial" w:eastAsia="Times New Roman" w:hAnsi="Arial" w:cs="Arial"/>
          <w:color w:val="000000"/>
          <w:sz w:val="19"/>
          <w:szCs w:val="19"/>
          <w:lang w:eastAsia="el-GR"/>
        </w:rPr>
      </w:pPr>
      <w:r w:rsidRPr="00D8050B">
        <w:rPr>
          <w:rFonts w:ascii="Arial" w:eastAsia="Times New Roman" w:hAnsi="Arial" w:cs="Arial"/>
          <w:b/>
          <w:bCs/>
          <w:color w:val="000000"/>
          <w:sz w:val="19"/>
          <w:lang w:eastAsia="el-GR"/>
        </w:rPr>
        <w:t>Κάπνισμα</w:t>
      </w:r>
    </w:p>
    <w:p w:rsidR="00D8050B" w:rsidRPr="00D8050B" w:rsidRDefault="00D8050B" w:rsidP="00D8050B">
      <w:pPr>
        <w:shd w:val="clear" w:color="auto" w:fill="FFFFFF"/>
        <w:spacing w:after="215" w:line="240" w:lineRule="auto"/>
        <w:rPr>
          <w:rFonts w:ascii="Arial" w:eastAsia="Times New Roman" w:hAnsi="Arial" w:cs="Arial"/>
          <w:color w:val="000000"/>
          <w:sz w:val="17"/>
          <w:szCs w:val="17"/>
          <w:lang w:eastAsia="el-GR"/>
        </w:rPr>
      </w:pPr>
      <w:r w:rsidRPr="00D8050B">
        <w:rPr>
          <w:rFonts w:ascii="Arial" w:eastAsia="Times New Roman" w:hAnsi="Arial" w:cs="Arial"/>
          <w:color w:val="000000"/>
          <w:sz w:val="17"/>
          <w:szCs w:val="17"/>
          <w:lang w:eastAsia="el-GR"/>
        </w:rPr>
        <w:t xml:space="preserve">Ο </w:t>
      </w:r>
      <w:proofErr w:type="spellStart"/>
      <w:r w:rsidRPr="00D8050B">
        <w:rPr>
          <w:rFonts w:ascii="Arial" w:eastAsia="Times New Roman" w:hAnsi="Arial" w:cs="Arial"/>
          <w:color w:val="000000"/>
          <w:sz w:val="17"/>
          <w:szCs w:val="17"/>
          <w:lang w:eastAsia="el-GR"/>
        </w:rPr>
        <w:t>κορονοϊός</w:t>
      </w:r>
      <w:proofErr w:type="spellEnd"/>
      <w:r w:rsidRPr="00D8050B">
        <w:rPr>
          <w:rFonts w:ascii="Arial" w:eastAsia="Times New Roman" w:hAnsi="Arial" w:cs="Arial"/>
          <w:color w:val="000000"/>
          <w:sz w:val="17"/>
          <w:szCs w:val="17"/>
          <w:lang w:eastAsia="el-GR"/>
        </w:rPr>
        <w:t xml:space="preserve">, είναι ένα στέλεχος που προσβάλλει το αναπνευστικό σύστημα. Αυτό έχει σαν αποτέλεσμα όσα άτομα καπνίζουν ή κάνουν χρήση ηλεκτρονικού τσιγάρου και </w:t>
      </w:r>
      <w:proofErr w:type="spellStart"/>
      <w:r w:rsidRPr="00D8050B">
        <w:rPr>
          <w:rFonts w:ascii="Arial" w:eastAsia="Times New Roman" w:hAnsi="Arial" w:cs="Arial"/>
          <w:color w:val="000000"/>
          <w:sz w:val="17"/>
          <w:szCs w:val="17"/>
          <w:lang w:eastAsia="el-GR"/>
        </w:rPr>
        <w:t>ατμιστών</w:t>
      </w:r>
      <w:proofErr w:type="spellEnd"/>
      <w:r w:rsidRPr="00D8050B">
        <w:rPr>
          <w:rFonts w:ascii="Arial" w:eastAsia="Times New Roman" w:hAnsi="Arial" w:cs="Arial"/>
          <w:color w:val="000000"/>
          <w:sz w:val="17"/>
          <w:szCs w:val="17"/>
          <w:lang w:eastAsia="el-GR"/>
        </w:rPr>
        <w:t>, να εμφανίζουν μεγαλύτερο κίνδυνο.</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82D62"/>
    <w:multiLevelType w:val="multilevel"/>
    <w:tmpl w:val="B94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80D5E"/>
    <w:multiLevelType w:val="multilevel"/>
    <w:tmpl w:val="1216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76CBB"/>
    <w:multiLevelType w:val="multilevel"/>
    <w:tmpl w:val="151E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8050B"/>
    <w:rsid w:val="00004F79"/>
    <w:rsid w:val="00070FA2"/>
    <w:rsid w:val="00D805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paragraph" w:styleId="2">
    <w:name w:val="heading 2"/>
    <w:basedOn w:val="a"/>
    <w:link w:val="2Char"/>
    <w:uiPriority w:val="9"/>
    <w:qFormat/>
    <w:rsid w:val="00D8050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8050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8050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8050B"/>
    <w:rPr>
      <w:rFonts w:ascii="Times New Roman" w:eastAsia="Times New Roman" w:hAnsi="Times New Roman" w:cs="Times New Roman"/>
      <w:b/>
      <w:bCs/>
      <w:sz w:val="27"/>
      <w:szCs w:val="27"/>
      <w:lang w:eastAsia="el-GR"/>
    </w:rPr>
  </w:style>
  <w:style w:type="character" w:styleId="a3">
    <w:name w:val="Strong"/>
    <w:basedOn w:val="a0"/>
    <w:uiPriority w:val="22"/>
    <w:qFormat/>
    <w:rsid w:val="00D8050B"/>
    <w:rPr>
      <w:b/>
      <w:bCs/>
    </w:rPr>
  </w:style>
  <w:style w:type="paragraph" w:styleId="Web">
    <w:name w:val="Normal (Web)"/>
    <w:basedOn w:val="a"/>
    <w:uiPriority w:val="99"/>
    <w:semiHidden/>
    <w:unhideWhenUsed/>
    <w:rsid w:val="00D805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8050B"/>
    <w:rPr>
      <w:color w:val="0000FF"/>
      <w:u w:val="single"/>
    </w:rPr>
  </w:style>
  <w:style w:type="paragraph" w:customStyle="1" w:styleId="quotes">
    <w:name w:val="quotes"/>
    <w:basedOn w:val="a"/>
    <w:rsid w:val="00D8050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271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nutrition.gr/portal/lifestyle/systaseis-diatrofis/1374-pliris-odigos-gia-ti-vitamin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nutrition.gr/portal/lifestyle/systaseis-diatrofis/7874-mesogeiaki-diatrofi-kai-poiotita-zo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nutrition.gr/portal/ygeia/alles-pathiseis/14735-enisxyste-to-anosopoiitiko-sas-me-tis-katalliles-vitamines" TargetMode="External"/><Relationship Id="rId11" Type="http://schemas.openxmlformats.org/officeDocument/2006/relationships/hyperlink" Target="https://www.mednutrition.gr/portal/ygeia/pathiseis-peptikoy/7338-dyskoiliotita-kai-proviotika" TargetMode="External"/><Relationship Id="rId5" Type="http://schemas.openxmlformats.org/officeDocument/2006/relationships/hyperlink" Target="http://www.efsa.europa.eu/" TargetMode="External"/><Relationship Id="rId10" Type="http://schemas.openxmlformats.org/officeDocument/2006/relationships/hyperlink" Target="https://www.mednutrition.gr/portal/lifestyle/systaseis-diatrofis/1337-psevdargyros-zn" TargetMode="External"/><Relationship Id="rId4" Type="http://schemas.openxmlformats.org/officeDocument/2006/relationships/webSettings" Target="webSettings.xml"/><Relationship Id="rId9" Type="http://schemas.openxmlformats.org/officeDocument/2006/relationships/hyperlink" Target="https://www.mednutrition.gr/portal/efarmoges/leksiko-diatrofis/15854-vitamini-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2325</Words>
  <Characters>12561</Characters>
  <Application>Microsoft Office Word</Application>
  <DocSecurity>0</DocSecurity>
  <Lines>104</Lines>
  <Paragraphs>29</Paragraphs>
  <ScaleCrop>false</ScaleCrop>
  <Company>Hewlett-Packard</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2020-11-23T07:45:00Z</dcterms:created>
  <dcterms:modified xsi:type="dcterms:W3CDTF">2020-11-23T07:46:00Z</dcterms:modified>
</cp:coreProperties>
</file>