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D50" w:rsidRPr="001C2523" w:rsidRDefault="001C2523">
      <w:pPr>
        <w:pStyle w:val="a8"/>
        <w:rPr>
          <w:i/>
          <w:sz w:val="36"/>
          <w:szCs w:val="36"/>
          <w:lang w:val="el-GR"/>
        </w:rPr>
      </w:pPr>
      <w:r w:rsidRPr="001C2523">
        <w:rPr>
          <w:i/>
          <w:sz w:val="36"/>
          <w:szCs w:val="36"/>
          <w:lang w:val="el-GR"/>
        </w:rPr>
        <w:t>Σχεδιάγραμμα: Ενωμένη Ευρώπη και Ευρωπαίοι πολίτες</w:t>
      </w:r>
    </w:p>
    <w:p w:rsidR="00C16D50" w:rsidRDefault="001C2523">
      <w:pPr>
        <w:pStyle w:val="1"/>
      </w:pPr>
      <w:proofErr w:type="spellStart"/>
      <w:r>
        <w:t>Πρόλογος</w:t>
      </w:r>
      <w:proofErr w:type="spellEnd"/>
    </w:p>
    <w:p w:rsidR="00C16D50" w:rsidRDefault="001C2523">
      <w:pPr>
        <w:pStyle w:val="a0"/>
      </w:pPr>
      <w:r>
        <w:t>Ιδέα ενωμένης Ευρώπης</w:t>
      </w:r>
    </w:p>
    <w:p w:rsidR="00C16D50" w:rsidRDefault="001C2523">
      <w:pPr>
        <w:pStyle w:val="a0"/>
      </w:pPr>
      <w:r>
        <w:t>Ανάγκη συνεργασίας μετά από πολέμους</w:t>
      </w:r>
    </w:p>
    <w:p w:rsidR="00C16D50" w:rsidRDefault="001C2523">
      <w:pPr>
        <w:pStyle w:val="a0"/>
      </w:pPr>
      <w:r>
        <w:t>Ρόλος Ευρωπαϊκής Ένωσης σήμερα</w:t>
      </w:r>
    </w:p>
    <w:p w:rsidR="00C16D50" w:rsidRDefault="001C2523">
      <w:pPr>
        <w:pStyle w:val="1"/>
      </w:pPr>
      <w:r>
        <w:t>Α. Στόχοι της Ευρωπαϊκής Ένωσης</w:t>
      </w:r>
    </w:p>
    <w:p w:rsidR="00C16D50" w:rsidRDefault="001C2523">
      <w:pPr>
        <w:pStyle w:val="a0"/>
      </w:pPr>
      <w:r>
        <w:t>Διασφάλιση ειρήνης</w:t>
      </w:r>
    </w:p>
    <w:p w:rsidR="00C16D50" w:rsidRDefault="001C2523">
      <w:pPr>
        <w:pStyle w:val="a0"/>
      </w:pPr>
      <w:r>
        <w:t>Εδραίωση δημοκρατίας</w:t>
      </w:r>
    </w:p>
    <w:p w:rsidR="00C16D50" w:rsidRDefault="001C2523">
      <w:pPr>
        <w:pStyle w:val="a0"/>
      </w:pPr>
      <w:r>
        <w:t xml:space="preserve">Οικονομική ανάπτυξη μέσω </w:t>
      </w:r>
      <w:r>
        <w:t>συνεργασιών</w:t>
      </w:r>
    </w:p>
    <w:p w:rsidR="00C16D50" w:rsidRDefault="001C2523">
      <w:pPr>
        <w:pStyle w:val="a0"/>
      </w:pPr>
      <w:r>
        <w:t>Αλληλεγγύη μεταξύ κρατών</w:t>
      </w:r>
    </w:p>
    <w:p w:rsidR="00C16D50" w:rsidRDefault="001C2523">
      <w:pPr>
        <w:pStyle w:val="a0"/>
      </w:pPr>
      <w:r>
        <w:t>Δημιουργία ευρωπαϊκής συνείδησης</w:t>
      </w:r>
    </w:p>
    <w:p w:rsidR="00C16D50" w:rsidRDefault="001C2523">
      <w:pPr>
        <w:pStyle w:val="a0"/>
      </w:pPr>
      <w:r>
        <w:t>Προώθηση κινητικότητας</w:t>
      </w:r>
    </w:p>
    <w:p w:rsidR="00C16D50" w:rsidRDefault="001C2523">
      <w:pPr>
        <w:pStyle w:val="a0"/>
      </w:pPr>
      <w:r>
        <w:t>Βελτίωση βιοτικού επιπέδου</w:t>
      </w:r>
    </w:p>
    <w:p w:rsidR="00C16D50" w:rsidRDefault="001C2523">
      <w:pPr>
        <w:pStyle w:val="a0"/>
      </w:pPr>
      <w:r>
        <w:t>Προάσπιση ανθρωπιστικών αξιών</w:t>
      </w:r>
    </w:p>
    <w:p w:rsidR="00C16D50" w:rsidRPr="001C2523" w:rsidRDefault="001C2523">
      <w:pPr>
        <w:pStyle w:val="1"/>
        <w:rPr>
          <w:lang w:val="el-GR"/>
        </w:rPr>
      </w:pPr>
      <w:r w:rsidRPr="001C2523">
        <w:rPr>
          <w:lang w:val="el-GR"/>
        </w:rPr>
        <w:t>Β. Οφέλη για τα κράτη-μέλη</w:t>
      </w:r>
    </w:p>
    <w:p w:rsidR="00C16D50" w:rsidRPr="001C2523" w:rsidRDefault="001C2523">
      <w:pPr>
        <w:pStyle w:val="a0"/>
        <w:rPr>
          <w:lang w:val="el-GR"/>
        </w:rPr>
      </w:pPr>
      <w:r w:rsidRPr="001C2523">
        <w:rPr>
          <w:lang w:val="el-GR"/>
        </w:rPr>
        <w:t>Ενιαία αγορά (ελεύθερη διακίνηση ανθρώπων &amp; προϊόντων)</w:t>
      </w:r>
    </w:p>
    <w:p w:rsidR="00C16D50" w:rsidRDefault="001C2523">
      <w:pPr>
        <w:pStyle w:val="a0"/>
      </w:pPr>
      <w:r>
        <w:t>Επα</w:t>
      </w:r>
      <w:proofErr w:type="spellStart"/>
      <w:r>
        <w:t>γγελμ</w:t>
      </w:r>
      <w:proofErr w:type="spellEnd"/>
      <w:r>
        <w:t xml:space="preserve">ατική </w:t>
      </w:r>
      <w:proofErr w:type="spellStart"/>
      <w:r>
        <w:t>κινητικότη</w:t>
      </w:r>
      <w:r>
        <w:t>τ</w:t>
      </w:r>
      <w:proofErr w:type="spellEnd"/>
      <w:r>
        <w:t xml:space="preserve">α &amp; </w:t>
      </w:r>
      <w:proofErr w:type="spellStart"/>
      <w:r>
        <w:t>οικονομικές</w:t>
      </w:r>
      <w:proofErr w:type="spellEnd"/>
      <w:r>
        <w:t xml:space="preserve"> συνεργασίες</w:t>
      </w:r>
    </w:p>
    <w:p w:rsidR="00C16D50" w:rsidRDefault="001C2523">
      <w:pPr>
        <w:pStyle w:val="a0"/>
      </w:pPr>
      <w:r>
        <w:t>Κοινή αντιμετώπιση οικονομικών προβλημάτων</w:t>
      </w:r>
    </w:p>
    <w:p w:rsidR="00C16D50" w:rsidRDefault="001C2523">
      <w:pPr>
        <w:pStyle w:val="a0"/>
      </w:pPr>
      <w:r>
        <w:t>Προστασία δικαιωμάτων, ελευθερίας, δημοκρατίας, ισότητας</w:t>
      </w:r>
    </w:p>
    <w:p w:rsidR="00C16D50" w:rsidRDefault="001C2523">
      <w:pPr>
        <w:pStyle w:val="a0"/>
      </w:pPr>
      <w:r>
        <w:t>Περιβαλλοντική προστασία &amp; πράσινη οικονομία</w:t>
      </w:r>
    </w:p>
    <w:p w:rsidR="00C16D50" w:rsidRDefault="001C2523">
      <w:pPr>
        <w:pStyle w:val="a0"/>
      </w:pPr>
      <w:r>
        <w:t>Στήριξη λιγότερο ανεπτυγμένων χωρών</w:t>
      </w:r>
    </w:p>
    <w:p w:rsidR="00C16D50" w:rsidRDefault="001C2523">
      <w:pPr>
        <w:pStyle w:val="a0"/>
      </w:pPr>
      <w:r>
        <w:t>Εξασφάλιση ειρήνης &amp; αποφυγή ανταγωνισμών/εντά</w:t>
      </w:r>
      <w:r>
        <w:t>σεων</w:t>
      </w:r>
    </w:p>
    <w:p w:rsidR="00C16D50" w:rsidRPr="001C2523" w:rsidRDefault="001C2523">
      <w:pPr>
        <w:pStyle w:val="1"/>
        <w:rPr>
          <w:lang w:val="el-GR"/>
        </w:rPr>
      </w:pPr>
      <w:r w:rsidRPr="001C2523">
        <w:rPr>
          <w:lang w:val="el-GR"/>
        </w:rPr>
        <w:t>Γ. Η θέση της Ελλάδας στην Ε.Ε.</w:t>
      </w:r>
    </w:p>
    <w:p w:rsidR="00C16D50" w:rsidRDefault="001C2523">
      <w:pPr>
        <w:pStyle w:val="a0"/>
      </w:pPr>
      <w:proofErr w:type="spellStart"/>
      <w:r>
        <w:t>Κομ</w:t>
      </w:r>
      <w:proofErr w:type="spellEnd"/>
      <w:r>
        <w:t xml:space="preserve">βική </w:t>
      </w:r>
      <w:proofErr w:type="spellStart"/>
      <w:r>
        <w:t>γεωγρ</w:t>
      </w:r>
      <w:proofErr w:type="spellEnd"/>
      <w:r>
        <w:t xml:space="preserve">αφική </w:t>
      </w:r>
      <w:proofErr w:type="spellStart"/>
      <w:r>
        <w:t>θέση</w:t>
      </w:r>
      <w:proofErr w:type="spellEnd"/>
    </w:p>
    <w:p w:rsidR="00C16D50" w:rsidRDefault="001C2523">
      <w:pPr>
        <w:pStyle w:val="a0"/>
      </w:pPr>
      <w:r>
        <w:t>Συμβολή στην οικονομική ανάπτυξη</w:t>
      </w:r>
    </w:p>
    <w:p w:rsidR="00C16D50" w:rsidRPr="001C2523" w:rsidRDefault="001C2523">
      <w:pPr>
        <w:pStyle w:val="a0"/>
        <w:rPr>
          <w:lang w:val="el-GR"/>
        </w:rPr>
      </w:pPr>
      <w:r w:rsidRPr="001C2523">
        <w:rPr>
          <w:lang w:val="el-GR"/>
        </w:rPr>
        <w:t>Πολιτιστική προσφορά (αρχαίος ελληνικός πολιτισμός → αξίες Ε.Ε.)</w:t>
      </w:r>
    </w:p>
    <w:p w:rsidR="00C16D50" w:rsidRPr="001C2523" w:rsidRDefault="001C2523">
      <w:pPr>
        <w:pStyle w:val="a0"/>
        <w:rPr>
          <w:lang w:val="el-GR"/>
        </w:rPr>
      </w:pPr>
      <w:r w:rsidRPr="001C2523">
        <w:rPr>
          <w:lang w:val="el-GR"/>
        </w:rPr>
        <w:t>Πολιτική &amp; οικονομική στήριξη από Ε.Ε.</w:t>
      </w:r>
    </w:p>
    <w:p w:rsidR="00C16D50" w:rsidRPr="001C2523" w:rsidRDefault="001C2523">
      <w:pPr>
        <w:pStyle w:val="a0"/>
        <w:rPr>
          <w:lang w:val="el-GR"/>
        </w:rPr>
      </w:pPr>
      <w:r w:rsidRPr="001C2523">
        <w:rPr>
          <w:lang w:val="el-GR"/>
        </w:rPr>
        <w:t>Ενίσχυση ασφάλειας απέναντι σε εξωτερικές απειλές</w:t>
      </w:r>
    </w:p>
    <w:p w:rsidR="00C16D50" w:rsidRDefault="001C2523">
      <w:pPr>
        <w:pStyle w:val="1"/>
      </w:pPr>
      <w:r>
        <w:t>Δ. Προβλ</w:t>
      </w:r>
      <w:r>
        <w:t>ήματα της Ευρωπαϊκής Ένωσης</w:t>
      </w:r>
    </w:p>
    <w:p w:rsidR="00C16D50" w:rsidRDefault="001C2523">
      <w:pPr>
        <w:pStyle w:val="a0"/>
      </w:pPr>
      <w:r>
        <w:t>Οικονομικές ανισότητες μεταξύ κρατών-μελών</w:t>
      </w:r>
    </w:p>
    <w:p w:rsidR="00C16D50" w:rsidRPr="001C2523" w:rsidRDefault="001C2523">
      <w:pPr>
        <w:pStyle w:val="a0"/>
        <w:rPr>
          <w:lang w:val="el-GR"/>
        </w:rPr>
      </w:pPr>
      <w:r w:rsidRPr="001C2523">
        <w:rPr>
          <w:lang w:val="el-GR"/>
        </w:rPr>
        <w:t>Διαφορετικά συμφέροντα → δυσκολία λήψης κοινών αποφάσεων</w:t>
      </w:r>
    </w:p>
    <w:p w:rsidR="00C16D50" w:rsidRDefault="001C2523">
      <w:pPr>
        <w:pStyle w:val="a0"/>
      </w:pPr>
      <w:proofErr w:type="spellStart"/>
      <w:r>
        <w:t>Γρ</w:t>
      </w:r>
      <w:proofErr w:type="spellEnd"/>
      <w:r>
        <w:t>αφειοκρατία και κα</w:t>
      </w:r>
      <w:proofErr w:type="spellStart"/>
      <w:r>
        <w:t>θυστερήσεις</w:t>
      </w:r>
      <w:proofErr w:type="spellEnd"/>
    </w:p>
    <w:p w:rsidR="00C16D50" w:rsidRPr="001C2523" w:rsidRDefault="001C2523">
      <w:pPr>
        <w:pStyle w:val="a0"/>
        <w:rPr>
          <w:lang w:val="el-GR"/>
        </w:rPr>
      </w:pPr>
      <w:r w:rsidRPr="001C2523">
        <w:rPr>
          <w:lang w:val="el-GR"/>
        </w:rPr>
        <w:t>Ανεργία και οικονομικές κρίσεις σε ορισμένες χώρες</w:t>
      </w:r>
    </w:p>
    <w:p w:rsidR="00C16D50" w:rsidRDefault="001C2523">
      <w:pPr>
        <w:pStyle w:val="a0"/>
      </w:pPr>
      <w:proofErr w:type="spellStart"/>
      <w:r>
        <w:t>Μετ</w:t>
      </w:r>
      <w:proofErr w:type="spellEnd"/>
      <w:r>
        <w:t xml:space="preserve">αναστευτικό </w:t>
      </w:r>
      <w:proofErr w:type="spellStart"/>
      <w:r>
        <w:t>ζήτημ</w:t>
      </w:r>
      <w:proofErr w:type="spellEnd"/>
      <w:r>
        <w:t xml:space="preserve">α και </w:t>
      </w:r>
      <w:proofErr w:type="spellStart"/>
      <w:r>
        <w:t>δυσκολί</w:t>
      </w:r>
      <w:proofErr w:type="spellEnd"/>
      <w:r>
        <w:t xml:space="preserve">α </w:t>
      </w:r>
      <w:r>
        <w:t>διαχείρισης</w:t>
      </w:r>
    </w:p>
    <w:p w:rsidR="00C16D50" w:rsidRDefault="001C2523">
      <w:pPr>
        <w:pStyle w:val="a0"/>
      </w:pPr>
      <w:r>
        <w:t>Αμφισβήτηση από πολίτες (ευρωσκεπτικισμός)</w:t>
      </w:r>
    </w:p>
    <w:p w:rsidR="00C16D50" w:rsidRDefault="001C2523">
      <w:pPr>
        <w:pStyle w:val="a0"/>
      </w:pPr>
      <w:r>
        <w:lastRenderedPageBreak/>
        <w:t>Κίνδυνος απώλειας εθνικής ταυτότητας</w:t>
      </w:r>
    </w:p>
    <w:p w:rsidR="00C16D50" w:rsidRDefault="001C2523">
      <w:pPr>
        <w:pStyle w:val="a0"/>
      </w:pPr>
      <w:r>
        <w:t>Εξάρτηση μικρότερων κρατών από ισχυρότερα</w:t>
      </w:r>
    </w:p>
    <w:p w:rsidR="00C16D50" w:rsidRDefault="001C2523">
      <w:pPr>
        <w:pStyle w:val="1"/>
      </w:pPr>
      <w:r>
        <w:t>Επίλογος</w:t>
      </w:r>
    </w:p>
    <w:p w:rsidR="00C16D50" w:rsidRDefault="001C2523">
      <w:pPr>
        <w:pStyle w:val="a0"/>
      </w:pPr>
      <w:r>
        <w:t>Σημασία Ευρωπαϊκής Ένωσης</w:t>
      </w:r>
    </w:p>
    <w:p w:rsidR="00C16D50" w:rsidRDefault="001C2523">
      <w:pPr>
        <w:pStyle w:val="a0"/>
      </w:pPr>
      <w:r>
        <w:t>Ανάγκη αντιμετώπισης προβλημάτων</w:t>
      </w:r>
    </w:p>
    <w:p w:rsidR="00C16D50" w:rsidRDefault="001C2523">
      <w:pPr>
        <w:pStyle w:val="a0"/>
      </w:pPr>
      <w:r>
        <w:t>Ρόλος ενεργού πολίτη</w:t>
      </w:r>
    </w:p>
    <w:p w:rsidR="00C16D50" w:rsidRDefault="001C2523">
      <w:pPr>
        <w:pStyle w:val="a0"/>
      </w:pPr>
      <w:proofErr w:type="spellStart"/>
      <w:r>
        <w:t>Αισιοδοξί</w:t>
      </w:r>
      <w:proofErr w:type="spellEnd"/>
      <w:r>
        <w:t xml:space="preserve">α </w:t>
      </w:r>
      <w:proofErr w:type="spellStart"/>
      <w:r>
        <w:t>γι</w:t>
      </w:r>
      <w:proofErr w:type="spellEnd"/>
      <w:r>
        <w:t xml:space="preserve">α </w:t>
      </w:r>
      <w:proofErr w:type="spellStart"/>
      <w:r>
        <w:t>το</w:t>
      </w:r>
      <w:proofErr w:type="spellEnd"/>
      <w:r>
        <w:t xml:space="preserve"> </w:t>
      </w:r>
      <w:proofErr w:type="spellStart"/>
      <w:r>
        <w:t>μέλλον</w:t>
      </w:r>
      <w:proofErr w:type="spellEnd"/>
    </w:p>
    <w:p w:rsidR="001C2523" w:rsidRPr="001C2523" w:rsidRDefault="001C2523" w:rsidP="001C2523">
      <w:pPr>
        <w:pStyle w:val="a0"/>
        <w:numPr>
          <w:ilvl w:val="0"/>
          <w:numId w:val="0"/>
        </w:numPr>
        <w:rPr>
          <w:sz w:val="28"/>
          <w:szCs w:val="28"/>
        </w:rPr>
      </w:pPr>
    </w:p>
    <w:p w:rsidR="001C2523" w:rsidRPr="001C2523" w:rsidRDefault="001C2523" w:rsidP="001C2523">
      <w:pPr>
        <w:pStyle w:val="a0"/>
        <w:numPr>
          <w:ilvl w:val="0"/>
          <w:numId w:val="0"/>
        </w:numPr>
        <w:rPr>
          <w:rFonts w:asciiTheme="majorHAnsi" w:hAnsiTheme="majorHAnsi" w:cstheme="majorHAnsi"/>
          <w:b/>
          <w:sz w:val="28"/>
          <w:szCs w:val="28"/>
          <w:lang w:val="el-GR"/>
        </w:rPr>
      </w:pPr>
      <w:r w:rsidRPr="001C2523">
        <w:rPr>
          <w:rFonts w:asciiTheme="majorHAnsi" w:hAnsiTheme="majorHAnsi" w:cstheme="majorHAnsi"/>
          <w:b/>
          <w:sz w:val="28"/>
          <w:szCs w:val="28"/>
          <w:lang w:val="el-GR"/>
        </w:rPr>
        <w:t>Προϋποθέσεις</w:t>
      </w:r>
      <w:r w:rsidRPr="001C2523">
        <w:rPr>
          <w:rFonts w:asciiTheme="majorHAnsi" w:hAnsiTheme="majorHAnsi" w:cstheme="majorHAnsi"/>
          <w:b/>
          <w:sz w:val="28"/>
          <w:szCs w:val="28"/>
          <w:lang w:val="el-GR"/>
        </w:rPr>
        <w:t>:</w:t>
      </w:r>
    </w:p>
    <w:p w:rsidR="001C2523" w:rsidRDefault="001C2523" w:rsidP="001C2523">
      <w:pPr>
        <w:pStyle w:val="a0"/>
        <w:numPr>
          <w:ilvl w:val="0"/>
          <w:numId w:val="0"/>
        </w:numPr>
        <w:jc w:val="both"/>
        <w:rPr>
          <w:lang w:val="el-GR"/>
        </w:rPr>
      </w:pPr>
      <w:r w:rsidRPr="001C2523">
        <w:rPr>
          <w:lang w:val="el-GR"/>
        </w:rPr>
        <w:t xml:space="preserve"> Βασικό ζητούμενο είναι η δ</w:t>
      </w:r>
      <w:bookmarkStart w:id="0" w:name="_GoBack"/>
      <w:bookmarkEnd w:id="0"/>
      <w:r w:rsidRPr="001C2523">
        <w:rPr>
          <w:lang w:val="el-GR"/>
        </w:rPr>
        <w:t>ιατήρηση της εθνικής ταυτότητας και της πολιτιστικής φυσιογνωμίας κάθε λαού. Κάθε λαός οφείλει να μελετά και να προστατεύει την παράδοσή του, ώστε να μην αφομοιώνεται πολιτιστικά και να προσφέρει το δικό του ιδιαίτερο τόνο στον ευρωπαϊκό πολιτισμό.</w:t>
      </w:r>
    </w:p>
    <w:p w:rsidR="001C2523" w:rsidRDefault="001C2523" w:rsidP="001C2523">
      <w:pPr>
        <w:pStyle w:val="a0"/>
        <w:numPr>
          <w:ilvl w:val="0"/>
          <w:numId w:val="0"/>
        </w:numPr>
        <w:jc w:val="both"/>
        <w:rPr>
          <w:lang w:val="el-GR"/>
        </w:rPr>
      </w:pPr>
    </w:p>
    <w:p w:rsidR="001C2523" w:rsidRPr="001C2523" w:rsidRDefault="001C2523" w:rsidP="001C2523">
      <w:pPr>
        <w:pStyle w:val="a0"/>
        <w:numPr>
          <w:ilvl w:val="0"/>
          <w:numId w:val="0"/>
        </w:numPr>
        <w:jc w:val="both"/>
        <w:rPr>
          <w:rFonts w:asciiTheme="majorHAnsi" w:hAnsiTheme="majorHAnsi" w:cstheme="majorHAnsi"/>
          <w:b/>
          <w:sz w:val="28"/>
          <w:szCs w:val="28"/>
          <w:lang w:val="el-GR"/>
        </w:rPr>
      </w:pPr>
      <w:r w:rsidRPr="001C2523">
        <w:rPr>
          <w:rFonts w:asciiTheme="majorHAnsi" w:hAnsiTheme="majorHAnsi" w:cstheme="majorHAnsi"/>
          <w:b/>
          <w:sz w:val="28"/>
          <w:szCs w:val="28"/>
          <w:lang w:val="el-GR"/>
        </w:rPr>
        <w:t xml:space="preserve"> Προτάσεις αντιμετώπισης των προβλημάτων </w:t>
      </w:r>
    </w:p>
    <w:p w:rsidR="001C2523" w:rsidRDefault="001C2523" w:rsidP="001C2523">
      <w:pPr>
        <w:pStyle w:val="a0"/>
        <w:numPr>
          <w:ilvl w:val="0"/>
          <w:numId w:val="0"/>
        </w:numPr>
        <w:jc w:val="both"/>
        <w:rPr>
          <w:lang w:val="el-GR"/>
        </w:rPr>
      </w:pPr>
      <w:r>
        <w:sym w:font="Symbol" w:char="F0A7"/>
      </w:r>
      <w:r w:rsidRPr="001C2523">
        <w:rPr>
          <w:lang w:val="el-GR"/>
        </w:rPr>
        <w:t xml:space="preserve"> Αμοιβαία συνεργασία και γόνιμος διάλογος. </w:t>
      </w:r>
      <w:r>
        <w:sym w:font="Symbol" w:char="F0A7"/>
      </w:r>
      <w:r w:rsidRPr="001C2523">
        <w:rPr>
          <w:lang w:val="el-GR"/>
        </w:rPr>
        <w:t xml:space="preserve"> Η Ευρώπη έχει χρέος να γίνει Ευρώπη της κοινωνικής πολιτικής και δικαιοσύνης.. </w:t>
      </w:r>
      <w:r>
        <w:sym w:font="Symbol" w:char="F0A7"/>
      </w:r>
      <w:r w:rsidRPr="001C2523">
        <w:rPr>
          <w:lang w:val="el-GR"/>
        </w:rPr>
        <w:t xml:space="preserve"> Υποχώρηση των επί μέρους συμφερόντων των ισ</w:t>
      </w:r>
      <w:r>
        <w:rPr>
          <w:lang w:val="el-GR"/>
        </w:rPr>
        <w:t xml:space="preserve">χυρών. </w:t>
      </w:r>
      <w:r w:rsidRPr="001C2523">
        <w:rPr>
          <w:lang w:val="el-GR"/>
        </w:rPr>
        <w:t xml:space="preserve"> </w:t>
      </w:r>
      <w:r>
        <w:sym w:font="Symbol" w:char="F0A7"/>
      </w:r>
      <w:r w:rsidRPr="001C2523">
        <w:rPr>
          <w:lang w:val="el-GR"/>
        </w:rPr>
        <w:t xml:space="preserve"> Ισοτιμία των κρατών-μελών και ουσιαστική οικονομική ενίσχυση των ασθενέστερων μελών. </w:t>
      </w:r>
      <w:r>
        <w:sym w:font="Symbol" w:char="F0A7"/>
      </w:r>
      <w:r w:rsidRPr="001C2523">
        <w:rPr>
          <w:lang w:val="el-GR"/>
        </w:rPr>
        <w:t xml:space="preserve"> Ενιαία εξωτερική πολιτική, που θα καταστήσει την Ε.Ε. ισχυρό παράγοντα σε παγκόσμιο επίπεδο, με απώτερους στόχους την περιβαλλοντική αναβάθμιση, την ειρήνη, την ισοκατανομή του πλούτου. </w:t>
      </w:r>
      <w:r>
        <w:sym w:font="Symbol" w:char="F0A7"/>
      </w:r>
      <w:r w:rsidRPr="001C2523">
        <w:rPr>
          <w:lang w:val="el-GR"/>
        </w:rPr>
        <w:t xml:space="preserve"> Σεβασμός στις ιδιαιτερότητες των λαών και διαφύλαξη της ταυτότητάς τους. </w:t>
      </w:r>
    </w:p>
    <w:p w:rsidR="001C2523" w:rsidRDefault="001C2523" w:rsidP="001C2523">
      <w:pPr>
        <w:pStyle w:val="a0"/>
        <w:numPr>
          <w:ilvl w:val="0"/>
          <w:numId w:val="0"/>
        </w:numPr>
        <w:jc w:val="both"/>
        <w:rPr>
          <w:lang w:val="el-GR"/>
        </w:rPr>
      </w:pPr>
    </w:p>
    <w:p w:rsidR="001C2523" w:rsidRPr="001C2523" w:rsidRDefault="001C2523" w:rsidP="001C2523">
      <w:pPr>
        <w:pStyle w:val="a0"/>
        <w:numPr>
          <w:ilvl w:val="0"/>
          <w:numId w:val="0"/>
        </w:numPr>
        <w:jc w:val="both"/>
        <w:rPr>
          <w:rFonts w:asciiTheme="majorHAnsi" w:hAnsiTheme="majorHAnsi" w:cstheme="majorHAnsi"/>
          <w:b/>
          <w:sz w:val="28"/>
          <w:szCs w:val="28"/>
          <w:lang w:val="el-GR"/>
        </w:rPr>
      </w:pPr>
      <w:r w:rsidRPr="001C2523">
        <w:rPr>
          <w:rFonts w:asciiTheme="majorHAnsi" w:hAnsiTheme="majorHAnsi" w:cstheme="majorHAnsi"/>
          <w:b/>
          <w:sz w:val="28"/>
          <w:szCs w:val="28"/>
          <w:lang w:val="el-GR"/>
        </w:rPr>
        <w:t xml:space="preserve">Ευρωπαϊκή διάσταση στην εκπαίδευση </w:t>
      </w:r>
    </w:p>
    <w:p w:rsidR="001C2523" w:rsidRPr="001C2523" w:rsidRDefault="001C2523" w:rsidP="001C2523">
      <w:pPr>
        <w:pStyle w:val="a0"/>
        <w:numPr>
          <w:ilvl w:val="0"/>
          <w:numId w:val="0"/>
        </w:numPr>
        <w:jc w:val="both"/>
        <w:rPr>
          <w:lang w:val="el-GR"/>
        </w:rPr>
      </w:pPr>
      <w:r w:rsidRPr="001C2523">
        <w:rPr>
          <w:rFonts w:asciiTheme="majorHAnsi" w:hAnsiTheme="majorHAnsi" w:cstheme="majorHAnsi"/>
          <w:b/>
          <w:lang w:val="el-GR"/>
        </w:rPr>
        <w:br/>
      </w:r>
      <w:r w:rsidRPr="001C2523">
        <w:rPr>
          <w:lang w:val="el-GR"/>
        </w:rPr>
        <w:t xml:space="preserve">Στο πλαίσιο της ευρωπαϊκής ενοποίησης, η παιδεία έχει σημαντικό ρόλο στην καλύτερη προετοιμασία των νέων απέναντι στη νέα πραγματικότητα. Το ευρωπαϊκό σχολείο: </w:t>
      </w:r>
      <w:r>
        <w:sym w:font="Symbol" w:char="F0A7"/>
      </w:r>
      <w:r w:rsidRPr="001C2523">
        <w:rPr>
          <w:lang w:val="el-GR"/>
        </w:rPr>
        <w:t xml:space="preserve"> Θα προσφέρει τις απαραίτητες γνώσεις στο μαθητή για τους ευρωπαϊκούς θεσμούς, </w:t>
      </w:r>
      <w:r>
        <w:sym w:font="Symbol" w:char="F0A7"/>
      </w:r>
      <w:r w:rsidRPr="001C2523">
        <w:rPr>
          <w:lang w:val="el-GR"/>
        </w:rPr>
        <w:t xml:space="preserve"> Θα καλλιεργεί αξίες που βοηθούν στην αντιμετώπιση του ρατσισμού και του εθνικισμού, και αναπτύσσουν τη διάθεση για συνεργασία </w:t>
      </w:r>
      <w:r>
        <w:sym w:font="Symbol" w:char="F0A7"/>
      </w:r>
      <w:r w:rsidRPr="001C2523">
        <w:rPr>
          <w:lang w:val="el-GR"/>
        </w:rPr>
        <w:t xml:space="preserve"> Θα ενισχύει πρωτοβουλίες συνε</w:t>
      </w:r>
      <w:r>
        <w:rPr>
          <w:lang w:val="el-GR"/>
        </w:rPr>
        <w:t>ργασίας με μαθητές άλλων κρατών</w:t>
      </w:r>
      <w:r w:rsidRPr="001C2523">
        <w:rPr>
          <w:lang w:val="el-GR"/>
        </w:rPr>
        <w:t xml:space="preserve"> </w:t>
      </w:r>
      <w:r>
        <w:sym w:font="Symbol" w:char="F0A7"/>
      </w:r>
      <w:r w:rsidRPr="001C2523">
        <w:rPr>
          <w:lang w:val="el-GR"/>
        </w:rPr>
        <w:t xml:space="preserve"> Οφείλει να βελτιώνει το μορφωτικό επίπεδο των μαθητών </w:t>
      </w:r>
      <w:r>
        <w:sym w:font="Symbol" w:char="F0A7"/>
      </w:r>
      <w:r w:rsidRPr="001C2523">
        <w:rPr>
          <w:lang w:val="el-GR"/>
        </w:rPr>
        <w:t xml:space="preserve"> Είναι σημαντικό να οδηγήσει τους μαθητές στην εξοικείωση με την παράδοση και τον πολιτισμό μας, </w:t>
      </w:r>
    </w:p>
    <w:sectPr w:rsidR="001C2523" w:rsidRPr="001C2523" w:rsidSect="001C2523">
      <w:pgSz w:w="12240" w:h="15840"/>
      <w:pgMar w:top="426" w:right="1467"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1C2523"/>
    <w:rsid w:val="0029639D"/>
    <w:rsid w:val="00326F90"/>
    <w:rsid w:val="00AA1D8D"/>
    <w:rsid w:val="00B47730"/>
    <w:rsid w:val="00C16D5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3299FB"/>
  <w14:defaultImageDpi w14:val="300"/>
  <w15:docId w15:val="{11810622-442E-4523-89F1-6D7D1C190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9B385-95BE-401C-ADEA-04D0FB787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2528</Characters>
  <Application>Microsoft Office Word</Application>
  <DocSecurity>0</DocSecurity>
  <Lines>21</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2</cp:revision>
  <dcterms:created xsi:type="dcterms:W3CDTF">2026-03-19T12:01:00Z</dcterms:created>
  <dcterms:modified xsi:type="dcterms:W3CDTF">2026-03-19T12:01:00Z</dcterms:modified>
  <cp:category/>
</cp:coreProperties>
</file>