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ED719" w14:textId="4A463036" w:rsidR="00612A7E" w:rsidRPr="00612A7E" w:rsidRDefault="00612A7E" w:rsidP="00612A7E">
      <w:pPr>
        <w:spacing w:after="0" w:line="360" w:lineRule="auto"/>
        <w:jc w:val="center"/>
        <w:outlineLvl w:val="0"/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fr-FR"/>
        </w:rPr>
      </w:pPr>
      <w:r w:rsidRPr="00612A7E"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fr-FR"/>
        </w:rPr>
        <w:t>Les articles partitifs</w:t>
      </w:r>
      <w:r w:rsidRPr="00FF4EE4"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fr-FR"/>
        </w:rPr>
        <w:t>=</w:t>
      </w:r>
      <w:r w:rsidRPr="00FF4EE4"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el-GR"/>
        </w:rPr>
        <w:t>Μεριστικά</w:t>
      </w:r>
      <w:r w:rsidRPr="00FF4EE4"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b/>
          <w:bCs/>
          <w:color w:val="7030A0"/>
          <w:kern w:val="36"/>
          <w:sz w:val="48"/>
          <w:szCs w:val="48"/>
          <w:u w:val="single"/>
          <w:lang w:val="el-GR"/>
        </w:rPr>
        <w:t>άρθρα</w:t>
      </w:r>
    </w:p>
    <w:p w14:paraId="7D7ECAA2" w14:textId="2EE198F0" w:rsidR="00612A7E" w:rsidRPr="00612A7E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1. Emploi</w:t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-</w:t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el-GR"/>
        </w:rPr>
        <w:t>Χρήση</w:t>
      </w: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br/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On utilise les articles partitifs devant des aliments, ingrédients ou boissons </w:t>
      </w: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que l'on ne peut pas compter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pour désigner </w:t>
      </w: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une partie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d'un </w:t>
      </w:r>
      <w:proofErr w:type="gramStart"/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>aliment.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>/</w:t>
      </w:r>
      <w:proofErr w:type="gramEnd"/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Χρησιμοποιούμε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μεριστικά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άρθρα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μπροστά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από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τρόφιμα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ή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ποτά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που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δεν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μπορούν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να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μετρηθούν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ή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για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να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μιλήσουμε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για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ένα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μέρος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από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το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sz w:val="24"/>
          <w:szCs w:val="24"/>
          <w:lang w:val="el-GR"/>
        </w:rPr>
        <w:t>σύνολο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>.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Pr="00612A7E"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>Exemples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: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-Je mange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du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pain et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de la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salade. (= je ne mange pas tout le pain et toute la salade, mais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une partie du pain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et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une partie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de la salade)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  <w:t xml:space="preserve">- Tu bois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de l'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eau ou </w:t>
      </w:r>
      <w:r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du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jus de fruits ?</w:t>
      </w:r>
      <w:r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</w:r>
    </w:p>
    <w:p w14:paraId="1395FAAA" w14:textId="77777777" w:rsidR="00612A7E" w:rsidRPr="00FF4EE4" w:rsidRDefault="00612A7E" w:rsidP="00612A7E">
      <w:pPr>
        <w:spacing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</w:pP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2. Formation</w:t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-</w:t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el-GR"/>
        </w:rPr>
        <w:t>Σχηματισμός</w:t>
      </w:r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A7E" w:rsidRPr="00FF4EE4" w14:paraId="7A24F96B" w14:textId="77777777" w:rsidTr="00612A7E">
        <w:tc>
          <w:tcPr>
            <w:tcW w:w="9576" w:type="dxa"/>
          </w:tcPr>
          <w:p w14:paraId="7A03AD86" w14:textId="60E8BD07" w:rsidR="00612A7E" w:rsidRPr="00FF4EE4" w:rsidRDefault="00612A7E" w:rsidP="003F1E7F">
            <w:pPr>
              <w:spacing w:line="360" w:lineRule="auto"/>
              <w:rPr>
                <w:rFonts w:ascii="Comic Sans MS" w:eastAsia="Times New Roman" w:hAnsi="Comic Sans MS" w:cs="Times New Roman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fr-FR"/>
              </w:rPr>
              <w:t xml:space="preserve">                               </w:t>
            </w:r>
            <w:r w:rsidRPr="00612A7E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fr-FR"/>
              </w:rPr>
              <w:t>Tableau des articles partitifs</w:t>
            </w:r>
          </w:p>
        </w:tc>
      </w:tr>
    </w:tbl>
    <w:p w14:paraId="0430B13A" w14:textId="70211BCF" w:rsidR="00612A7E" w:rsidRPr="00FF4EE4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2"/>
        <w:gridCol w:w="3118"/>
        <w:gridCol w:w="3110"/>
      </w:tblGrid>
      <w:tr w:rsidR="00612A7E" w:rsidRPr="00FF4EE4" w14:paraId="5DFD1788" w14:textId="77777777" w:rsidTr="00612A7E">
        <w:tc>
          <w:tcPr>
            <w:tcW w:w="3192" w:type="dxa"/>
          </w:tcPr>
          <w:p w14:paraId="48D8A995" w14:textId="77777777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7030A0"/>
                <w:sz w:val="24"/>
                <w:szCs w:val="24"/>
                <w:lang w:val="fr-FR"/>
              </w:rPr>
            </w:pPr>
          </w:p>
        </w:tc>
        <w:tc>
          <w:tcPr>
            <w:tcW w:w="3192" w:type="dxa"/>
          </w:tcPr>
          <w:p w14:paraId="3AEE99DD" w14:textId="065FC01C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7030A0"/>
                <w:sz w:val="24"/>
                <w:szCs w:val="24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7030A0"/>
                <w:sz w:val="24"/>
                <w:szCs w:val="24"/>
              </w:rPr>
              <w:t>MASCULIN</w:t>
            </w:r>
          </w:p>
        </w:tc>
        <w:tc>
          <w:tcPr>
            <w:tcW w:w="3192" w:type="dxa"/>
          </w:tcPr>
          <w:p w14:paraId="6E9179DD" w14:textId="5279087B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7030A0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7030A0"/>
                <w:sz w:val="24"/>
                <w:szCs w:val="24"/>
                <w:lang w:val="fr-FR"/>
              </w:rPr>
              <w:t>FEMININ</w:t>
            </w:r>
          </w:p>
        </w:tc>
      </w:tr>
      <w:tr w:rsidR="00612A7E" w:rsidRPr="00FF4EE4" w14:paraId="7E2240E0" w14:textId="77777777" w:rsidTr="00612A7E">
        <w:tc>
          <w:tcPr>
            <w:tcW w:w="3192" w:type="dxa"/>
          </w:tcPr>
          <w:p w14:paraId="517CAD2C" w14:textId="3B89ADF6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002060"/>
                <w:sz w:val="24"/>
                <w:szCs w:val="24"/>
                <w:lang w:val="fr-FR"/>
              </w:rPr>
              <w:t>SINGULIER</w:t>
            </w:r>
          </w:p>
        </w:tc>
        <w:tc>
          <w:tcPr>
            <w:tcW w:w="3192" w:type="dxa"/>
          </w:tcPr>
          <w:p w14:paraId="6D988483" w14:textId="6C200C88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fr-FR"/>
              </w:rPr>
              <w:t>DU</w:t>
            </w:r>
          </w:p>
          <w:p w14:paraId="6CBCF4D6" w14:textId="3D9739FD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fr-FR"/>
              </w:rPr>
            </w:pPr>
            <w:proofErr w:type="gramStart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je</w:t>
            </w:r>
            <w:proofErr w:type="gramEnd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mange </w:t>
            </w:r>
            <w:r w:rsidRPr="00612A7E"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  <w:lang w:val="fr-FR"/>
              </w:rPr>
              <w:t>du</w:t>
            </w:r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pain</w:t>
            </w:r>
          </w:p>
          <w:p w14:paraId="34E01254" w14:textId="77777777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fr-FR"/>
              </w:rPr>
              <w:t>DE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el-GR"/>
              </w:rPr>
              <w:t xml:space="preserve"> 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fr-FR"/>
              </w:rPr>
              <w:t>L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00B050"/>
                <w:sz w:val="24"/>
                <w:szCs w:val="24"/>
                <w:lang w:val="el-GR"/>
              </w:rPr>
              <w:t>’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  <w:t xml:space="preserve">+φωνήεν ή 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</w:rPr>
              <w:t>h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  <w:t xml:space="preserve"> άφωνο</w:t>
            </w:r>
          </w:p>
          <w:p w14:paraId="370C58FC" w14:textId="434BCC3C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</w:pPr>
            <w:proofErr w:type="gramStart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je</w:t>
            </w:r>
            <w:proofErr w:type="gramEnd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bois de l'eau</w:t>
            </w:r>
          </w:p>
        </w:tc>
        <w:tc>
          <w:tcPr>
            <w:tcW w:w="3192" w:type="dxa"/>
          </w:tcPr>
          <w:p w14:paraId="60692AAE" w14:textId="77777777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fr-FR"/>
              </w:rPr>
              <w:t>DE LA</w:t>
            </w:r>
          </w:p>
          <w:p w14:paraId="66785529" w14:textId="5BE0F6CE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je</w:t>
            </w:r>
            <w:proofErr w:type="gramEnd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mange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612A7E"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  <w:lang w:val="fr-FR"/>
              </w:rPr>
              <w:t>de la</w:t>
            </w:r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confiture</w:t>
            </w:r>
          </w:p>
          <w:p w14:paraId="2EB915ED" w14:textId="77777777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fr-FR"/>
              </w:rPr>
              <w:t>DE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el-GR"/>
              </w:rPr>
              <w:t xml:space="preserve"> 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fr-FR"/>
              </w:rPr>
              <w:t>L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color w:val="FF0066"/>
                <w:sz w:val="24"/>
                <w:szCs w:val="24"/>
                <w:lang w:val="el-GR"/>
              </w:rPr>
              <w:t>’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  <w:t xml:space="preserve">+φωνήεν ή 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</w:rPr>
              <w:t>h</w:t>
            </w:r>
            <w:r w:rsidRPr="00FF4EE4">
              <w:rPr>
                <w:rFonts w:ascii="Comic Sans MS" w:eastAsia="Times New Roman" w:hAnsi="Comic Sans MS" w:cs="Times New Roman"/>
                <w:sz w:val="24"/>
                <w:szCs w:val="24"/>
                <w:lang w:val="el-GR"/>
              </w:rPr>
              <w:t xml:space="preserve"> άφωνο</w:t>
            </w:r>
          </w:p>
          <w:p w14:paraId="6FBE99E1" w14:textId="1331D0F0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Je mange </w:t>
            </w:r>
            <w:r w:rsidRPr="00FF4EE4"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  <w:lang w:val="fr-FR"/>
              </w:rPr>
              <w:t xml:space="preserve">de </w:t>
            </w:r>
            <w:proofErr w:type="gramStart"/>
            <w:r w:rsidRPr="00FF4EE4"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  <w:lang w:val="fr-FR"/>
              </w:rPr>
              <w:t>l’</w:t>
            </w:r>
            <w:r w:rsidR="00FF4EE4" w:rsidRPr="00FF4EE4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FF4EE4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huile</w:t>
            </w:r>
            <w:proofErr w:type="gramEnd"/>
          </w:p>
        </w:tc>
      </w:tr>
      <w:tr w:rsidR="00612A7E" w:rsidRPr="00FF4EE4" w14:paraId="599C3231" w14:textId="77777777" w:rsidTr="00612A7E">
        <w:tc>
          <w:tcPr>
            <w:tcW w:w="3192" w:type="dxa"/>
          </w:tcPr>
          <w:p w14:paraId="5C1F6F4A" w14:textId="291A2C30" w:rsidR="00612A7E" w:rsidRPr="00FF4EE4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002060"/>
                <w:sz w:val="24"/>
                <w:szCs w:val="24"/>
                <w:lang w:val="fr-FR"/>
              </w:rPr>
              <w:t>PLURIEL</w:t>
            </w:r>
          </w:p>
        </w:tc>
        <w:tc>
          <w:tcPr>
            <w:tcW w:w="3192" w:type="dxa"/>
          </w:tcPr>
          <w:p w14:paraId="3DADFE14" w14:textId="77777777" w:rsidR="00612A7E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FF3300"/>
                <w:sz w:val="24"/>
                <w:szCs w:val="24"/>
                <w:lang w:val="fr-FR"/>
              </w:rPr>
              <w:t>DES</w:t>
            </w:r>
          </w:p>
          <w:p w14:paraId="3CFD466B" w14:textId="1D47154F" w:rsidR="00FF4EE4" w:rsidRPr="00FF4EE4" w:rsidRDefault="00FF4EE4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proofErr w:type="gramStart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je</w:t>
            </w:r>
            <w:proofErr w:type="gramEnd"/>
            <w:r w:rsidRPr="00612A7E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mange des kiwis</w:t>
            </w:r>
          </w:p>
        </w:tc>
        <w:tc>
          <w:tcPr>
            <w:tcW w:w="3192" w:type="dxa"/>
          </w:tcPr>
          <w:p w14:paraId="3AA4A531" w14:textId="77777777" w:rsidR="00612A7E" w:rsidRDefault="00612A7E" w:rsidP="00612A7E">
            <w:pPr>
              <w:spacing w:line="360" w:lineRule="auto"/>
              <w:rPr>
                <w:rFonts w:ascii="Comic Sans MS" w:eastAsia="Times New Roman" w:hAnsi="Comic Sans MS" w:cs="Times New Roman"/>
                <w:b/>
                <w:bCs/>
                <w:color w:val="FF3300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b/>
                <w:bCs/>
                <w:color w:val="FF3300"/>
                <w:sz w:val="24"/>
                <w:szCs w:val="24"/>
                <w:lang w:val="fr-FR"/>
              </w:rPr>
              <w:t>DES</w:t>
            </w:r>
          </w:p>
          <w:p w14:paraId="5B835D39" w14:textId="2AABB47F" w:rsidR="00FF4EE4" w:rsidRPr="00FF4EE4" w:rsidRDefault="00FF4EE4" w:rsidP="00612A7E">
            <w:pPr>
              <w:spacing w:line="360" w:lineRule="auto"/>
              <w:rPr>
                <w:rFonts w:ascii="Comic Sans MS" w:eastAsia="Times New Roman" w:hAnsi="Comic Sans MS" w:cs="Times New Roman"/>
                <w:i/>
                <w:iCs/>
                <w:color w:val="FF3300"/>
                <w:sz w:val="24"/>
                <w:szCs w:val="24"/>
                <w:lang w:val="fr-FR"/>
              </w:rPr>
            </w:pPr>
            <w:r w:rsidRPr="00FF4EE4"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  <w:lang w:val="fr-FR"/>
              </w:rPr>
              <w:t>Je mange des oranges</w:t>
            </w:r>
          </w:p>
        </w:tc>
      </w:tr>
    </w:tbl>
    <w:p w14:paraId="4134C9FD" w14:textId="77777777" w:rsidR="00612A7E" w:rsidRPr="00612A7E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</w:p>
    <w:tbl>
      <w:tblPr>
        <w:tblW w:w="553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</w:tblGrid>
      <w:tr w:rsidR="00612A7E" w:rsidRPr="00FF4EE4" w14:paraId="6B4EA859" w14:textId="77777777" w:rsidTr="00612A7E">
        <w:trPr>
          <w:tblCellSpacing w:w="0" w:type="dxa"/>
        </w:trPr>
        <w:tc>
          <w:tcPr>
            <w:tcW w:w="5000" w:type="pct"/>
            <w:hideMark/>
          </w:tcPr>
          <w:p w14:paraId="5B0BA1A9" w14:textId="77777777" w:rsidR="00612A7E" w:rsidRPr="00612A7E" w:rsidRDefault="00612A7E" w:rsidP="00612A7E">
            <w:pPr>
              <w:spacing w:after="0" w:line="360" w:lineRule="auto"/>
              <w:rPr>
                <w:rFonts w:ascii="Comic Sans MS" w:eastAsia="Times New Roman" w:hAnsi="Comic Sans MS" w:cs="Times New Roman"/>
                <w:sz w:val="24"/>
                <w:szCs w:val="24"/>
                <w:lang w:val="fr-FR"/>
              </w:rPr>
            </w:pPr>
          </w:p>
        </w:tc>
      </w:tr>
    </w:tbl>
    <w:p w14:paraId="71543D70" w14:textId="77777777" w:rsidR="00FF4EE4" w:rsidRDefault="00FF4EE4" w:rsidP="00612A7E">
      <w:pPr>
        <w:spacing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</w:pPr>
    </w:p>
    <w:p w14:paraId="4C973EF6" w14:textId="77777777" w:rsidR="00FF4EE4" w:rsidRDefault="00FF4EE4" w:rsidP="00612A7E">
      <w:pPr>
        <w:spacing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</w:pPr>
    </w:p>
    <w:p w14:paraId="4EEE447F" w14:textId="61573650" w:rsidR="00FF4EE4" w:rsidRPr="008B5505" w:rsidRDefault="00FF4EE4" w:rsidP="00612A7E">
      <w:pPr>
        <w:spacing w:after="0" w:line="360" w:lineRule="auto"/>
        <w:rPr>
          <w:rFonts w:ascii="Comic Sans MS" w:eastAsia="Times New Roman" w:hAnsi="Comic Sans MS" w:cs="Times New Roman"/>
          <w:b/>
          <w:bCs/>
          <w:color w:val="FF0000"/>
          <w:sz w:val="32"/>
          <w:szCs w:val="32"/>
          <w:lang w:val="fr-FR"/>
        </w:rPr>
      </w:pPr>
      <w:r w:rsidRPr="008B5505">
        <w:rPr>
          <w:rFonts w:ascii="Comic Sans MS" w:eastAsia="Times New Roman" w:hAnsi="Comic Sans MS" w:cs="Times New Roman"/>
          <w:b/>
          <w:bCs/>
          <w:color w:val="FF0000"/>
          <w:sz w:val="32"/>
          <w:szCs w:val="32"/>
          <w:lang w:val="fr-FR"/>
        </w:rPr>
        <w:lastRenderedPageBreak/>
        <w:t>ATTENTION</w:t>
      </w:r>
    </w:p>
    <w:p w14:paraId="69CB77D2" w14:textId="42CA3C6F" w:rsidR="00FF4EE4" w:rsidRDefault="00FF4EE4" w:rsidP="00612A7E">
      <w:pPr>
        <w:spacing w:after="0" w:line="360" w:lineRule="auto"/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1.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Quand on exprime une quantité, l'article partitif change de forme, et est accompagné d'un adverbe qui précise la quantité. 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/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Όταν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εκφράζουμε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την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ποσότητα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,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το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μεριστικό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άρθρο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γίνεται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8B550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lang w:val="fr-FR"/>
        </w:rPr>
        <w:t>DE/</w:t>
      </w:r>
      <w:proofErr w:type="gramStart"/>
      <w:r w:rsidRPr="008B5505">
        <w:rPr>
          <w:rFonts w:ascii="Comic Sans MS" w:eastAsia="Times New Roman" w:hAnsi="Comic Sans MS" w:cs="Times New Roman"/>
          <w:b/>
          <w:bCs/>
          <w:color w:val="FF0000"/>
          <w:sz w:val="24"/>
          <w:szCs w:val="24"/>
          <w:lang w:val="fr-FR"/>
        </w:rPr>
        <w:t>D’</w:t>
      </w:r>
      <w:r w:rsidRPr="008B5505">
        <w:rPr>
          <w:rFonts w:ascii="Comic Sans MS" w:eastAsia="Times New Roman" w:hAnsi="Comic Sans MS" w:cs="Times New Roman"/>
          <w:color w:val="FF0000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και</w:t>
      </w:r>
      <w:proofErr w:type="gramEnd"/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συνοδεύεται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από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μία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λέξη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ή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ένα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επίρρημα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που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προσδιορίζει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την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ακριβή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ποσότητα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>.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</w:p>
    <w:p w14:paraId="257274FB" w14:textId="60C9152C" w:rsidR="00FF4EE4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  <w:proofErr w:type="gramStart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</w:t>
      </w:r>
      <w:proofErr w:type="gramEnd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 xml:space="preserve"> peu de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d',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 morceau de</w:t>
      </w:r>
      <w:r w:rsidR="00FF4EE4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d'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 paquet de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</w:t>
      </w:r>
    </w:p>
    <w:p w14:paraId="3DC589EF" w14:textId="6564AF92" w:rsidR="00FF4EE4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  <w:proofErr w:type="gramStart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beaucoup</w:t>
      </w:r>
      <w:proofErr w:type="gramEnd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 xml:space="preserve"> de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d'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 kilo de</w:t>
      </w:r>
      <w:r w:rsidR="00FF4EE4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d'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 verre de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</w:t>
      </w:r>
    </w:p>
    <w:p w14:paraId="40AFB10E" w14:textId="57E34E24" w:rsidR="00FF4EE4" w:rsidRDefault="00612A7E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  <w:proofErr w:type="gramStart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assez</w:t>
      </w:r>
      <w:proofErr w:type="gramEnd"/>
      <w:r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 xml:space="preserve"> de</w:t>
      </w:r>
      <w:r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d'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200 grammes de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FF4EE4"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une bouteille de</w:t>
      </w:r>
      <w:r w:rsid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</w:t>
      </w:r>
    </w:p>
    <w:p w14:paraId="1DF41927" w14:textId="77777777" w:rsidR="008B5505" w:rsidRDefault="00FF4EE4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  <w:proofErr w:type="gramStart"/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trop</w:t>
      </w:r>
      <w:proofErr w:type="gramEnd"/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 xml:space="preserve"> de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 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1 litre de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ab/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un pot de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d’  , </w:t>
      </w:r>
      <w:proofErr w:type="spellStart"/>
      <w:r>
        <w:rPr>
          <w:rFonts w:ascii="Comic Sans MS" w:eastAsia="Times New Roman" w:hAnsi="Comic Sans MS" w:cs="Times New Roman"/>
          <w:sz w:val="24"/>
          <w:szCs w:val="24"/>
          <w:lang w:val="fr-FR"/>
        </w:rPr>
        <w:t>etc</w:t>
      </w:r>
      <w:proofErr w:type="spellEnd"/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="00612A7E" w:rsidRPr="00612A7E"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>Exemples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: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 Je mange du pain. –&gt; Je mange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un morceau de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pain.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  <w:t xml:space="preserve">- Je bois de l'eau. –&gt; Je bois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un verre d'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>eau.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  <w:t xml:space="preserve">- Il mange des fruits. –&gt; Il mange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beaucoup de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fruits.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</w:r>
    </w:p>
    <w:p w14:paraId="47FF6D56" w14:textId="736FAAB0" w:rsidR="00612A7E" w:rsidRDefault="00FF4EE4" w:rsidP="00612A7E">
      <w:pPr>
        <w:spacing w:after="0" w:line="360" w:lineRule="auto"/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</w:pPr>
      <w:r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2. 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Avec une négation,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du, de l', de la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et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des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–&gt;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ne ... pas (plus) de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ou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ne ... pas (plus) d</w:t>
      </w:r>
      <w:proofErr w:type="gramStart"/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'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>.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>/</w:t>
      </w:r>
      <w:proofErr w:type="gramEnd"/>
      <w:r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Στην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άρνηση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,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μεριστικά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άρθρα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γίνονται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Pr="00FF4EE4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DE.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="00612A7E" w:rsidRPr="00612A7E"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>Exemples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: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 Je mange du pain. –&gt; Je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ne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mange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pas de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pain.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</w:r>
      <w:r w:rsidR="008B5505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               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 Il mange des fruits. –&gt; Je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ne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mange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plus de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fruits.</w:t>
      </w:r>
    </w:p>
    <w:p w14:paraId="455ECB48" w14:textId="77777777" w:rsidR="00FF4EE4" w:rsidRPr="00612A7E" w:rsidRDefault="00FF4EE4" w:rsidP="00612A7E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/>
        </w:rPr>
      </w:pPr>
    </w:p>
    <w:p w14:paraId="14E18841" w14:textId="63212411" w:rsidR="00BC0C8F" w:rsidRPr="008B5505" w:rsidRDefault="00FF4EE4" w:rsidP="00672C0A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 xml:space="preserve">3. 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>Attention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! Avec les verbes d'appréciation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aimer, adorer, détester, préférer,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etc., on utilise </w:t>
      </w:r>
      <w:hyperlink r:id="rId4" w:history="1">
        <w:r w:rsidR="00612A7E" w:rsidRPr="00612A7E">
          <w:rPr>
            <w:rFonts w:ascii="Comic Sans MS" w:eastAsia="Times New Roman" w:hAnsi="Comic Sans MS" w:cs="Times New Roman"/>
            <w:color w:val="0000FF"/>
            <w:sz w:val="24"/>
            <w:szCs w:val="24"/>
            <w:u w:val="single"/>
            <w:lang w:val="fr-FR"/>
          </w:rPr>
          <w:t>l'article défini</w:t>
        </w:r>
      </w:hyperlink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="00612A7E" w:rsidRPr="00612A7E"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>le, la, l', les.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val="fr-FR"/>
        </w:rPr>
        <w:t xml:space="preserve">/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Με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ρήματα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που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εκφράζουν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προτίμηση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,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χρησιμοποιούμε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τα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οριστικά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val="el-GR"/>
        </w:rPr>
        <w:t>άρθρα</w:t>
      </w:r>
      <w:r w:rsidRPr="00FF4EE4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(l</w:t>
      </w:r>
      <w:r>
        <w:rPr>
          <w:rFonts w:ascii="Comic Sans MS" w:eastAsia="Times New Roman" w:hAnsi="Comic Sans MS" w:cs="Times New Roman"/>
          <w:sz w:val="24"/>
          <w:szCs w:val="24"/>
          <w:lang w:val="fr-FR"/>
        </w:rPr>
        <w:t>e, la, l’, les)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br/>
      </w:r>
      <w:r w:rsidR="00612A7E" w:rsidRPr="00612A7E">
        <w:rPr>
          <w:rFonts w:ascii="Comic Sans MS" w:eastAsia="Times New Roman" w:hAnsi="Comic Sans MS" w:cs="Times New Roman"/>
          <w:sz w:val="24"/>
          <w:szCs w:val="24"/>
          <w:u w:val="single"/>
          <w:lang w:val="fr-FR"/>
        </w:rPr>
        <w:t>Exemples</w:t>
      </w:r>
      <w:r w:rsidR="00612A7E" w:rsidRPr="00612A7E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:</w:t>
      </w:r>
      <w:r w:rsidR="008B5505">
        <w:rPr>
          <w:rFonts w:ascii="Comic Sans MS" w:eastAsia="Times New Roman" w:hAnsi="Comic Sans MS" w:cs="Times New Roman"/>
          <w:sz w:val="24"/>
          <w:szCs w:val="24"/>
          <w:lang w:val="fr-FR"/>
        </w:rPr>
        <w:t xml:space="preserve"> 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 Je mange du poisson car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j'adore le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poisson.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br/>
      </w:r>
      <w:r w:rsidR="008B5505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                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- Je bois de la bière car </w:t>
      </w:r>
      <w:r w:rsidR="00612A7E" w:rsidRPr="00612A7E">
        <w:rPr>
          <w:rFonts w:ascii="Comic Sans MS" w:eastAsia="Times New Roman" w:hAnsi="Comic Sans MS" w:cs="Times New Roman"/>
          <w:b/>
          <w:bCs/>
          <w:i/>
          <w:iCs/>
          <w:sz w:val="24"/>
          <w:szCs w:val="24"/>
          <w:lang w:val="fr-FR"/>
        </w:rPr>
        <w:t>j'aime la</w:t>
      </w:r>
      <w:r w:rsidR="00612A7E" w:rsidRPr="00612A7E">
        <w:rPr>
          <w:rFonts w:ascii="Comic Sans MS" w:eastAsia="Times New Roman" w:hAnsi="Comic Sans MS" w:cs="Times New Roman"/>
          <w:i/>
          <w:iCs/>
          <w:sz w:val="24"/>
          <w:szCs w:val="24"/>
          <w:lang w:val="fr-FR"/>
        </w:rPr>
        <w:t xml:space="preserve"> bière.</w:t>
      </w:r>
    </w:p>
    <w:sectPr w:rsidR="00BC0C8F" w:rsidRPr="008B5505" w:rsidSect="00672C0A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7E"/>
    <w:rsid w:val="00612A7E"/>
    <w:rsid w:val="00672C0A"/>
    <w:rsid w:val="008B5505"/>
    <w:rsid w:val="00A50D93"/>
    <w:rsid w:val="00BC0C8F"/>
    <w:rsid w:val="00FF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7768"/>
  <w15:chartTrackingRefBased/>
  <w15:docId w15:val="{1F59923D-2C84-4143-B9CA-DA62A532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6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-conjugaison.nouvelobs.com/fle/les-articles-definis-et-indefinis-31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ANASTASIADOU</dc:creator>
  <cp:keywords/>
  <dc:description/>
  <cp:lastModifiedBy>SOFIA ANASTASIADOU</cp:lastModifiedBy>
  <cp:revision>3</cp:revision>
  <dcterms:created xsi:type="dcterms:W3CDTF">2021-01-22T08:37:00Z</dcterms:created>
  <dcterms:modified xsi:type="dcterms:W3CDTF">2021-01-22T11:24:00Z</dcterms:modified>
</cp:coreProperties>
</file>