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F0E" w:rsidRPr="00912DCF" w:rsidRDefault="00B66F0E" w:rsidP="00B66F0E">
      <w:pPr>
        <w:spacing w:line="360" w:lineRule="auto"/>
        <w:ind w:left="357"/>
        <w:jc w:val="center"/>
        <w:rPr>
          <w:rFonts w:ascii="Comic Sans MS" w:eastAsiaTheme="minorEastAsia" w:hAnsi="Comic Sans MS"/>
          <w:b/>
          <w:sz w:val="24"/>
          <w:szCs w:val="24"/>
          <w:lang w:eastAsia="zh-CN"/>
        </w:rPr>
      </w:pPr>
      <w:r w:rsidRPr="00912DCF">
        <w:rPr>
          <w:rFonts w:ascii="Comic Sans MS" w:hAnsi="Comic Sans MS"/>
          <w:b/>
          <w:sz w:val="24"/>
          <w:szCs w:val="24"/>
        </w:rPr>
        <w:t>Α</w:t>
      </w:r>
      <w:r w:rsidR="00640044" w:rsidRPr="00912DCF">
        <w:rPr>
          <w:rFonts w:ascii="Comic Sans MS" w:hAnsi="Comic Sans MS"/>
          <w:b/>
          <w:sz w:val="24"/>
          <w:szCs w:val="24"/>
        </w:rPr>
        <w:t xml:space="preserve">΄ </w:t>
      </w:r>
      <w:r w:rsidRPr="00912DCF">
        <w:rPr>
          <w:rFonts w:ascii="Comic Sans MS" w:hAnsi="Comic Sans MS"/>
          <w:b/>
          <w:sz w:val="24"/>
          <w:szCs w:val="24"/>
        </w:rPr>
        <w:t xml:space="preserve"> Επεισόδιο-Συνολική Θεώρηση </w:t>
      </w:r>
    </w:p>
    <w:p w:rsidR="00B66F0E" w:rsidRPr="00640044" w:rsidRDefault="00B66F0E" w:rsidP="00B66F0E">
      <w:pPr>
        <w:pStyle w:val="a3"/>
        <w:numPr>
          <w:ilvl w:val="0"/>
          <w:numId w:val="4"/>
        </w:numPr>
        <w:spacing w:line="360" w:lineRule="auto"/>
        <w:jc w:val="both"/>
        <w:rPr>
          <w:rStyle w:val="googqs-tidbit"/>
          <w:rFonts w:ascii="Comic Sans MS" w:eastAsia="MS Mincho" w:hAnsi="Comic Sans MS"/>
          <w:lang w:eastAsia="ja-JP"/>
        </w:rPr>
      </w:pPr>
      <w:r w:rsidRPr="00640044">
        <w:rPr>
          <w:rStyle w:val="googqs-tidbit"/>
          <w:rFonts w:ascii="Comic Sans MS" w:eastAsia="Malgun Gothic" w:hAnsi="Comic Sans MS"/>
          <w:lang w:eastAsia="ko-KR"/>
        </w:rPr>
        <w:t>Προσπαθήστε να αποδώσετε στα Ν. Ελληνικά το στίχο</w:t>
      </w:r>
      <w:r w:rsidRPr="00640044">
        <w:rPr>
          <w:rStyle w:val="googqs-tidbit"/>
          <w:rFonts w:ascii="Comic Sans MS" w:eastAsia="MS Mincho" w:hAnsi="Comic Sans MS"/>
          <w:lang w:eastAsia="ja-JP"/>
        </w:rPr>
        <w:t xml:space="preserve">: </w:t>
      </w:r>
      <w:r w:rsidRPr="00640044">
        <w:rPr>
          <w:rStyle w:val="googqs-tidbit"/>
          <w:rFonts w:ascii="Comic Sans MS" w:hAnsi="Comic Sans MS"/>
        </w:rPr>
        <w:t>«</w:t>
      </w:r>
      <w:proofErr w:type="spellStart"/>
      <w:r w:rsidRPr="00640044">
        <w:rPr>
          <w:rStyle w:val="googqs-tidbit"/>
          <w:rFonts w:ascii="Comic Sans MS" w:hAnsi="Comic Sans MS"/>
        </w:rPr>
        <w:t>Kα</w:t>
      </w:r>
      <w:r w:rsidRPr="00640044">
        <w:rPr>
          <w:rStyle w:val="googqs-tidbit"/>
          <w:rFonts w:ascii="Comic Sans MS" w:hAnsi="Palatino Linotype"/>
        </w:rPr>
        <w:t>ὶ</w:t>
      </w:r>
      <w:proofErr w:type="spellEnd"/>
      <w:r w:rsidRPr="00640044">
        <w:rPr>
          <w:rStyle w:val="googqs-tidbit"/>
          <w:rFonts w:ascii="Comic Sans MS" w:hAnsi="Comic Sans MS"/>
        </w:rPr>
        <w:t xml:space="preserve"> </w:t>
      </w:r>
      <w:proofErr w:type="spellStart"/>
      <w:r w:rsidRPr="00640044">
        <w:rPr>
          <w:rStyle w:val="googqs-tidbit"/>
          <w:rFonts w:ascii="Comic Sans MS" w:hAnsi="Comic Sans MS"/>
        </w:rPr>
        <w:t>ν</w:t>
      </w:r>
      <w:r w:rsidRPr="00640044">
        <w:rPr>
          <w:rStyle w:val="googqs-tidbit"/>
          <w:rFonts w:ascii="Comic Sans MS" w:hAnsi="Palatino Linotype"/>
        </w:rPr>
        <w:t>ῦ</w:t>
      </w:r>
      <w:r w:rsidRPr="00640044">
        <w:rPr>
          <w:rStyle w:val="googqs-tidbit"/>
          <w:rFonts w:ascii="Comic Sans MS" w:hAnsi="Comic Sans MS"/>
        </w:rPr>
        <w:t>ν</w:t>
      </w:r>
      <w:proofErr w:type="spellEnd"/>
      <w:r w:rsidRPr="00640044">
        <w:rPr>
          <w:rStyle w:val="googqs-tidbit"/>
          <w:rFonts w:ascii="Comic Sans MS" w:hAnsi="Comic Sans MS"/>
        </w:rPr>
        <w:t xml:space="preserve"> τάλας </w:t>
      </w:r>
      <w:proofErr w:type="spellStart"/>
      <w:r w:rsidRPr="00640044">
        <w:rPr>
          <w:rStyle w:val="googqs-tidbit"/>
          <w:rFonts w:ascii="Comic Sans MS" w:hAnsi="Comic Sans MS"/>
        </w:rPr>
        <w:t>ναυαγ</w:t>
      </w:r>
      <w:r w:rsidRPr="00640044">
        <w:rPr>
          <w:rStyle w:val="googqs-tidbit"/>
          <w:rFonts w:ascii="Comic Sans MS" w:hAnsi="Palatino Linotype"/>
        </w:rPr>
        <w:t>ὸ</w:t>
      </w:r>
      <w:r w:rsidRPr="00640044">
        <w:rPr>
          <w:rStyle w:val="googqs-tidbit"/>
          <w:rFonts w:ascii="Comic Sans MS" w:hAnsi="Comic Sans MS"/>
        </w:rPr>
        <w:t>ς</w:t>
      </w:r>
      <w:proofErr w:type="spellEnd"/>
      <w:r w:rsidRPr="00640044">
        <w:rPr>
          <w:rStyle w:val="googqs-tidbit"/>
          <w:rFonts w:ascii="Comic Sans MS" w:hAnsi="Comic Sans MS"/>
        </w:rPr>
        <w:t xml:space="preserve"> </w:t>
      </w:r>
      <w:proofErr w:type="spellStart"/>
      <w:r w:rsidRPr="00640044">
        <w:rPr>
          <w:rStyle w:val="googqs-tidbit"/>
          <w:rFonts w:ascii="Comic Sans MS" w:hAnsi="Palatino Linotype"/>
        </w:rPr>
        <w:t>ἀ</w:t>
      </w:r>
      <w:r w:rsidRPr="00640044">
        <w:rPr>
          <w:rStyle w:val="googqs-tidbit"/>
          <w:rFonts w:ascii="Comic Sans MS" w:hAnsi="Comic Sans MS"/>
        </w:rPr>
        <w:t>πολέσας</w:t>
      </w:r>
      <w:proofErr w:type="spellEnd"/>
      <w:r w:rsidRPr="00640044">
        <w:rPr>
          <w:rStyle w:val="googqs-tidbit"/>
          <w:rFonts w:ascii="Comic Sans MS" w:hAnsi="Comic Sans MS"/>
        </w:rPr>
        <w:t xml:space="preserve"> φίλους </w:t>
      </w:r>
      <w:proofErr w:type="spellStart"/>
      <w:r w:rsidRPr="00640044">
        <w:rPr>
          <w:rStyle w:val="googqs-tidbit"/>
          <w:rFonts w:ascii="Comic Sans MS" w:hAnsi="Palatino Linotype"/>
        </w:rPr>
        <w:t>ἐ</w:t>
      </w:r>
      <w:r w:rsidRPr="00640044">
        <w:rPr>
          <w:rStyle w:val="googqs-tidbit"/>
          <w:rFonts w:ascii="Comic Sans MS" w:hAnsi="Comic Sans MS"/>
        </w:rPr>
        <w:t>ξέπεσον</w:t>
      </w:r>
      <w:proofErr w:type="spellEnd"/>
      <w:r w:rsidRPr="00640044">
        <w:rPr>
          <w:rStyle w:val="googqs-tidbit"/>
          <w:rFonts w:ascii="Comic Sans MS" w:hAnsi="Comic Sans MS"/>
        </w:rPr>
        <w:t xml:space="preserve"> </w:t>
      </w:r>
      <w:proofErr w:type="spellStart"/>
      <w:r w:rsidRPr="00640044">
        <w:rPr>
          <w:rStyle w:val="googqs-tidbit"/>
          <w:rFonts w:ascii="Comic Sans MS" w:hAnsi="Palatino Linotype"/>
        </w:rPr>
        <w:t>ἐ</w:t>
      </w:r>
      <w:r w:rsidRPr="00640044">
        <w:rPr>
          <w:rStyle w:val="googqs-tidbit"/>
          <w:rFonts w:ascii="Comic Sans MS" w:hAnsi="Comic Sans MS"/>
        </w:rPr>
        <w:t>ς</w:t>
      </w:r>
      <w:proofErr w:type="spellEnd"/>
      <w:r w:rsidRPr="00640044">
        <w:rPr>
          <w:rStyle w:val="googqs-tidbit"/>
          <w:rFonts w:ascii="Comic Sans MS" w:hAnsi="Comic Sans MS"/>
        </w:rPr>
        <w:t xml:space="preserve"> </w:t>
      </w:r>
      <w:proofErr w:type="spellStart"/>
      <w:r w:rsidRPr="00640044">
        <w:rPr>
          <w:rStyle w:val="googqs-tidbit"/>
          <w:rFonts w:ascii="Comic Sans MS" w:hAnsi="Comic Sans MS"/>
        </w:rPr>
        <w:t>γ</w:t>
      </w:r>
      <w:r w:rsidRPr="00640044">
        <w:rPr>
          <w:rStyle w:val="googqs-tidbit"/>
          <w:rFonts w:ascii="Comic Sans MS" w:hAnsi="Palatino Linotype"/>
        </w:rPr>
        <w:t>ῆ</w:t>
      </w:r>
      <w:r w:rsidRPr="00640044">
        <w:rPr>
          <w:rStyle w:val="googqs-tidbit"/>
          <w:rFonts w:ascii="Comic Sans MS" w:hAnsi="Comic Sans MS"/>
        </w:rPr>
        <w:t>ν</w:t>
      </w:r>
      <w:proofErr w:type="spellEnd"/>
      <w:r w:rsidRPr="00640044">
        <w:rPr>
          <w:rStyle w:val="googqs-tidbit"/>
          <w:rFonts w:ascii="Comic Sans MS" w:hAnsi="Comic Sans MS"/>
        </w:rPr>
        <w:t xml:space="preserve"> </w:t>
      </w:r>
      <w:proofErr w:type="spellStart"/>
      <w:r w:rsidRPr="00640044">
        <w:rPr>
          <w:rStyle w:val="googqs-tidbit"/>
          <w:rFonts w:ascii="Comic Sans MS" w:hAnsi="Comic Sans MS"/>
        </w:rPr>
        <w:t>τήνδε</w:t>
      </w:r>
      <w:proofErr w:type="spellEnd"/>
      <w:r w:rsidRPr="00640044">
        <w:rPr>
          <w:rStyle w:val="googqs-tidbit"/>
          <w:rFonts w:ascii="Comic Sans MS" w:hAnsi="Comic Sans MS"/>
        </w:rPr>
        <w:t>»</w:t>
      </w:r>
      <w:r w:rsidRPr="00640044">
        <w:rPr>
          <w:rStyle w:val="googqs-tidbit"/>
          <w:rFonts w:ascii="Comic Sans MS" w:eastAsia="MS Mincho" w:hAnsi="Comic Sans MS"/>
          <w:lang w:eastAsia="ja-JP"/>
        </w:rPr>
        <w:t>: …………………………</w:t>
      </w:r>
    </w:p>
    <w:p w:rsidR="00B66F0E" w:rsidRPr="00640044" w:rsidRDefault="00B66F0E" w:rsidP="00B66F0E">
      <w:pPr>
        <w:pStyle w:val="a3"/>
        <w:spacing w:line="360" w:lineRule="auto"/>
        <w:ind w:left="357"/>
        <w:jc w:val="both"/>
        <w:rPr>
          <w:rStyle w:val="googqs-tidbit"/>
          <w:rFonts w:ascii="Comic Sans MS" w:eastAsia="Malgun Gothic" w:hAnsi="Comic Sans MS"/>
          <w:lang w:eastAsia="ko-KR"/>
        </w:rPr>
      </w:pPr>
      <w:r w:rsidRPr="00640044">
        <w:rPr>
          <w:rStyle w:val="googqs-tidbit"/>
          <w:rFonts w:ascii="Comic Sans MS" w:eastAsia="Malgun Gothic" w:hAnsi="Comic Sans MS"/>
          <w:lang w:eastAsia="ko-KR"/>
        </w:rPr>
        <w:t>Πώς αποδίδεται ο στίχος στη μετάφραση του Τ. Ρούσσου του Βιβλίου σας</w:t>
      </w:r>
      <w:r w:rsidR="00640044">
        <w:rPr>
          <w:rStyle w:val="googqs-tidbit"/>
          <w:rFonts w:ascii="Comic Sans MS" w:eastAsia="Malgun Gothic" w:hAnsi="Comic Sans MS"/>
          <w:lang w:eastAsia="ko-KR"/>
        </w:rPr>
        <w:t>(465-466)</w:t>
      </w:r>
      <w:r w:rsidRPr="00640044">
        <w:rPr>
          <w:rStyle w:val="googqs-tidbit"/>
          <w:rFonts w:ascii="Comic Sans MS" w:eastAsia="Malgun Gothic" w:hAnsi="Comic Sans MS"/>
          <w:lang w:eastAsia="ko-KR"/>
        </w:rPr>
        <w:t>………………………………………………………………………………………………………………………………..</w:t>
      </w:r>
    </w:p>
    <w:p w:rsidR="00912DCF" w:rsidRDefault="00912DCF" w:rsidP="00912DCF">
      <w:pPr>
        <w:pStyle w:val="a3"/>
        <w:spacing w:line="360" w:lineRule="auto"/>
        <w:jc w:val="both"/>
        <w:rPr>
          <w:rStyle w:val="googqs-tidbit"/>
          <w:rFonts w:ascii="Comic Sans MS" w:eastAsia="Malgun Gothic" w:hAnsi="Comic Sans MS"/>
          <w:lang w:eastAsia="ko-KR"/>
        </w:rPr>
      </w:pPr>
    </w:p>
    <w:p w:rsidR="00B66F0E" w:rsidRPr="00640044" w:rsidRDefault="00B66F0E" w:rsidP="00B66F0E">
      <w:pPr>
        <w:pStyle w:val="a3"/>
        <w:numPr>
          <w:ilvl w:val="0"/>
          <w:numId w:val="4"/>
        </w:numPr>
        <w:spacing w:line="360" w:lineRule="auto"/>
        <w:jc w:val="both"/>
        <w:rPr>
          <w:rStyle w:val="googqs-tidbit"/>
          <w:rFonts w:ascii="Comic Sans MS" w:eastAsia="Malgun Gothic" w:hAnsi="Comic Sans MS"/>
          <w:lang w:eastAsia="ko-KR"/>
        </w:rPr>
      </w:pPr>
      <w:r w:rsidRPr="00640044">
        <w:rPr>
          <w:rStyle w:val="googqs-tidbit"/>
          <w:rFonts w:ascii="Comic Sans MS" w:eastAsia="Malgun Gothic" w:hAnsi="Comic Sans MS"/>
          <w:lang w:eastAsia="ko-KR"/>
        </w:rPr>
        <w:t>Το Α</w:t>
      </w:r>
      <w:r w:rsidR="00E84A13" w:rsidRPr="00640044">
        <w:rPr>
          <w:rStyle w:val="googqs-tidbit"/>
          <w:rFonts w:ascii="Comic Sans MS" w:eastAsia="Malgun Gothic" w:hAnsi="Comic Sans MS"/>
          <w:lang w:eastAsia="ko-KR"/>
        </w:rPr>
        <w:t>΄</w:t>
      </w:r>
      <w:r w:rsidRPr="00640044">
        <w:rPr>
          <w:rStyle w:val="googqs-tidbit"/>
          <w:rFonts w:ascii="Comic Sans MS" w:eastAsia="Malgun Gothic" w:hAnsi="Comic Sans MS"/>
          <w:lang w:eastAsia="ko-KR"/>
        </w:rPr>
        <w:t xml:space="preserve"> Επεισόδιο αποτελεί ένα από τα ………………………………κατά ποσόν μέρη της </w:t>
      </w:r>
      <w:r w:rsidR="00124AC1" w:rsidRPr="00640044">
        <w:rPr>
          <w:rStyle w:val="googqs-tidbit"/>
          <w:rFonts w:ascii="Comic Sans MS" w:eastAsia="Malgun Gothic" w:hAnsi="Comic Sans MS"/>
          <w:lang w:eastAsia="ko-KR"/>
        </w:rPr>
        <w:t>τραγωδίας.</w:t>
      </w:r>
      <w:r w:rsidRPr="00640044">
        <w:rPr>
          <w:rStyle w:val="googqs-tidbit"/>
          <w:rFonts w:ascii="Comic Sans MS" w:eastAsia="Malgun Gothic" w:hAnsi="Comic Sans MS"/>
          <w:lang w:eastAsia="ko-KR"/>
        </w:rPr>
        <w:t xml:space="preserve"> </w:t>
      </w:r>
      <w:r w:rsidR="00617A14">
        <w:rPr>
          <w:rStyle w:val="googqs-tidbit"/>
          <w:rFonts w:ascii="Comic Sans MS" w:eastAsia="Malgun Gothic" w:hAnsi="Comic Sans MS"/>
          <w:lang w:eastAsia="ko-KR"/>
        </w:rPr>
        <w:t xml:space="preserve">Ο όρος σχετίζεται στη νεοελληνική δραματουργία με τον αντίστοιχο όρο…………….. </w:t>
      </w:r>
      <w:r w:rsidR="00124AC1" w:rsidRPr="00640044">
        <w:rPr>
          <w:rStyle w:val="googqs-tidbit"/>
          <w:rFonts w:ascii="Comic Sans MS" w:eastAsia="Malgun Gothic" w:hAnsi="Comic Sans MS"/>
          <w:lang w:eastAsia="ko-KR"/>
        </w:rPr>
        <w:t xml:space="preserve">Το </w:t>
      </w:r>
      <w:r w:rsidR="00E84A13" w:rsidRPr="00640044">
        <w:rPr>
          <w:rStyle w:val="googqs-tidbit"/>
          <w:rFonts w:ascii="Comic Sans MS" w:eastAsia="Malgun Gothic" w:hAnsi="Comic Sans MS"/>
          <w:lang w:eastAsia="ko-KR"/>
        </w:rPr>
        <w:t>νέο πρόσωπο, ο Μενέλαος</w:t>
      </w:r>
      <w:r w:rsidRPr="00640044">
        <w:rPr>
          <w:rStyle w:val="googqs-tidbit"/>
          <w:rFonts w:ascii="Comic Sans MS" w:eastAsia="Malgun Gothic" w:hAnsi="Comic Sans MS"/>
          <w:lang w:eastAsia="ko-KR"/>
        </w:rPr>
        <w:t xml:space="preserve"> μπαίνει</w:t>
      </w:r>
      <w:r w:rsidR="00124AC1" w:rsidRPr="00640044">
        <w:rPr>
          <w:rStyle w:val="googqs-tidbit"/>
          <w:rFonts w:ascii="Comic Sans MS" w:eastAsia="Malgun Gothic" w:hAnsi="Comic Sans MS"/>
          <w:lang w:eastAsia="ko-KR"/>
        </w:rPr>
        <w:t xml:space="preserve"> σε μία ………………… σκηνή </w:t>
      </w:r>
      <w:r w:rsidRPr="00640044">
        <w:rPr>
          <w:rStyle w:val="googqs-tidbit"/>
          <w:rFonts w:ascii="Comic Sans MS" w:eastAsia="Malgun Gothic" w:hAnsi="Comic Sans MS"/>
          <w:lang w:eastAsia="ko-KR"/>
        </w:rPr>
        <w:t xml:space="preserve"> από τη ………………..πάροδο. </w:t>
      </w:r>
    </w:p>
    <w:p w:rsidR="00B66F0E" w:rsidRPr="00640044" w:rsidRDefault="00B66F0E" w:rsidP="00B66F0E">
      <w:pPr>
        <w:pStyle w:val="a3"/>
        <w:numPr>
          <w:ilvl w:val="0"/>
          <w:numId w:val="4"/>
        </w:numPr>
        <w:spacing w:line="360" w:lineRule="auto"/>
        <w:jc w:val="both"/>
        <w:rPr>
          <w:rStyle w:val="googqs-tidbit"/>
          <w:rFonts w:ascii="Comic Sans MS" w:eastAsia="Malgun Gothic" w:hAnsi="Comic Sans MS"/>
          <w:lang w:eastAsia="ko-KR"/>
        </w:rPr>
      </w:pPr>
      <w:r w:rsidRPr="00640044">
        <w:rPr>
          <w:rStyle w:val="googqs-tidbit"/>
          <w:rFonts w:ascii="Comic Sans MS" w:eastAsia="Malgun Gothic" w:hAnsi="Comic Sans MS"/>
          <w:lang w:eastAsia="ko-KR"/>
        </w:rPr>
        <w:t xml:space="preserve">Ο πρώτος μονόλογος του Μενέλαου μοιάζει με το μονόλογο της Ελένης στον πρόλογο . Και οι δύο </w:t>
      </w:r>
      <w:r w:rsidR="00124AC1" w:rsidRPr="00640044">
        <w:rPr>
          <w:rStyle w:val="googqs-tidbit"/>
          <w:rFonts w:ascii="Comic Sans MS" w:eastAsia="Malgun Gothic" w:hAnsi="Comic Sans MS"/>
          <w:lang w:eastAsia="ko-KR"/>
        </w:rPr>
        <w:t>…………………………</w:t>
      </w:r>
      <w:r w:rsidR="00345032" w:rsidRPr="00640044">
        <w:rPr>
          <w:rStyle w:val="googqs-tidbit"/>
          <w:rFonts w:ascii="Comic Sans MS" w:eastAsia="Malgun Gothic" w:hAnsi="Comic Sans MS"/>
          <w:lang w:eastAsia="ko-KR"/>
        </w:rPr>
        <w:t>.</w:t>
      </w:r>
      <w:r w:rsidRPr="00640044">
        <w:rPr>
          <w:rStyle w:val="googqs-tidbit"/>
          <w:rFonts w:ascii="Comic Sans MS" w:eastAsia="Malgun Gothic" w:hAnsi="Comic Sans MS"/>
          <w:lang w:eastAsia="ko-KR"/>
        </w:rPr>
        <w:t>………</w:t>
      </w:r>
      <w:r w:rsidR="00124AC1" w:rsidRPr="00640044">
        <w:rPr>
          <w:rStyle w:val="googqs-tidbit"/>
          <w:rFonts w:ascii="Comic Sans MS" w:eastAsia="Malgun Gothic" w:hAnsi="Comic Sans MS"/>
          <w:lang w:eastAsia="ko-KR"/>
        </w:rPr>
        <w:t>………………………………….</w:t>
      </w:r>
      <w:r w:rsidRPr="00640044">
        <w:rPr>
          <w:rStyle w:val="googqs-tidbit"/>
          <w:rFonts w:ascii="Comic Sans MS" w:eastAsia="Malgun Gothic" w:hAnsi="Comic Sans MS"/>
          <w:lang w:eastAsia="ko-KR"/>
        </w:rPr>
        <w:t>………………………</w:t>
      </w:r>
    </w:p>
    <w:p w:rsidR="00124AC1" w:rsidRPr="00640044" w:rsidRDefault="00124AC1" w:rsidP="00124AC1">
      <w:pPr>
        <w:pStyle w:val="a3"/>
        <w:spacing w:line="360" w:lineRule="auto"/>
        <w:jc w:val="both"/>
        <w:rPr>
          <w:rStyle w:val="googqs-tidbit"/>
          <w:rFonts w:ascii="Comic Sans MS" w:eastAsia="Malgun Gothic" w:hAnsi="Comic Sans MS"/>
          <w:lang w:eastAsia="ko-KR"/>
        </w:rPr>
      </w:pPr>
      <w:r w:rsidRPr="00640044">
        <w:rPr>
          <w:rStyle w:val="googqs-tidbit"/>
          <w:rFonts w:ascii="Comic Sans MS" w:eastAsia="Malgun Gothic" w:hAnsi="Comic Sans MS"/>
          <w:lang w:eastAsia="ko-KR"/>
        </w:rPr>
        <w:t>…………………………………………………………………………………………………………………………………… Υπάρχει όμως μία βασική διαφορά. Η Ελένη απευθυνόταν ………………………..και παρέμενε ……………...</w:t>
      </w:r>
      <w:r w:rsidR="00E84A13" w:rsidRPr="00640044">
        <w:rPr>
          <w:rStyle w:val="googqs-tidbit"/>
          <w:rFonts w:ascii="Comic Sans MS" w:eastAsia="Malgun Gothic" w:hAnsi="Comic Sans MS"/>
          <w:lang w:eastAsia="ko-KR"/>
        </w:rPr>
        <w:t>..</w:t>
      </w:r>
      <w:r w:rsidR="00345032" w:rsidRPr="00640044">
        <w:rPr>
          <w:rStyle w:val="googqs-tidbit"/>
          <w:rFonts w:ascii="Comic Sans MS" w:eastAsia="Malgun Gothic" w:hAnsi="Comic Sans MS"/>
          <w:lang w:eastAsia="ko-KR"/>
        </w:rPr>
        <w:t>,</w:t>
      </w:r>
      <w:r w:rsidRPr="00640044">
        <w:rPr>
          <w:rStyle w:val="googqs-tidbit"/>
          <w:rFonts w:ascii="Comic Sans MS" w:eastAsia="Malgun Gothic" w:hAnsi="Comic Sans MS"/>
          <w:lang w:eastAsia="ko-KR"/>
        </w:rPr>
        <w:t xml:space="preserve">ο Μενέλαος </w:t>
      </w:r>
      <w:r w:rsidR="00345032" w:rsidRPr="00640044">
        <w:rPr>
          <w:rStyle w:val="googqs-tidbit"/>
          <w:rFonts w:ascii="Comic Sans MS" w:eastAsia="Malgun Gothic" w:hAnsi="Comic Sans MS"/>
          <w:lang w:eastAsia="ko-KR"/>
        </w:rPr>
        <w:t xml:space="preserve">όμως </w:t>
      </w:r>
      <w:r w:rsidRPr="00640044">
        <w:rPr>
          <w:rStyle w:val="googqs-tidbit"/>
          <w:rFonts w:ascii="Comic Sans MS" w:eastAsia="Malgun Gothic" w:hAnsi="Comic Sans MS"/>
          <w:lang w:eastAsia="ko-KR"/>
        </w:rPr>
        <w:t xml:space="preserve">διατυπώνει φωναχτά τις σκέψεις του και περιφέρεται στο γύρω χώρο. </w:t>
      </w:r>
      <w:r w:rsidR="00640044" w:rsidRPr="00640044">
        <w:rPr>
          <w:rFonts w:ascii="Comic Sans MS" w:hAnsi="Comic Sans MS" w:cs="Arial"/>
        </w:rPr>
        <w:t>Ο μονόλογος αυτός είναι  απαραίτητος για την ενημέρωση των θετών σχετικά με το παρόν και το παρελθόν του ήρωα.</w:t>
      </w:r>
    </w:p>
    <w:p w:rsidR="00640044" w:rsidRPr="00617A14" w:rsidRDefault="00640044" w:rsidP="00640044">
      <w:pPr>
        <w:pStyle w:val="a3"/>
        <w:numPr>
          <w:ilvl w:val="0"/>
          <w:numId w:val="4"/>
        </w:numPr>
        <w:spacing w:line="360" w:lineRule="auto"/>
        <w:jc w:val="both"/>
        <w:rPr>
          <w:rFonts w:ascii="Comic Sans MS" w:eastAsia="Malgun Gothic" w:hAnsi="Comic Sans MS"/>
          <w:lang w:eastAsia="ko-KR"/>
        </w:rPr>
      </w:pPr>
      <w:r w:rsidRPr="00640044">
        <w:rPr>
          <w:rFonts w:ascii="Comic Sans MS" w:hAnsi="Comic Sans MS" w:cs="Arial"/>
        </w:rPr>
        <w:t xml:space="preserve">  Όμως, η πληροφόρηση του Μενελάου για την κατάσταση στην Αίγυπτο επιβάλλει την παρουσία δεύτερου προσώπου. Απαραίτητος είναι λοιπόν ο ………………….. Τέλος, στην τρίτη σκηνή, «ακούμε» τις σκέψεις του ήρωα με τη μορφή του </w:t>
      </w:r>
      <w:r>
        <w:rPr>
          <w:rFonts w:ascii="Comic Sans MS" w:hAnsi="Comic Sans MS" w:cs="Arial"/>
        </w:rPr>
        <w:t>………………………………..</w:t>
      </w:r>
      <w:r w:rsidRPr="00640044">
        <w:rPr>
          <w:rFonts w:ascii="Comic Sans MS" w:hAnsi="Comic Sans MS" w:cs="Arial"/>
        </w:rPr>
        <w:t xml:space="preserve"> μονολόγου.</w:t>
      </w:r>
    </w:p>
    <w:p w:rsidR="00617A14" w:rsidRPr="00640044" w:rsidRDefault="00617A14" w:rsidP="00617A14">
      <w:pPr>
        <w:pStyle w:val="a3"/>
        <w:spacing w:line="360" w:lineRule="auto"/>
        <w:jc w:val="both"/>
        <w:rPr>
          <w:rStyle w:val="googqs-tidbit"/>
          <w:rFonts w:ascii="Comic Sans MS" w:eastAsia="Malgun Gothic" w:hAnsi="Comic Sans MS"/>
          <w:lang w:eastAsia="ko-KR"/>
        </w:rPr>
      </w:pPr>
    </w:p>
    <w:p w:rsidR="00345032" w:rsidRPr="00640044" w:rsidRDefault="00345032" w:rsidP="00124AC1">
      <w:pPr>
        <w:pStyle w:val="a3"/>
        <w:numPr>
          <w:ilvl w:val="0"/>
          <w:numId w:val="4"/>
        </w:numPr>
        <w:spacing w:line="360" w:lineRule="auto"/>
        <w:jc w:val="both"/>
        <w:rPr>
          <w:rStyle w:val="googqs-tidbit"/>
          <w:rFonts w:ascii="Comic Sans MS" w:eastAsia="Malgun Gothic" w:hAnsi="Comic Sans MS"/>
          <w:lang w:eastAsia="ko-KR"/>
        </w:rPr>
      </w:pPr>
      <w:r w:rsidRPr="00640044">
        <w:rPr>
          <w:rStyle w:val="googqs-tidbit"/>
          <w:rFonts w:ascii="Comic Sans MS" w:eastAsia="Malgun Gothic" w:hAnsi="Comic Sans MS"/>
          <w:lang w:eastAsia="ko-KR"/>
        </w:rPr>
        <w:t xml:space="preserve">Ο Μενέλαος </w:t>
      </w:r>
      <w:r w:rsidR="00E84A13" w:rsidRPr="00640044">
        <w:rPr>
          <w:rStyle w:val="googqs-tidbit"/>
          <w:rFonts w:ascii="Comic Sans MS" w:eastAsia="Malgun Gothic" w:hAnsi="Comic Sans MS"/>
          <w:lang w:eastAsia="ko-KR"/>
        </w:rPr>
        <w:t xml:space="preserve">είναι </w:t>
      </w:r>
      <w:r w:rsidRPr="00640044">
        <w:rPr>
          <w:rStyle w:val="googqs-tidbit"/>
          <w:rFonts w:ascii="Comic Sans MS" w:eastAsia="Malgun Gothic" w:hAnsi="Comic Sans MS"/>
          <w:lang w:eastAsia="ko-KR"/>
        </w:rPr>
        <w:t>τραγικός ήρωας γιατί………………………………….....................</w:t>
      </w:r>
    </w:p>
    <w:p w:rsidR="00E84A13" w:rsidRPr="00640044" w:rsidRDefault="00345032" w:rsidP="00345032">
      <w:pPr>
        <w:pStyle w:val="a3"/>
        <w:spacing w:line="360" w:lineRule="auto"/>
        <w:jc w:val="both"/>
        <w:rPr>
          <w:rStyle w:val="googqs-tidbit"/>
          <w:rFonts w:ascii="Comic Sans MS" w:eastAsia="Malgun Gothic" w:hAnsi="Comic Sans MS"/>
          <w:lang w:eastAsia="ko-KR"/>
        </w:rPr>
      </w:pPr>
      <w:r w:rsidRPr="00640044">
        <w:rPr>
          <w:rStyle w:val="googqs-tidbit"/>
          <w:rFonts w:ascii="Comic Sans MS" w:eastAsia="Malgun Gothic" w:hAnsi="Comic Sans MS"/>
          <w:lang w:eastAsia="ko-K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E4034" w:rsidRPr="00640044" w:rsidRDefault="00E84A13" w:rsidP="00124AC1">
      <w:pPr>
        <w:pStyle w:val="a3"/>
        <w:numPr>
          <w:ilvl w:val="0"/>
          <w:numId w:val="4"/>
        </w:numPr>
        <w:spacing w:line="360" w:lineRule="auto"/>
        <w:jc w:val="both"/>
        <w:rPr>
          <w:rStyle w:val="googqs-tidbit"/>
          <w:rFonts w:ascii="Comic Sans MS" w:eastAsia="Malgun Gothic" w:hAnsi="Comic Sans MS"/>
          <w:lang w:eastAsia="ko-KR"/>
        </w:rPr>
      </w:pPr>
      <w:r w:rsidRPr="00640044">
        <w:rPr>
          <w:rStyle w:val="googqs-tidbit"/>
          <w:rFonts w:ascii="Comic Sans MS" w:eastAsia="Malgun Gothic" w:hAnsi="Comic Sans MS"/>
          <w:lang w:eastAsia="ko-KR"/>
        </w:rPr>
        <w:t xml:space="preserve">Ο Μενέλαος μπορεί σε μία σύγχρονη σκηνοθετική </w:t>
      </w:r>
      <w:r w:rsidR="003E4034" w:rsidRPr="00640044">
        <w:rPr>
          <w:rStyle w:val="googqs-tidbit"/>
          <w:rFonts w:ascii="Comic Sans MS" w:eastAsia="Malgun Gothic" w:hAnsi="Comic Sans MS"/>
          <w:lang w:eastAsia="ko-KR"/>
        </w:rPr>
        <w:t>ερμηνεία</w:t>
      </w:r>
      <w:r w:rsidRPr="00640044">
        <w:rPr>
          <w:rStyle w:val="googqs-tidbit"/>
          <w:rFonts w:ascii="Comic Sans MS" w:eastAsia="Malgun Gothic" w:hAnsi="Comic Sans MS"/>
          <w:lang w:eastAsia="ko-KR"/>
        </w:rPr>
        <w:t xml:space="preserve"> να αποδοθεί με κ</w:t>
      </w:r>
      <w:r w:rsidR="003E4034" w:rsidRPr="00640044">
        <w:rPr>
          <w:rStyle w:val="googqs-tidbit"/>
          <w:rFonts w:ascii="Comic Sans MS" w:eastAsia="Malgun Gothic" w:hAnsi="Comic Sans MS"/>
          <w:lang w:eastAsia="ko-KR"/>
        </w:rPr>
        <w:t>ωμικές πινελιές</w:t>
      </w:r>
      <w:r w:rsidR="0074327A" w:rsidRPr="00640044">
        <w:rPr>
          <w:rStyle w:val="googqs-tidbit"/>
          <w:rFonts w:ascii="Comic Sans MS" w:eastAsia="Malgun Gothic" w:hAnsi="Comic Sans MS"/>
          <w:lang w:eastAsia="ko-KR"/>
        </w:rPr>
        <w:t>. Στοιχεία από το κείμενο αποτελούν</w:t>
      </w:r>
      <w:r w:rsidR="003E4034" w:rsidRPr="00640044">
        <w:rPr>
          <w:rStyle w:val="googqs-tidbit"/>
          <w:rFonts w:ascii="Comic Sans MS" w:eastAsia="Malgun Gothic" w:hAnsi="Comic Sans MS"/>
          <w:lang w:eastAsia="ko-KR"/>
        </w:rPr>
        <w:t xml:space="preserve"> η </w:t>
      </w:r>
      <w:proofErr w:type="spellStart"/>
      <w:r w:rsidR="003E4034" w:rsidRPr="00640044">
        <w:rPr>
          <w:rStyle w:val="googqs-tidbit"/>
          <w:rFonts w:ascii="Comic Sans MS" w:eastAsia="Malgun Gothic" w:hAnsi="Comic Sans MS"/>
          <w:lang w:eastAsia="ko-KR"/>
        </w:rPr>
        <w:t>ρακοφορία</w:t>
      </w:r>
      <w:proofErr w:type="spellEnd"/>
      <w:r w:rsidR="003E4034" w:rsidRPr="00640044">
        <w:rPr>
          <w:rStyle w:val="googqs-tidbit"/>
          <w:rFonts w:ascii="Comic Sans MS" w:eastAsia="Malgun Gothic" w:hAnsi="Comic Sans MS"/>
          <w:lang w:eastAsia="ko-KR"/>
        </w:rPr>
        <w:t xml:space="preserve"> του (</w:t>
      </w:r>
      <w:proofErr w:type="spellStart"/>
      <w:r w:rsidR="0074327A" w:rsidRPr="00640044">
        <w:rPr>
          <w:rStyle w:val="googqs-tidbit"/>
          <w:rFonts w:ascii="Comic Sans MS" w:eastAsia="Malgun Gothic" w:hAnsi="Comic Sans MS"/>
          <w:lang w:eastAsia="ko-KR"/>
        </w:rPr>
        <w:t>στίχ</w:t>
      </w:r>
      <w:proofErr w:type="spellEnd"/>
      <w:r w:rsidR="0074327A" w:rsidRPr="00640044">
        <w:rPr>
          <w:rStyle w:val="googqs-tidbit"/>
          <w:rFonts w:ascii="Comic Sans MS" w:eastAsia="Malgun Gothic" w:hAnsi="Comic Sans MS"/>
          <w:lang w:eastAsia="ko-KR"/>
        </w:rPr>
        <w:t>.</w:t>
      </w:r>
      <w:r w:rsidR="003E4034" w:rsidRPr="00640044">
        <w:rPr>
          <w:rStyle w:val="googqs-tidbit"/>
          <w:rFonts w:ascii="Comic Sans MS" w:eastAsia="Malgun Gothic" w:hAnsi="Comic Sans MS"/>
          <w:lang w:eastAsia="ko-KR"/>
        </w:rPr>
        <w:t>……..), οι κ</w:t>
      </w:r>
      <w:r w:rsidR="007D2545" w:rsidRPr="00640044">
        <w:rPr>
          <w:rStyle w:val="googqs-tidbit"/>
          <w:rFonts w:ascii="Comic Sans MS" w:eastAsia="Malgun Gothic" w:hAnsi="Comic Sans MS"/>
          <w:lang w:eastAsia="ko-KR"/>
        </w:rPr>
        <w:t>αυχησιές του για τον ηρωισμό του</w:t>
      </w:r>
      <w:r w:rsidR="003E4034" w:rsidRPr="00640044">
        <w:rPr>
          <w:rStyle w:val="googqs-tidbit"/>
          <w:rFonts w:ascii="Comic Sans MS" w:eastAsia="Malgun Gothic" w:hAnsi="Comic Sans MS"/>
          <w:lang w:eastAsia="ko-KR"/>
        </w:rPr>
        <w:t xml:space="preserve"> (</w:t>
      </w:r>
      <w:proofErr w:type="spellStart"/>
      <w:r w:rsidR="003E4034" w:rsidRPr="00640044">
        <w:rPr>
          <w:rStyle w:val="googqs-tidbit"/>
          <w:rFonts w:ascii="Comic Sans MS" w:eastAsia="Malgun Gothic" w:hAnsi="Comic Sans MS"/>
          <w:lang w:eastAsia="ko-KR"/>
        </w:rPr>
        <w:t>στ</w:t>
      </w:r>
      <w:r w:rsidR="0074327A" w:rsidRPr="00640044">
        <w:rPr>
          <w:rStyle w:val="googqs-tidbit"/>
          <w:rFonts w:ascii="Comic Sans MS" w:eastAsia="Malgun Gothic" w:hAnsi="Comic Sans MS"/>
          <w:lang w:eastAsia="ko-KR"/>
        </w:rPr>
        <w:t>ί</w:t>
      </w:r>
      <w:r w:rsidR="003E4034" w:rsidRPr="00640044">
        <w:rPr>
          <w:rStyle w:val="googqs-tidbit"/>
          <w:rFonts w:ascii="Comic Sans MS" w:eastAsia="Malgun Gothic" w:hAnsi="Comic Sans MS"/>
          <w:lang w:eastAsia="ko-KR"/>
        </w:rPr>
        <w:t>χ</w:t>
      </w:r>
      <w:proofErr w:type="spellEnd"/>
      <w:r w:rsidR="003E4034" w:rsidRPr="00640044">
        <w:rPr>
          <w:rStyle w:val="googqs-tidbit"/>
          <w:rFonts w:ascii="Comic Sans MS" w:eastAsia="Malgun Gothic" w:hAnsi="Comic Sans MS"/>
          <w:lang w:eastAsia="ko-KR"/>
        </w:rPr>
        <w:t>………),</w:t>
      </w:r>
      <w:r w:rsidR="0074327A" w:rsidRPr="00640044">
        <w:rPr>
          <w:rStyle w:val="googqs-tidbit"/>
          <w:rFonts w:ascii="Comic Sans MS" w:eastAsia="Malgun Gothic" w:hAnsi="Comic Sans MS"/>
          <w:lang w:eastAsia="ko-KR"/>
        </w:rPr>
        <w:t xml:space="preserve"> η άγνοιά του για την Ελένη (</w:t>
      </w:r>
      <w:proofErr w:type="spellStart"/>
      <w:r w:rsidR="0074327A" w:rsidRPr="00640044">
        <w:rPr>
          <w:rStyle w:val="googqs-tidbit"/>
          <w:rFonts w:ascii="Comic Sans MS" w:eastAsia="Malgun Gothic" w:hAnsi="Comic Sans MS"/>
          <w:lang w:eastAsia="ko-KR"/>
        </w:rPr>
        <w:t>στί</w:t>
      </w:r>
      <w:r w:rsidR="003E4034" w:rsidRPr="00640044">
        <w:rPr>
          <w:rStyle w:val="googqs-tidbit"/>
          <w:rFonts w:ascii="Comic Sans MS" w:eastAsia="Malgun Gothic" w:hAnsi="Comic Sans MS"/>
          <w:lang w:eastAsia="ko-KR"/>
        </w:rPr>
        <w:t>χ</w:t>
      </w:r>
      <w:proofErr w:type="spellEnd"/>
      <w:r w:rsidR="003E4034" w:rsidRPr="00640044">
        <w:rPr>
          <w:rStyle w:val="googqs-tidbit"/>
          <w:rFonts w:ascii="Comic Sans MS" w:eastAsia="Malgun Gothic" w:hAnsi="Comic Sans MS"/>
          <w:lang w:eastAsia="ko-KR"/>
        </w:rPr>
        <w:t>……), ο τρόπος που αντιδρά όταν η γερόντισσα του αποδιώχνει (</w:t>
      </w:r>
      <w:proofErr w:type="spellStart"/>
      <w:r w:rsidR="003E4034" w:rsidRPr="00640044">
        <w:rPr>
          <w:rStyle w:val="googqs-tidbit"/>
          <w:rFonts w:ascii="Comic Sans MS" w:eastAsia="Malgun Gothic" w:hAnsi="Comic Sans MS"/>
          <w:lang w:eastAsia="ko-KR"/>
        </w:rPr>
        <w:t>στίχ</w:t>
      </w:r>
      <w:proofErr w:type="spellEnd"/>
      <w:r w:rsidR="003E4034" w:rsidRPr="00640044">
        <w:rPr>
          <w:rStyle w:val="googqs-tidbit"/>
          <w:rFonts w:ascii="Comic Sans MS" w:eastAsia="Malgun Gothic" w:hAnsi="Comic Sans MS"/>
          <w:lang w:eastAsia="ko-KR"/>
        </w:rPr>
        <w:t xml:space="preserve">…….), </w:t>
      </w:r>
      <w:r w:rsidR="007D2545" w:rsidRPr="00640044">
        <w:rPr>
          <w:rStyle w:val="googqs-tidbit"/>
          <w:rFonts w:ascii="Comic Sans MS" w:eastAsia="Malgun Gothic" w:hAnsi="Comic Sans MS"/>
          <w:lang w:eastAsia="ko-KR"/>
        </w:rPr>
        <w:t>ο</w:t>
      </w:r>
      <w:r w:rsidR="003E4034" w:rsidRPr="00640044">
        <w:rPr>
          <w:rStyle w:val="googqs-tidbit"/>
          <w:rFonts w:ascii="Comic Sans MS" w:eastAsia="Malgun Gothic" w:hAnsi="Comic Sans MS"/>
          <w:lang w:eastAsia="ko-KR"/>
        </w:rPr>
        <w:t xml:space="preserve"> αφελής και α</w:t>
      </w:r>
      <w:r w:rsidR="007D2545" w:rsidRPr="00640044">
        <w:rPr>
          <w:rStyle w:val="googqs-tidbit"/>
          <w:rFonts w:ascii="Comic Sans MS" w:eastAsia="Malgun Gothic" w:hAnsi="Comic Sans MS"/>
          <w:lang w:eastAsia="ko-KR"/>
        </w:rPr>
        <w:t>πλουστευτική</w:t>
      </w:r>
      <w:r w:rsidR="003E4034" w:rsidRPr="00640044">
        <w:rPr>
          <w:rStyle w:val="googqs-tidbit"/>
          <w:rFonts w:ascii="Comic Sans MS" w:eastAsia="Malgun Gothic" w:hAnsi="Comic Sans MS"/>
          <w:lang w:eastAsia="ko-KR"/>
        </w:rPr>
        <w:t xml:space="preserve"> </w:t>
      </w:r>
      <w:r w:rsidR="007D2545" w:rsidRPr="00640044">
        <w:rPr>
          <w:rStyle w:val="googqs-tidbit"/>
          <w:rFonts w:ascii="Comic Sans MS" w:eastAsia="Malgun Gothic" w:hAnsi="Comic Sans MS"/>
          <w:lang w:eastAsia="ko-KR"/>
        </w:rPr>
        <w:t>ερμηνεία</w:t>
      </w:r>
      <w:r w:rsidR="003E4034" w:rsidRPr="00640044">
        <w:rPr>
          <w:rStyle w:val="googqs-tidbit"/>
          <w:rFonts w:ascii="Comic Sans MS" w:eastAsia="Malgun Gothic" w:hAnsi="Comic Sans MS"/>
          <w:lang w:eastAsia="ko-KR"/>
        </w:rPr>
        <w:t xml:space="preserve"> </w:t>
      </w:r>
      <w:r w:rsidR="007D2545" w:rsidRPr="00640044">
        <w:rPr>
          <w:rStyle w:val="googqs-tidbit"/>
          <w:rFonts w:ascii="Comic Sans MS" w:eastAsia="Malgun Gothic" w:hAnsi="Comic Sans MS"/>
          <w:lang w:eastAsia="ko-KR"/>
        </w:rPr>
        <w:t>για την παρουσία</w:t>
      </w:r>
      <w:r w:rsidR="003E4034" w:rsidRPr="00640044">
        <w:rPr>
          <w:rStyle w:val="googqs-tidbit"/>
          <w:rFonts w:ascii="Comic Sans MS" w:eastAsia="Malgun Gothic" w:hAnsi="Comic Sans MS"/>
          <w:lang w:eastAsia="ko-KR"/>
        </w:rPr>
        <w:t xml:space="preserve"> της Ελένης </w:t>
      </w:r>
      <w:r w:rsidR="007D2545" w:rsidRPr="00640044">
        <w:rPr>
          <w:rStyle w:val="googqs-tidbit"/>
          <w:rFonts w:ascii="Comic Sans MS" w:eastAsia="Malgun Gothic" w:hAnsi="Comic Sans MS"/>
          <w:lang w:eastAsia="ko-KR"/>
        </w:rPr>
        <w:lastRenderedPageBreak/>
        <w:t xml:space="preserve">στην Αίγυπτο </w:t>
      </w:r>
      <w:r w:rsidR="003E4034" w:rsidRPr="00640044">
        <w:rPr>
          <w:rStyle w:val="googqs-tidbit"/>
          <w:rFonts w:ascii="Comic Sans MS" w:eastAsia="Malgun Gothic" w:hAnsi="Comic Sans MS"/>
          <w:lang w:eastAsia="ko-KR"/>
        </w:rPr>
        <w:t>(</w:t>
      </w:r>
      <w:proofErr w:type="spellStart"/>
      <w:r w:rsidR="003E4034" w:rsidRPr="00640044">
        <w:rPr>
          <w:rStyle w:val="googqs-tidbit"/>
          <w:rFonts w:ascii="Comic Sans MS" w:eastAsia="Malgun Gothic" w:hAnsi="Comic Sans MS"/>
          <w:lang w:eastAsia="ko-KR"/>
        </w:rPr>
        <w:t>στίχ</w:t>
      </w:r>
      <w:proofErr w:type="spellEnd"/>
      <w:r w:rsidR="003E4034" w:rsidRPr="00640044">
        <w:rPr>
          <w:rStyle w:val="googqs-tidbit"/>
          <w:rFonts w:ascii="Comic Sans MS" w:eastAsia="Malgun Gothic" w:hAnsi="Comic Sans MS"/>
          <w:lang w:eastAsia="ko-KR"/>
        </w:rPr>
        <w:t>. …..) και η θρασυδειλία του (</w:t>
      </w:r>
      <w:proofErr w:type="spellStart"/>
      <w:r w:rsidR="003E4034" w:rsidRPr="00640044">
        <w:rPr>
          <w:rStyle w:val="googqs-tidbit"/>
          <w:rFonts w:ascii="Comic Sans MS" w:eastAsia="Malgun Gothic" w:hAnsi="Comic Sans MS"/>
          <w:lang w:eastAsia="ko-KR"/>
        </w:rPr>
        <w:t>στίχ</w:t>
      </w:r>
      <w:proofErr w:type="spellEnd"/>
      <w:r w:rsidR="003E4034" w:rsidRPr="00640044">
        <w:rPr>
          <w:rStyle w:val="googqs-tidbit"/>
          <w:rFonts w:ascii="Comic Sans MS" w:eastAsia="Malgun Gothic" w:hAnsi="Comic Sans MS"/>
          <w:lang w:eastAsia="ko-KR"/>
        </w:rPr>
        <w:t xml:space="preserve">…….), που δείχνει και την αντιηρωική του διάσταση  </w:t>
      </w:r>
    </w:p>
    <w:p w:rsidR="003E4034" w:rsidRDefault="00993E08" w:rsidP="00124AC1">
      <w:pPr>
        <w:pStyle w:val="a3"/>
        <w:numPr>
          <w:ilvl w:val="0"/>
          <w:numId w:val="4"/>
        </w:numPr>
        <w:spacing w:line="360" w:lineRule="auto"/>
        <w:jc w:val="both"/>
        <w:rPr>
          <w:rStyle w:val="googqs-tidbit"/>
          <w:rFonts w:ascii="Comic Sans MS" w:eastAsia="Malgun Gothic" w:hAnsi="Comic Sans MS"/>
          <w:lang w:eastAsia="ko-KR"/>
        </w:rPr>
      </w:pPr>
      <w:r w:rsidRPr="00640044">
        <w:rPr>
          <w:rStyle w:val="googqs-tidbit"/>
          <w:rFonts w:ascii="Comic Sans MS" w:eastAsia="Malgun Gothic" w:hAnsi="Comic Sans MS"/>
          <w:lang w:eastAsia="ko-KR"/>
        </w:rPr>
        <w:t xml:space="preserve">Κλειδί για την ερμηνεία της στάσης του Μενέλαου είναι η επισήμανση ότι ο Ευριπίδης συνήθιζε να κατεβάζει τους ήρωες από το βάθρο, στο οποίο τους είχε τοποθετήσει το έπος και να τους εμφανίζει με απόλυτα ……………….. τρόπο ως κοινούς καθημερινούς ανθρώπους. </w:t>
      </w:r>
      <w:r w:rsidR="007D2545" w:rsidRPr="00640044">
        <w:rPr>
          <w:rStyle w:val="googqs-tidbit"/>
          <w:rFonts w:ascii="Comic Sans MS" w:eastAsia="Malgun Gothic" w:hAnsi="Comic Sans MS"/>
          <w:lang w:eastAsia="ko-KR"/>
        </w:rPr>
        <w:t xml:space="preserve">Ο Μενέλαος λοιπόν είναι αδύναμος και αντιφατικός, όπως </w:t>
      </w:r>
      <w:r w:rsidR="0074327A" w:rsidRPr="00640044">
        <w:rPr>
          <w:rStyle w:val="googqs-tidbit"/>
          <w:rFonts w:ascii="Comic Sans MS" w:eastAsia="Malgun Gothic" w:hAnsi="Comic Sans MS"/>
          <w:lang w:eastAsia="ko-KR"/>
        </w:rPr>
        <w:t>κάθε άνθρωπος, δακρύζει, κινείται από την ανάγκη και αδυνατεί να συλλάβει την αλήθεια για την Ελένη.</w:t>
      </w:r>
    </w:p>
    <w:p w:rsidR="00CB4D31" w:rsidRPr="00CB4D31" w:rsidRDefault="00CB4D31" w:rsidP="00CB4D31">
      <w:pPr>
        <w:pStyle w:val="a3"/>
        <w:numPr>
          <w:ilvl w:val="0"/>
          <w:numId w:val="4"/>
        </w:numPr>
        <w:spacing w:line="360" w:lineRule="auto"/>
        <w:jc w:val="both"/>
        <w:rPr>
          <w:rStyle w:val="googqs-tidbit"/>
          <w:rFonts w:ascii="Comic Sans MS" w:eastAsia="Malgun Gothic" w:hAnsi="Comic Sans MS"/>
          <w:lang w:eastAsia="ko-KR"/>
        </w:rPr>
      </w:pPr>
      <w:r w:rsidRPr="00CB4D31">
        <w:rPr>
          <w:rFonts w:ascii="Comic Sans MS" w:hAnsi="Comic Sans MS" w:cs="Arial"/>
          <w:color w:val="1B0B22"/>
          <w:u w:val="single"/>
        </w:rPr>
        <w:t>Τυπικός ευριπίδειος ήρωας</w:t>
      </w:r>
      <w:r w:rsidRPr="00CB4D31">
        <w:rPr>
          <w:rFonts w:ascii="Comic Sans MS" w:hAnsi="Comic Sans MS" w:cs="Arial"/>
          <w:color w:val="1B0B22"/>
        </w:rPr>
        <w:t xml:space="preserve">: η αντιηρωική, </w:t>
      </w:r>
      <w:proofErr w:type="spellStart"/>
      <w:r w:rsidRPr="00CB4D31">
        <w:rPr>
          <w:rFonts w:ascii="Comic Sans MS" w:hAnsi="Comic Sans MS" w:cs="Arial"/>
          <w:color w:val="1B0B22"/>
        </w:rPr>
        <w:t>αντιεπική</w:t>
      </w:r>
      <w:proofErr w:type="spellEnd"/>
      <w:r w:rsidRPr="00CB4D31">
        <w:rPr>
          <w:rFonts w:ascii="Comic Sans MS" w:hAnsi="Comic Sans MS" w:cs="Arial"/>
          <w:color w:val="1B0B22"/>
        </w:rPr>
        <w:t>, απομυθοποιημένη παρουσία του Μενέλαου αποτελεί πρόκληση για το αθηναϊκό κοινό της εποχής που αμφισβητεί μύθους και είδωλα. Η κατάντια του στρατηλάτη, η φθορά και η ματαιότητα των πολέμων</w:t>
      </w:r>
      <w:r>
        <w:rPr>
          <w:rFonts w:ascii="Comic Sans MS" w:hAnsi="Comic Sans MS" w:cs="Arial"/>
          <w:color w:val="1B0B22"/>
        </w:rPr>
        <w:t xml:space="preserve"> </w:t>
      </w:r>
      <w:r w:rsidRPr="00CB4D31">
        <w:rPr>
          <w:rFonts w:ascii="Comic Sans MS" w:hAnsi="Comic Sans MS" w:cs="Arial"/>
          <w:color w:val="1B0B22"/>
        </w:rPr>
        <w:t>(για ένα είδωλο) αποτελούν ηχηρό αντιπολεμικό μήνυμα.</w:t>
      </w:r>
    </w:p>
    <w:p w:rsidR="00640044" w:rsidRPr="00640044" w:rsidRDefault="00640044" w:rsidP="00640044">
      <w:pPr>
        <w:pStyle w:val="a3"/>
        <w:spacing w:line="360" w:lineRule="auto"/>
        <w:jc w:val="both"/>
        <w:rPr>
          <w:rStyle w:val="googqs-tidbit"/>
          <w:rFonts w:ascii="Comic Sans MS" w:eastAsia="Malgun Gothic" w:hAnsi="Comic Sans MS"/>
          <w:lang w:eastAsia="ko-KR"/>
        </w:rPr>
      </w:pPr>
    </w:p>
    <w:p w:rsidR="0074327A" w:rsidRPr="00640044" w:rsidRDefault="0074327A" w:rsidP="00124AC1">
      <w:pPr>
        <w:pStyle w:val="a3"/>
        <w:numPr>
          <w:ilvl w:val="0"/>
          <w:numId w:val="4"/>
        </w:numPr>
        <w:spacing w:line="360" w:lineRule="auto"/>
        <w:jc w:val="both"/>
        <w:rPr>
          <w:rStyle w:val="googqs-tidbit"/>
          <w:rFonts w:ascii="Comic Sans MS" w:eastAsia="Malgun Gothic" w:hAnsi="Comic Sans MS"/>
          <w:lang w:eastAsia="ko-KR"/>
        </w:rPr>
      </w:pPr>
      <w:r w:rsidRPr="00640044">
        <w:rPr>
          <w:rStyle w:val="googqs-tidbit"/>
          <w:rFonts w:ascii="Comic Sans MS" w:eastAsia="Malgun Gothic" w:hAnsi="Comic Sans MS"/>
          <w:lang w:eastAsia="ko-KR"/>
        </w:rPr>
        <w:t>Ο Ευριπίδης επιλέγει ως θυρωρό μ</w:t>
      </w:r>
      <w:r w:rsidR="00640044">
        <w:rPr>
          <w:rStyle w:val="googqs-tidbit"/>
          <w:rFonts w:ascii="Comic Sans MS" w:eastAsia="Malgun Gothic" w:hAnsi="Comic Sans MS"/>
          <w:lang w:eastAsia="ko-KR"/>
        </w:rPr>
        <w:t>ία γυναίκα και μάλιστα αδύναμη γ</w:t>
      </w:r>
      <w:r w:rsidRPr="00640044">
        <w:rPr>
          <w:rStyle w:val="googqs-tidbit"/>
          <w:rFonts w:ascii="Comic Sans MS" w:eastAsia="Malgun Gothic" w:hAnsi="Comic Sans MS"/>
          <w:lang w:eastAsia="ko-KR"/>
        </w:rPr>
        <w:t>ια λόγους ………………</w:t>
      </w:r>
      <w:r w:rsidR="000C0FAA">
        <w:rPr>
          <w:rStyle w:val="googqs-tidbit"/>
          <w:rFonts w:ascii="Comic Sans MS" w:eastAsia="Malgun Gothic" w:hAnsi="Comic Sans MS"/>
          <w:lang w:eastAsia="ko-KR"/>
        </w:rPr>
        <w:t>…………………….</w:t>
      </w:r>
      <w:r w:rsidRPr="00640044">
        <w:rPr>
          <w:rStyle w:val="googqs-tidbit"/>
          <w:rFonts w:ascii="Comic Sans MS" w:eastAsia="Malgun Gothic" w:hAnsi="Comic Sans MS"/>
          <w:lang w:eastAsia="ko-KR"/>
        </w:rPr>
        <w:t xml:space="preserve">….οικονομίας. </w:t>
      </w:r>
    </w:p>
    <w:p w:rsidR="00640044" w:rsidRDefault="0074327A" w:rsidP="003E4034">
      <w:pPr>
        <w:pStyle w:val="a3"/>
        <w:numPr>
          <w:ilvl w:val="0"/>
          <w:numId w:val="4"/>
        </w:numPr>
        <w:spacing w:line="360" w:lineRule="auto"/>
        <w:jc w:val="both"/>
        <w:rPr>
          <w:rStyle w:val="googqs-tidbit"/>
          <w:rFonts w:ascii="Comic Sans MS" w:eastAsia="Malgun Gothic" w:hAnsi="Comic Sans MS"/>
          <w:lang w:eastAsia="ko-KR"/>
        </w:rPr>
      </w:pPr>
      <w:r w:rsidRPr="00640044">
        <w:rPr>
          <w:rStyle w:val="googqs-tidbit"/>
          <w:rFonts w:ascii="Comic Sans MS" w:eastAsia="Malgun Gothic" w:hAnsi="Comic Sans MS"/>
          <w:lang w:eastAsia="ko-KR"/>
        </w:rPr>
        <w:t>Η γερόντισσα αξιολογεί το Μενέλαο από την</w:t>
      </w:r>
      <w:r w:rsidR="00EF7A1C" w:rsidRPr="00640044">
        <w:rPr>
          <w:rStyle w:val="googqs-tidbit"/>
          <w:rFonts w:ascii="Comic Sans MS" w:eastAsia="Malgun Gothic" w:hAnsi="Comic Sans MS"/>
          <w:lang w:eastAsia="ko-KR"/>
        </w:rPr>
        <w:t xml:space="preserve"> εικόνα του (</w:t>
      </w:r>
      <w:r w:rsidRPr="00640044">
        <w:rPr>
          <w:rStyle w:val="googqs-tidbit"/>
          <w:rFonts w:ascii="Comic Sans MS" w:eastAsia="Malgun Gothic" w:hAnsi="Comic Sans MS"/>
          <w:lang w:eastAsia="ko-KR"/>
        </w:rPr>
        <w:t>……</w:t>
      </w:r>
      <w:r w:rsidR="000C0FAA">
        <w:rPr>
          <w:rStyle w:val="googqs-tidbit"/>
          <w:rFonts w:ascii="Comic Sans MS" w:eastAsia="Malgun Gothic" w:hAnsi="Comic Sans MS"/>
          <w:lang w:eastAsia="ko-KR"/>
        </w:rPr>
        <w:t>….</w:t>
      </w:r>
      <w:r w:rsidRPr="00640044">
        <w:rPr>
          <w:rStyle w:val="googqs-tidbit"/>
          <w:rFonts w:ascii="Comic Sans MS" w:eastAsia="Malgun Gothic" w:hAnsi="Comic Sans MS"/>
          <w:lang w:eastAsia="ko-KR"/>
        </w:rPr>
        <w:t>………</w:t>
      </w:r>
      <w:r w:rsidR="00EF7A1C" w:rsidRPr="00640044">
        <w:rPr>
          <w:rStyle w:val="googqs-tidbit"/>
          <w:rFonts w:ascii="Comic Sans MS" w:eastAsia="Malgun Gothic" w:hAnsi="Comic Sans MS"/>
          <w:lang w:eastAsia="ko-KR"/>
        </w:rPr>
        <w:t>)</w:t>
      </w:r>
      <w:r w:rsidRPr="00640044">
        <w:rPr>
          <w:rStyle w:val="googqs-tidbit"/>
          <w:rFonts w:ascii="Comic Sans MS" w:eastAsia="Malgun Gothic" w:hAnsi="Comic Sans MS"/>
          <w:lang w:eastAsia="ko-KR"/>
        </w:rPr>
        <w:t>, ενώ αποκαλύπτει το ………</w:t>
      </w:r>
      <w:r w:rsidR="00640044">
        <w:rPr>
          <w:rStyle w:val="googqs-tidbit"/>
          <w:rFonts w:ascii="Comic Sans MS" w:eastAsia="Malgun Gothic" w:hAnsi="Comic Sans MS"/>
          <w:lang w:eastAsia="ko-KR"/>
        </w:rPr>
        <w:t>…..</w:t>
      </w:r>
      <w:r w:rsidRPr="00640044">
        <w:rPr>
          <w:rStyle w:val="googqs-tidbit"/>
          <w:rFonts w:ascii="Comic Sans MS" w:eastAsia="Malgun Gothic" w:hAnsi="Comic Sans MS"/>
          <w:lang w:eastAsia="ko-KR"/>
        </w:rPr>
        <w:t>….της Ελένης. Ο Μενέλαος</w:t>
      </w:r>
      <w:r w:rsidR="00BF7C87" w:rsidRPr="00640044">
        <w:rPr>
          <w:rStyle w:val="googqs-tidbit"/>
          <w:rFonts w:ascii="Comic Sans MS" w:eastAsia="Malgun Gothic" w:hAnsi="Comic Sans MS"/>
          <w:lang w:eastAsia="ko-KR"/>
        </w:rPr>
        <w:t xml:space="preserve"> είναι παρόν στη σκηνή ως σώμα αλλά όχι ως όνομα και προσπαθεί να πείσει ότι είναι κάτι άλλο από αυτό που φαίνεται.  Σ</w:t>
      </w:r>
      <w:r w:rsidRPr="00640044">
        <w:rPr>
          <w:rStyle w:val="googqs-tidbit"/>
          <w:rFonts w:ascii="Comic Sans MS" w:eastAsia="Malgun Gothic" w:hAnsi="Comic Sans MS"/>
          <w:lang w:eastAsia="ko-KR"/>
        </w:rPr>
        <w:t xml:space="preserve">υνειδητοποιεί το δικό του </w:t>
      </w:r>
      <w:proofErr w:type="spellStart"/>
      <w:r w:rsidRPr="00640044">
        <w:rPr>
          <w:rStyle w:val="googqs-tidbit"/>
          <w:rFonts w:ascii="Comic Sans MS" w:eastAsia="Malgun Gothic" w:hAnsi="Comic Sans MS"/>
          <w:lang w:eastAsia="ko-KR"/>
        </w:rPr>
        <w:t>φαίνεσθαι</w:t>
      </w:r>
      <w:proofErr w:type="spellEnd"/>
      <w:r w:rsidRPr="00640044">
        <w:rPr>
          <w:rStyle w:val="googqs-tidbit"/>
          <w:rFonts w:ascii="Comic Sans MS" w:eastAsia="Malgun Gothic" w:hAnsi="Comic Sans MS"/>
          <w:lang w:eastAsia="ko-KR"/>
        </w:rPr>
        <w:t xml:space="preserve"> αλλά παρά τις </w:t>
      </w:r>
      <w:r w:rsidR="00EF7A1C" w:rsidRPr="00640044">
        <w:rPr>
          <w:rStyle w:val="googqs-tidbit"/>
          <w:rFonts w:ascii="Comic Sans MS" w:eastAsia="Malgun Gothic" w:hAnsi="Comic Sans MS"/>
          <w:lang w:eastAsia="ko-KR"/>
        </w:rPr>
        <w:t xml:space="preserve">αποκαλύψεις </w:t>
      </w:r>
      <w:r w:rsidR="00640044">
        <w:rPr>
          <w:rStyle w:val="googqs-tidbit"/>
          <w:rFonts w:ascii="Comic Sans MS" w:eastAsia="Malgun Gothic" w:hAnsi="Comic Sans MS"/>
          <w:lang w:eastAsia="ko-KR"/>
        </w:rPr>
        <w:t xml:space="preserve">της γερόντισσας </w:t>
      </w:r>
      <w:r w:rsidR="00EF7A1C" w:rsidRPr="00640044">
        <w:rPr>
          <w:rStyle w:val="googqs-tidbit"/>
          <w:rFonts w:ascii="Comic Sans MS" w:eastAsia="Malgun Gothic" w:hAnsi="Comic Sans MS"/>
          <w:lang w:eastAsia="ko-KR"/>
        </w:rPr>
        <w:t>παραμένει στο ………………..της Ελένης.</w:t>
      </w:r>
      <w:r w:rsidR="00640044">
        <w:rPr>
          <w:rStyle w:val="googqs-tidbit"/>
          <w:rFonts w:ascii="Comic Sans MS" w:eastAsia="Malgun Gothic" w:hAnsi="Comic Sans MS"/>
          <w:lang w:eastAsia="ko-KR"/>
        </w:rPr>
        <w:t xml:space="preserve"> Η γερόντισσα πάλι </w:t>
      </w:r>
      <w:proofErr w:type="spellStart"/>
      <w:r w:rsidR="00640044">
        <w:rPr>
          <w:rStyle w:val="googqs-tidbit"/>
          <w:rFonts w:ascii="Comic Sans MS" w:eastAsia="Malgun Gothic" w:hAnsi="Comic Sans MS"/>
          <w:lang w:eastAsia="ko-KR"/>
        </w:rPr>
        <w:t>φαί</w:t>
      </w:r>
      <w:r w:rsidR="00BF7C87" w:rsidRPr="00640044">
        <w:rPr>
          <w:rStyle w:val="googqs-tidbit"/>
          <w:rFonts w:ascii="Comic Sans MS" w:eastAsia="Malgun Gothic" w:hAnsi="Comic Sans MS"/>
          <w:lang w:eastAsia="ko-KR"/>
        </w:rPr>
        <w:t>ν</w:t>
      </w:r>
      <w:r w:rsidR="00640044">
        <w:rPr>
          <w:rStyle w:val="googqs-tidbit"/>
          <w:rFonts w:ascii="Comic Sans MS" w:eastAsia="Malgun Gothic" w:hAnsi="Comic Sans MS"/>
          <w:lang w:eastAsia="ko-KR"/>
        </w:rPr>
        <w:t>ε</w:t>
      </w:r>
      <w:r w:rsidR="00BF7C87" w:rsidRPr="00640044">
        <w:rPr>
          <w:rStyle w:val="googqs-tidbit"/>
          <w:rFonts w:ascii="Comic Sans MS" w:eastAsia="Malgun Gothic" w:hAnsi="Comic Sans MS"/>
          <w:lang w:eastAsia="ko-KR"/>
        </w:rPr>
        <w:t>ται…………………………….αλλά</w:t>
      </w:r>
      <w:proofErr w:type="spellEnd"/>
      <w:r w:rsidR="00BF7C87" w:rsidRPr="00640044">
        <w:rPr>
          <w:rStyle w:val="googqs-tidbit"/>
          <w:rFonts w:ascii="Comic Sans MS" w:eastAsia="Malgun Gothic" w:hAnsi="Comic Sans MS"/>
          <w:lang w:eastAsia="ko-KR"/>
        </w:rPr>
        <w:t xml:space="preserve"> είναι……………………………………….</w:t>
      </w:r>
      <w:r w:rsidRPr="00640044">
        <w:rPr>
          <w:rStyle w:val="googqs-tidbit"/>
          <w:rFonts w:ascii="Comic Sans MS" w:eastAsia="Malgun Gothic" w:hAnsi="Comic Sans MS"/>
          <w:lang w:eastAsia="ko-KR"/>
        </w:rPr>
        <w:t xml:space="preserve"> </w:t>
      </w:r>
    </w:p>
    <w:p w:rsidR="00345032" w:rsidRPr="00640044" w:rsidRDefault="00345032" w:rsidP="00124AC1">
      <w:pPr>
        <w:pStyle w:val="a3"/>
        <w:numPr>
          <w:ilvl w:val="0"/>
          <w:numId w:val="4"/>
        </w:numPr>
        <w:spacing w:line="360" w:lineRule="auto"/>
        <w:jc w:val="both"/>
        <w:rPr>
          <w:rStyle w:val="googqs-tidbit"/>
          <w:rFonts w:ascii="Comic Sans MS" w:eastAsia="Malgun Gothic" w:hAnsi="Comic Sans MS"/>
          <w:lang w:eastAsia="ko-KR"/>
        </w:rPr>
      </w:pPr>
      <w:r w:rsidRPr="00640044">
        <w:rPr>
          <w:rStyle w:val="googqs-tidbit"/>
          <w:rFonts w:ascii="Comic Sans MS" w:eastAsia="Malgun Gothic" w:hAnsi="Comic Sans MS"/>
          <w:lang w:eastAsia="ko-KR"/>
        </w:rPr>
        <w:t>Γράψτε ένα σύντομο σχόλιο για τους στίχους</w:t>
      </w:r>
      <w:r w:rsidRPr="00640044">
        <w:rPr>
          <w:rStyle w:val="googqs-tidbit"/>
          <w:rFonts w:ascii="Comic Sans MS" w:eastAsia="MS Mincho" w:hAnsi="Comic Sans MS"/>
          <w:lang w:eastAsia="ja-JP"/>
        </w:rPr>
        <w:t>:</w:t>
      </w:r>
    </w:p>
    <w:p w:rsidR="00345032" w:rsidRPr="00640044" w:rsidRDefault="00345032" w:rsidP="00345032">
      <w:pPr>
        <w:pStyle w:val="a3"/>
        <w:spacing w:line="360" w:lineRule="auto"/>
        <w:jc w:val="both"/>
        <w:rPr>
          <w:rStyle w:val="googqs-tidbit"/>
          <w:rFonts w:ascii="Comic Sans MS" w:eastAsiaTheme="minorEastAsia" w:hAnsi="Comic Sans MS"/>
          <w:lang w:eastAsia="zh-CN"/>
        </w:rPr>
      </w:pPr>
      <w:r w:rsidRPr="00640044">
        <w:rPr>
          <w:rStyle w:val="googqs-tidbit"/>
          <w:rFonts w:ascii="Comic Sans MS" w:eastAsia="MS Mincho" w:hAnsi="Comic Sans MS"/>
          <w:lang w:eastAsia="ja-JP"/>
        </w:rPr>
        <w:t>450-454</w:t>
      </w:r>
      <w:r w:rsidRPr="00640044">
        <w:rPr>
          <w:rStyle w:val="googqs-tidbit"/>
          <w:rFonts w:ascii="Comic Sans MS" w:eastAsiaTheme="minorEastAsia" w:hAnsi="Comic Sans MS"/>
          <w:lang w:eastAsia="zh-CN"/>
        </w:rPr>
        <w:t>:……………………………………………………………………………………………………………………..</w:t>
      </w:r>
    </w:p>
    <w:p w:rsidR="00345032" w:rsidRPr="00640044" w:rsidRDefault="00345032" w:rsidP="00345032">
      <w:pPr>
        <w:pStyle w:val="a3"/>
        <w:spacing w:line="360" w:lineRule="auto"/>
        <w:jc w:val="both"/>
        <w:rPr>
          <w:rStyle w:val="googqs-tidbit"/>
          <w:rFonts w:ascii="Comic Sans MS" w:eastAsia="PMingLiU" w:hAnsi="Comic Sans MS"/>
          <w:lang w:eastAsia="zh-TW"/>
        </w:rPr>
      </w:pPr>
      <w:r w:rsidRPr="00640044">
        <w:rPr>
          <w:rStyle w:val="googqs-tidbit"/>
          <w:rFonts w:ascii="Comic Sans MS" w:eastAsiaTheme="minorEastAsia" w:hAnsi="Comic Sans MS"/>
          <w:lang w:eastAsia="zh-CN"/>
        </w:rPr>
        <w:t>474-476</w:t>
      </w:r>
      <w:r w:rsidRPr="00640044">
        <w:rPr>
          <w:rStyle w:val="googqs-tidbit"/>
          <w:rFonts w:ascii="Comic Sans MS" w:eastAsia="PMingLiU" w:hAnsi="Comic Sans MS"/>
          <w:lang w:eastAsia="zh-TW"/>
        </w:rPr>
        <w:t>:……………………………………………………………………………………………………………………</w:t>
      </w:r>
    </w:p>
    <w:p w:rsidR="00345032" w:rsidRPr="00640044" w:rsidRDefault="00345032" w:rsidP="00345032">
      <w:pPr>
        <w:pStyle w:val="a3"/>
        <w:spacing w:line="360" w:lineRule="auto"/>
        <w:jc w:val="both"/>
        <w:rPr>
          <w:rStyle w:val="googqs-tidbit"/>
          <w:rFonts w:ascii="Comic Sans MS" w:eastAsia="PMingLiU" w:hAnsi="Comic Sans MS"/>
          <w:lang w:eastAsia="zh-TW"/>
        </w:rPr>
      </w:pPr>
      <w:r w:rsidRPr="00640044">
        <w:rPr>
          <w:rStyle w:val="googqs-tidbit"/>
          <w:rFonts w:ascii="Comic Sans MS" w:eastAsia="PMingLiU" w:hAnsi="Comic Sans MS"/>
          <w:lang w:eastAsia="zh-TW"/>
        </w:rPr>
        <w:t>575:……………………………………………………………………………………………………………………………</w:t>
      </w:r>
    </w:p>
    <w:p w:rsidR="00EF7A1C" w:rsidRPr="00640044" w:rsidRDefault="00EF7A1C" w:rsidP="00EF7A1C">
      <w:pPr>
        <w:pStyle w:val="a3"/>
        <w:numPr>
          <w:ilvl w:val="0"/>
          <w:numId w:val="4"/>
        </w:numPr>
        <w:spacing w:line="360" w:lineRule="auto"/>
        <w:jc w:val="both"/>
        <w:rPr>
          <w:rStyle w:val="googqs-tidbit"/>
          <w:rFonts w:ascii="Comic Sans MS" w:eastAsia="Malgun Gothic" w:hAnsi="Comic Sans MS"/>
          <w:lang w:eastAsia="ko-KR"/>
        </w:rPr>
      </w:pPr>
      <w:r w:rsidRPr="00640044">
        <w:rPr>
          <w:rStyle w:val="googqs-tidbit"/>
          <w:rFonts w:ascii="Comic Sans MS" w:eastAsia="Malgun Gothic" w:hAnsi="Comic Sans MS"/>
          <w:lang w:eastAsia="ko-KR"/>
        </w:rPr>
        <w:t>«Το απροσδόκητο παντού καραδοκεί», υποστηρίζει ένας μελετητής του Ευριπίδη. Γράψτε στοιχεία από το Α΄ Επεισόδιο που τεκμηριώνουν αυτή την άποψη……………………………………………………………………………………………………………………….</w:t>
      </w:r>
    </w:p>
    <w:p w:rsidR="004C1BAE" w:rsidRPr="00640044" w:rsidRDefault="004C1BAE" w:rsidP="00640044">
      <w:pPr>
        <w:pStyle w:val="a3"/>
        <w:spacing w:line="360" w:lineRule="auto"/>
        <w:jc w:val="both"/>
        <w:rPr>
          <w:rFonts w:ascii="Comic Sans MS" w:eastAsia="Malgun Gothic" w:hAnsi="Comic Sans MS"/>
          <w:lang w:eastAsia="ko-KR"/>
        </w:rPr>
      </w:pPr>
    </w:p>
    <w:sectPr w:rsidR="004C1BAE" w:rsidRPr="00640044" w:rsidSect="004C1BA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03D5"/>
    <w:multiLevelType w:val="hybridMultilevel"/>
    <w:tmpl w:val="6228314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00FB2"/>
    <w:multiLevelType w:val="hybridMultilevel"/>
    <w:tmpl w:val="AF664DA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64241"/>
    <w:multiLevelType w:val="hybridMultilevel"/>
    <w:tmpl w:val="011ABD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A915D11"/>
    <w:multiLevelType w:val="hybridMultilevel"/>
    <w:tmpl w:val="C1CC3018"/>
    <w:lvl w:ilvl="0" w:tplc="AD24AB64">
      <w:start w:val="1"/>
      <w:numFmt w:val="decimal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6785141"/>
    <w:multiLevelType w:val="hybridMultilevel"/>
    <w:tmpl w:val="62827DAC"/>
    <w:lvl w:ilvl="0" w:tplc="9C6C5872">
      <w:start w:val="1"/>
      <w:numFmt w:val="decimal"/>
      <w:lvlText w:val="%1)"/>
      <w:lvlJc w:val="left"/>
      <w:pPr>
        <w:ind w:left="717" w:hanging="360"/>
      </w:pPr>
      <w:rPr>
        <w:rFonts w:ascii="Comic Sans MS" w:eastAsiaTheme="minorHAnsi" w:hAnsi="Comic Sans MS" w:hint="default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37" w:hanging="360"/>
      </w:pPr>
    </w:lvl>
    <w:lvl w:ilvl="2" w:tplc="0408001B" w:tentative="1">
      <w:start w:val="1"/>
      <w:numFmt w:val="lowerRoman"/>
      <w:lvlText w:val="%3."/>
      <w:lvlJc w:val="right"/>
      <w:pPr>
        <w:ind w:left="2157" w:hanging="180"/>
      </w:pPr>
    </w:lvl>
    <w:lvl w:ilvl="3" w:tplc="0408000F" w:tentative="1">
      <w:start w:val="1"/>
      <w:numFmt w:val="decimal"/>
      <w:lvlText w:val="%4."/>
      <w:lvlJc w:val="left"/>
      <w:pPr>
        <w:ind w:left="2877" w:hanging="360"/>
      </w:pPr>
    </w:lvl>
    <w:lvl w:ilvl="4" w:tplc="04080019" w:tentative="1">
      <w:start w:val="1"/>
      <w:numFmt w:val="lowerLetter"/>
      <w:lvlText w:val="%5."/>
      <w:lvlJc w:val="left"/>
      <w:pPr>
        <w:ind w:left="3597" w:hanging="360"/>
      </w:pPr>
    </w:lvl>
    <w:lvl w:ilvl="5" w:tplc="0408001B" w:tentative="1">
      <w:start w:val="1"/>
      <w:numFmt w:val="lowerRoman"/>
      <w:lvlText w:val="%6."/>
      <w:lvlJc w:val="right"/>
      <w:pPr>
        <w:ind w:left="4317" w:hanging="180"/>
      </w:pPr>
    </w:lvl>
    <w:lvl w:ilvl="6" w:tplc="0408000F" w:tentative="1">
      <w:start w:val="1"/>
      <w:numFmt w:val="decimal"/>
      <w:lvlText w:val="%7."/>
      <w:lvlJc w:val="left"/>
      <w:pPr>
        <w:ind w:left="5037" w:hanging="360"/>
      </w:pPr>
    </w:lvl>
    <w:lvl w:ilvl="7" w:tplc="04080019" w:tentative="1">
      <w:start w:val="1"/>
      <w:numFmt w:val="lowerLetter"/>
      <w:lvlText w:val="%8."/>
      <w:lvlJc w:val="left"/>
      <w:pPr>
        <w:ind w:left="5757" w:hanging="360"/>
      </w:pPr>
    </w:lvl>
    <w:lvl w:ilvl="8" w:tplc="0408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B66F0E"/>
    <w:rsid w:val="000045EB"/>
    <w:rsid w:val="00014832"/>
    <w:rsid w:val="00020DA5"/>
    <w:rsid w:val="00044996"/>
    <w:rsid w:val="00046F5A"/>
    <w:rsid w:val="000A35F5"/>
    <w:rsid w:val="000C0FAA"/>
    <w:rsid w:val="000D2744"/>
    <w:rsid w:val="000D7605"/>
    <w:rsid w:val="00106638"/>
    <w:rsid w:val="00124AC1"/>
    <w:rsid w:val="0017618D"/>
    <w:rsid w:val="00176780"/>
    <w:rsid w:val="00196051"/>
    <w:rsid w:val="001C2FAE"/>
    <w:rsid w:val="001C6D0A"/>
    <w:rsid w:val="001D5773"/>
    <w:rsid w:val="001E176E"/>
    <w:rsid w:val="001F083D"/>
    <w:rsid w:val="001F0D9C"/>
    <w:rsid w:val="00210418"/>
    <w:rsid w:val="00217E41"/>
    <w:rsid w:val="002355F1"/>
    <w:rsid w:val="00241452"/>
    <w:rsid w:val="00241BB8"/>
    <w:rsid w:val="002630DF"/>
    <w:rsid w:val="00296BB6"/>
    <w:rsid w:val="002E158C"/>
    <w:rsid w:val="002F4888"/>
    <w:rsid w:val="002F6CB3"/>
    <w:rsid w:val="0030796E"/>
    <w:rsid w:val="00312340"/>
    <w:rsid w:val="003157BB"/>
    <w:rsid w:val="00321F2A"/>
    <w:rsid w:val="00345032"/>
    <w:rsid w:val="00353E72"/>
    <w:rsid w:val="003821C0"/>
    <w:rsid w:val="00390C39"/>
    <w:rsid w:val="00396CFB"/>
    <w:rsid w:val="003A12FF"/>
    <w:rsid w:val="003C168B"/>
    <w:rsid w:val="003E0BEB"/>
    <w:rsid w:val="003E4034"/>
    <w:rsid w:val="00412F78"/>
    <w:rsid w:val="00416A2D"/>
    <w:rsid w:val="0042422C"/>
    <w:rsid w:val="00444CBC"/>
    <w:rsid w:val="00450CCC"/>
    <w:rsid w:val="004538B3"/>
    <w:rsid w:val="00476D56"/>
    <w:rsid w:val="00492ACD"/>
    <w:rsid w:val="004C1BAE"/>
    <w:rsid w:val="0050067F"/>
    <w:rsid w:val="005024CE"/>
    <w:rsid w:val="005206C5"/>
    <w:rsid w:val="005521D5"/>
    <w:rsid w:val="00566E3D"/>
    <w:rsid w:val="00575AB6"/>
    <w:rsid w:val="0059117F"/>
    <w:rsid w:val="005A35B6"/>
    <w:rsid w:val="005D65E7"/>
    <w:rsid w:val="005E107F"/>
    <w:rsid w:val="00600E25"/>
    <w:rsid w:val="00601634"/>
    <w:rsid w:val="00606FE7"/>
    <w:rsid w:val="00617A14"/>
    <w:rsid w:val="0062238B"/>
    <w:rsid w:val="00640044"/>
    <w:rsid w:val="006405DF"/>
    <w:rsid w:val="0065618A"/>
    <w:rsid w:val="0067325B"/>
    <w:rsid w:val="0068189A"/>
    <w:rsid w:val="00683BB4"/>
    <w:rsid w:val="006D7F41"/>
    <w:rsid w:val="006E7414"/>
    <w:rsid w:val="006F4674"/>
    <w:rsid w:val="007408FC"/>
    <w:rsid w:val="0074327A"/>
    <w:rsid w:val="007515A1"/>
    <w:rsid w:val="007517B9"/>
    <w:rsid w:val="00776F87"/>
    <w:rsid w:val="007947ED"/>
    <w:rsid w:val="00794885"/>
    <w:rsid w:val="007A7A34"/>
    <w:rsid w:val="007B2909"/>
    <w:rsid w:val="007D2545"/>
    <w:rsid w:val="007E1057"/>
    <w:rsid w:val="00825291"/>
    <w:rsid w:val="00847C49"/>
    <w:rsid w:val="00850221"/>
    <w:rsid w:val="00852861"/>
    <w:rsid w:val="00862F44"/>
    <w:rsid w:val="00877BD8"/>
    <w:rsid w:val="00887BC5"/>
    <w:rsid w:val="008A1F4A"/>
    <w:rsid w:val="008B0D75"/>
    <w:rsid w:val="008C14E4"/>
    <w:rsid w:val="008F44C9"/>
    <w:rsid w:val="008F4FB8"/>
    <w:rsid w:val="00904329"/>
    <w:rsid w:val="00910A31"/>
    <w:rsid w:val="00912DCF"/>
    <w:rsid w:val="00985B01"/>
    <w:rsid w:val="00993E08"/>
    <w:rsid w:val="009A37D7"/>
    <w:rsid w:val="009D24A8"/>
    <w:rsid w:val="009E3E9E"/>
    <w:rsid w:val="009F1CD6"/>
    <w:rsid w:val="00A05DAE"/>
    <w:rsid w:val="00A34A18"/>
    <w:rsid w:val="00A372E7"/>
    <w:rsid w:val="00A70242"/>
    <w:rsid w:val="00A77763"/>
    <w:rsid w:val="00A84D09"/>
    <w:rsid w:val="00AA13A4"/>
    <w:rsid w:val="00AB170D"/>
    <w:rsid w:val="00AD0856"/>
    <w:rsid w:val="00AF2147"/>
    <w:rsid w:val="00B12F9E"/>
    <w:rsid w:val="00B146B7"/>
    <w:rsid w:val="00B15127"/>
    <w:rsid w:val="00B32334"/>
    <w:rsid w:val="00B66F0E"/>
    <w:rsid w:val="00BA4CD5"/>
    <w:rsid w:val="00BD407C"/>
    <w:rsid w:val="00BE4194"/>
    <w:rsid w:val="00BF0D2A"/>
    <w:rsid w:val="00BF7C87"/>
    <w:rsid w:val="00C129C5"/>
    <w:rsid w:val="00C12ED2"/>
    <w:rsid w:val="00C14A13"/>
    <w:rsid w:val="00C51FCE"/>
    <w:rsid w:val="00C924E2"/>
    <w:rsid w:val="00CB4753"/>
    <w:rsid w:val="00CB4D31"/>
    <w:rsid w:val="00D30BDF"/>
    <w:rsid w:val="00D32127"/>
    <w:rsid w:val="00D4566F"/>
    <w:rsid w:val="00D63C5A"/>
    <w:rsid w:val="00D74CF0"/>
    <w:rsid w:val="00DA0409"/>
    <w:rsid w:val="00DB0C0A"/>
    <w:rsid w:val="00E1093B"/>
    <w:rsid w:val="00E33A47"/>
    <w:rsid w:val="00E428D0"/>
    <w:rsid w:val="00E434B2"/>
    <w:rsid w:val="00E67BC9"/>
    <w:rsid w:val="00E84A13"/>
    <w:rsid w:val="00E87E25"/>
    <w:rsid w:val="00EA369F"/>
    <w:rsid w:val="00EA7DEA"/>
    <w:rsid w:val="00ED487D"/>
    <w:rsid w:val="00EF7A1C"/>
    <w:rsid w:val="00F0073F"/>
    <w:rsid w:val="00F11C75"/>
    <w:rsid w:val="00F2516F"/>
    <w:rsid w:val="00F307A3"/>
    <w:rsid w:val="00F559D7"/>
    <w:rsid w:val="00FA4C58"/>
    <w:rsid w:val="00FA636D"/>
    <w:rsid w:val="00FB47E2"/>
    <w:rsid w:val="00FB4F60"/>
    <w:rsid w:val="00FC65D4"/>
    <w:rsid w:val="00FD2AA2"/>
    <w:rsid w:val="00FD49C7"/>
    <w:rsid w:val="00FE01F5"/>
    <w:rsid w:val="00FE3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F0E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oogqs-tidbit">
    <w:name w:val="goog_qs-tidbit"/>
    <w:basedOn w:val="a0"/>
    <w:rsid w:val="00B66F0E"/>
  </w:style>
  <w:style w:type="paragraph" w:styleId="a3">
    <w:name w:val="List Paragraph"/>
    <w:basedOn w:val="a"/>
    <w:uiPriority w:val="34"/>
    <w:qFormat/>
    <w:rsid w:val="00B66F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7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1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2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56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40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78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124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165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806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471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775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106852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939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9211184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300"/>
                                                                  <w:divBdr>
                                                                    <w:top w:val="single" w:sz="6" w:space="0" w:color="88B2CA"/>
                                                                    <w:left w:val="single" w:sz="6" w:space="11" w:color="88B2CA"/>
                                                                    <w:bottom w:val="single" w:sz="6" w:space="0" w:color="88B2CA"/>
                                                                    <w:right w:val="single" w:sz="6" w:space="11" w:color="88B2CA"/>
                                                                  </w:divBdr>
                                                                  <w:divsChild>
                                                                    <w:div w:id="1064790600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0420780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11" w:color="88B2CA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1157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9441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3361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2037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7696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</TotalTime>
  <Pages>2</Pages>
  <Words>544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Θεοδώρα Τριαντοπούλου</dc:creator>
  <cp:keywords/>
  <dc:description/>
  <cp:lastModifiedBy>Θεοδώρα Τριαντοπούλου</cp:lastModifiedBy>
  <cp:revision>9</cp:revision>
  <cp:lastPrinted>2012-12-10T21:33:00Z</cp:lastPrinted>
  <dcterms:created xsi:type="dcterms:W3CDTF">2012-12-10T14:38:00Z</dcterms:created>
  <dcterms:modified xsi:type="dcterms:W3CDTF">2012-12-11T13:54:00Z</dcterms:modified>
</cp:coreProperties>
</file>