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53" w:rsidRPr="00E20F53" w:rsidRDefault="00E20F53" w:rsidP="00E20F53">
      <w:pPr>
        <w:spacing w:line="360" w:lineRule="auto"/>
        <w:ind w:left="357"/>
        <w:jc w:val="center"/>
        <w:rPr>
          <w:rFonts w:ascii="Comic Sans MS" w:hAnsi="Comic Sans MS"/>
          <w:b/>
          <w:sz w:val="24"/>
          <w:szCs w:val="24"/>
        </w:rPr>
      </w:pPr>
      <w:r w:rsidRPr="00E20F53">
        <w:rPr>
          <w:rFonts w:ascii="Comic Sans MS" w:hAnsi="Comic Sans MS"/>
          <w:b/>
          <w:sz w:val="24"/>
          <w:szCs w:val="24"/>
        </w:rPr>
        <w:t xml:space="preserve">Συνολική Θεώρηση Προλόγου 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b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1)Ο Πρόλογος αποτελεί το πρώτο από τα ………………………….μέρη της τραγωδίας. Στην πρώτη σκηνή του (στιχ1-82) αξιοποιείται ο  ………………….της Ελένης . ενώ στη δεύτερη  σκηνή (στιχ,83-191) η  τεχνική του………………………… Ελένης –Τεύκρου. Με την έλευση του Τεύκρου προκαλείται ………………………….. Η στιχομυθία Ελένης-Τευκρου αποτυπώνει γρήγορους ρυθμούς στην …………………………… ή στη …………………….δράση. Προκαλεί στους θεατές…………………………………………………………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2)Σκοπός του Πρόλογου είναι να δώσει πληροφορίες. Συμπληρώστε πληροφορίες που παίρνουμε από τον Πρόλογο της Ελένης για τα ακόλουθα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Τόπος…………………………………………………………………………………………………………………………………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Χρόνος------------------------------------------------------------------------------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Πρόσωπα---------------------------------------------------------------------------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Προϊστορία Δράσης-----------------------------------------------------------------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Κεντρικό νήμα υπόθεση-------------------------------------------------------------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 xml:space="preserve">3)Τα μοτίβα του μύθου της Ελένης προϋπήρχαν. Ο Ευριπίδης όμως τα ανασύνθεσε σε μία διαφορετική πλοκή. «Καινά» σημεία στο μύθο που έβαλε ο Ευριπίδης αποτελούν…………………………………………………………………………………………………….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4</w:t>
      </w:r>
      <w:r w:rsidRPr="00F13EB7">
        <w:rPr>
          <w:rFonts w:ascii="Comic Sans MS" w:hAnsi="Comic Sans MS"/>
          <w:sz w:val="20"/>
          <w:szCs w:val="20"/>
        </w:rPr>
        <w:t>)Η φράση στο στίχο 68-69 «Τι να την κάνω πια τη ζωή» δείχνει την ……………… παραίτηση της Ελένης γιατί………………………………………………………………………………………..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</w:t>
      </w:r>
      <w:r w:rsidRPr="00F13EB7">
        <w:rPr>
          <w:rFonts w:ascii="Comic Sans MS" w:hAnsi="Comic Sans MS"/>
          <w:sz w:val="20"/>
          <w:szCs w:val="20"/>
        </w:rPr>
        <w:t>Με το στίχο αυτό οι θεατές αρχίζουν να βιώνουν  ……………</w:t>
      </w:r>
      <w:r>
        <w:rPr>
          <w:rFonts w:ascii="Comic Sans MS" w:hAnsi="Comic Sans MS"/>
          <w:sz w:val="20"/>
          <w:szCs w:val="20"/>
        </w:rPr>
        <w:t xml:space="preserve"> ………………..</w:t>
      </w:r>
      <w:r w:rsidRPr="00F13EB7">
        <w:rPr>
          <w:rFonts w:ascii="Comic Sans MS" w:hAnsi="Comic Sans MS"/>
          <w:sz w:val="20"/>
          <w:szCs w:val="20"/>
        </w:rPr>
        <w:t xml:space="preserve"> Μετά την έλευση του Τεύκρου η θέση της ηρωίδας επιδεινώνεται γιατί</w:t>
      </w:r>
      <w:r>
        <w:rPr>
          <w:rFonts w:ascii="Comic Sans MS" w:hAnsi="Comic Sans MS"/>
          <w:sz w:val="20"/>
          <w:szCs w:val="20"/>
        </w:rPr>
        <w:t>…………………………………………..</w:t>
      </w:r>
      <w:r w:rsidRPr="00F13EB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…………………</w:t>
      </w:r>
      <w:r w:rsidRPr="00F13EB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…………..</w:t>
      </w:r>
    </w:p>
    <w:p w:rsidR="00E20F53" w:rsidRPr="00F13EB7" w:rsidRDefault="00E20F53" w:rsidP="00E20F53">
      <w:pPr>
        <w:spacing w:line="360" w:lineRule="auto"/>
        <w:ind w:left="3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5</w:t>
      </w:r>
      <w:r w:rsidRPr="00F13EB7">
        <w:rPr>
          <w:rFonts w:ascii="Comic Sans MS" w:hAnsi="Comic Sans MS"/>
          <w:sz w:val="20"/>
          <w:szCs w:val="20"/>
        </w:rPr>
        <w:t>)Ο Τεύκρος μπαίνει στη σκηνή από τη…………………. .πάροδο Ο Ευριπίδης επιλέγει τον Τεύκρο να μεταφέρει πληροφορίες στην Ελένη γιατί…………………………………….......</w:t>
      </w:r>
      <w:r>
        <w:rPr>
          <w:rFonts w:ascii="Comic Sans MS" w:hAnsi="Comic Sans MS"/>
          <w:sz w:val="20"/>
          <w:szCs w:val="20"/>
        </w:rPr>
        <w:t>.....................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Pr="00F13EB7">
        <w:rPr>
          <w:rFonts w:ascii="Comic Sans MS" w:hAnsi="Comic Sans MS"/>
          <w:sz w:val="20"/>
          <w:szCs w:val="20"/>
        </w:rPr>
        <w:t>)Ο Τεύκρος θεωρεί ως πηγή γνώσης την………………………</w:t>
      </w:r>
      <w:r>
        <w:rPr>
          <w:rFonts w:ascii="Comic Sans MS" w:hAnsi="Comic Sans MS"/>
          <w:sz w:val="20"/>
          <w:szCs w:val="20"/>
        </w:rPr>
        <w:t xml:space="preserve"> </w:t>
      </w:r>
      <w:r w:rsidRPr="00F13EB7">
        <w:rPr>
          <w:rFonts w:ascii="Comic Sans MS" w:hAnsi="Comic Sans MS"/>
          <w:sz w:val="20"/>
          <w:szCs w:val="20"/>
        </w:rPr>
        <w:t>ενώ η Ελένη τον ……………………….</w:t>
      </w:r>
    </w:p>
    <w:p w:rsidR="00E20F53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  <w:r w:rsidRPr="00F13EB7">
        <w:rPr>
          <w:rFonts w:ascii="Comic Sans MS" w:hAnsi="Comic Sans MS"/>
          <w:sz w:val="20"/>
          <w:szCs w:val="20"/>
        </w:rPr>
        <w:t>) Ο στίχος 130 «Την κούρσεψα μα πάω κι εγώ χαμένος» δίνει την ……………………………διάσταση του πολέμου. Άλλα στοιχεία που αποδεικνύουν το αντιπολεμικό μήνυμα αποτελούν:……………………………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</w:t>
      </w:r>
      <w:r w:rsidRPr="00F13EB7">
        <w:rPr>
          <w:rFonts w:ascii="Comic Sans MS" w:hAnsi="Comic Sans MS"/>
          <w:sz w:val="20"/>
          <w:szCs w:val="20"/>
        </w:rPr>
        <w:t>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 xml:space="preserve">8) Οι στίχοι 97, 142, 188-191 αποτελούν παραδείγματα </w:t>
      </w:r>
      <w:r>
        <w:rPr>
          <w:rFonts w:ascii="Comic Sans MS" w:hAnsi="Comic Sans MS"/>
          <w:sz w:val="20"/>
          <w:szCs w:val="20"/>
        </w:rPr>
        <w:t>…………………………………………..</w:t>
      </w:r>
      <w:r w:rsidRPr="00F13EB7">
        <w:rPr>
          <w:rFonts w:ascii="Comic Sans MS" w:hAnsi="Comic Sans MS"/>
          <w:sz w:val="20"/>
          <w:szCs w:val="20"/>
        </w:rPr>
        <w:t xml:space="preserve"> 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…………………………………………………………………………………..</w:t>
      </w:r>
      <w:r w:rsidRPr="00F13EB7">
        <w:rPr>
          <w:rFonts w:ascii="Comic Sans MS" w:hAnsi="Comic Sans MS"/>
          <w:sz w:val="20"/>
          <w:szCs w:val="20"/>
        </w:rPr>
        <w:t>………………………………………………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9) Στο στίχο 140, 143, 145, 146 φαίνεται η αντίθεση ανάμεσα στο</w:t>
      </w:r>
      <w:r>
        <w:rPr>
          <w:rFonts w:ascii="Comic Sans MS" w:hAnsi="Comic Sans MS"/>
          <w:sz w:val="20"/>
          <w:szCs w:val="20"/>
        </w:rPr>
        <w:t>…………………………………..</w:t>
      </w:r>
      <w:r w:rsidRPr="00F13EB7">
        <w:rPr>
          <w:rFonts w:ascii="Comic Sans MS" w:hAnsi="Comic Sans MS"/>
          <w:sz w:val="20"/>
          <w:szCs w:val="20"/>
        </w:rPr>
        <w:t xml:space="preserve">  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………………………………….</w:t>
      </w:r>
      <w:r w:rsidRPr="00F13EB7">
        <w:rPr>
          <w:rFonts w:ascii="Comic Sans MS" w:hAnsi="Comic Sans MS"/>
          <w:sz w:val="20"/>
          <w:szCs w:val="20"/>
        </w:rPr>
        <w:t xml:space="preserve">…………………. </w:t>
      </w:r>
    </w:p>
    <w:p w:rsidR="00E20F53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10)</w:t>
      </w:r>
      <w:r w:rsidRPr="00F13EB7">
        <w:rPr>
          <w:rFonts w:ascii="Comic Sans MS" w:hAnsi="Comic Sans MS"/>
          <w:sz w:val="20"/>
          <w:szCs w:val="20"/>
        </w:rPr>
        <w:t>Βρείτε στο Λεξικό όρων (σελίδα 142-144) τους όρους και δώστε ένα σύντομο ορισμό: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περιπέτεια, τραγική ειρωνεία, τραγικός ήρωας,, έλεος. Φόβος, στιχομυθία, δραματική οικονομία 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11) Βρεί</w:t>
      </w:r>
      <w:r w:rsidRPr="00F13EB7">
        <w:rPr>
          <w:rFonts w:ascii="Comic Sans MS" w:hAnsi="Comic Sans MS"/>
          <w:sz w:val="20"/>
          <w:szCs w:val="20"/>
        </w:rPr>
        <w:t xml:space="preserve">τε την ετυμολογία των ονομάτων αξιοποιώντας τα σχόλια του βιβλίο ή το λεξικό Προσώπων της Μυθολογίας σελ 140: </w:t>
      </w:r>
    </w:p>
    <w:p w:rsidR="00E20F53" w:rsidRPr="00F13EB7" w:rsidRDefault="00E20F53" w:rsidP="00E20F53">
      <w:pPr>
        <w:spacing w:line="360" w:lineRule="auto"/>
        <w:ind w:left="357" w:firstLine="150"/>
        <w:jc w:val="both"/>
        <w:rPr>
          <w:rFonts w:ascii="Comic Sans MS" w:hAnsi="Comic Sans MS"/>
          <w:sz w:val="20"/>
          <w:szCs w:val="20"/>
        </w:rPr>
      </w:pPr>
      <w:r w:rsidRPr="00F13EB7">
        <w:rPr>
          <w:rFonts w:ascii="Comic Sans MS" w:hAnsi="Comic Sans MS"/>
          <w:sz w:val="20"/>
          <w:szCs w:val="20"/>
        </w:rPr>
        <w:t>Ελένη</w:t>
      </w:r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Θεοκλύμενος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Θεονόη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r w:rsidRPr="00F13EB7">
        <w:rPr>
          <w:rFonts w:ascii="Comic Sans MS" w:hAnsi="Comic Sans MS"/>
          <w:sz w:val="20"/>
          <w:szCs w:val="20"/>
        </w:rPr>
        <w:t xml:space="preserve">Διόσκουροι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4C1BAE" w:rsidRDefault="004C1BAE"/>
    <w:sectPr w:rsidR="004C1BAE" w:rsidSect="004C1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E20F53"/>
    <w:rsid w:val="000045EB"/>
    <w:rsid w:val="00014832"/>
    <w:rsid w:val="00020DA5"/>
    <w:rsid w:val="00044996"/>
    <w:rsid w:val="00046F5A"/>
    <w:rsid w:val="000D7605"/>
    <w:rsid w:val="00106638"/>
    <w:rsid w:val="0017618D"/>
    <w:rsid w:val="00176780"/>
    <w:rsid w:val="00196051"/>
    <w:rsid w:val="001C2FAE"/>
    <w:rsid w:val="001C6D0A"/>
    <w:rsid w:val="001D5773"/>
    <w:rsid w:val="001E176E"/>
    <w:rsid w:val="001F083D"/>
    <w:rsid w:val="001F0D9C"/>
    <w:rsid w:val="00210418"/>
    <w:rsid w:val="00217E41"/>
    <w:rsid w:val="002355F1"/>
    <w:rsid w:val="00241452"/>
    <w:rsid w:val="00241BB8"/>
    <w:rsid w:val="002630DF"/>
    <w:rsid w:val="00296BB6"/>
    <w:rsid w:val="002E158C"/>
    <w:rsid w:val="002F4888"/>
    <w:rsid w:val="002F6CB3"/>
    <w:rsid w:val="0030796E"/>
    <w:rsid w:val="003157BB"/>
    <w:rsid w:val="00321F2A"/>
    <w:rsid w:val="00353E72"/>
    <w:rsid w:val="003821C0"/>
    <w:rsid w:val="00390C39"/>
    <w:rsid w:val="00396CFB"/>
    <w:rsid w:val="003A12FF"/>
    <w:rsid w:val="003C168B"/>
    <w:rsid w:val="003E0BEB"/>
    <w:rsid w:val="00412F78"/>
    <w:rsid w:val="00416A2D"/>
    <w:rsid w:val="0042422C"/>
    <w:rsid w:val="00444CBC"/>
    <w:rsid w:val="00450CCC"/>
    <w:rsid w:val="004538B3"/>
    <w:rsid w:val="00476D56"/>
    <w:rsid w:val="004C1BAE"/>
    <w:rsid w:val="0050067F"/>
    <w:rsid w:val="005024CE"/>
    <w:rsid w:val="005206C5"/>
    <w:rsid w:val="005521D5"/>
    <w:rsid w:val="0059117F"/>
    <w:rsid w:val="005A35B6"/>
    <w:rsid w:val="005D65E7"/>
    <w:rsid w:val="005E107F"/>
    <w:rsid w:val="00600E25"/>
    <w:rsid w:val="00601634"/>
    <w:rsid w:val="00606FE7"/>
    <w:rsid w:val="0062238B"/>
    <w:rsid w:val="006405DF"/>
    <w:rsid w:val="0065618A"/>
    <w:rsid w:val="0067325B"/>
    <w:rsid w:val="0068189A"/>
    <w:rsid w:val="00683BB4"/>
    <w:rsid w:val="006D7F41"/>
    <w:rsid w:val="006E7414"/>
    <w:rsid w:val="006F4674"/>
    <w:rsid w:val="007515A1"/>
    <w:rsid w:val="007517B9"/>
    <w:rsid w:val="00776F87"/>
    <w:rsid w:val="00790CD8"/>
    <w:rsid w:val="007947ED"/>
    <w:rsid w:val="007A7A34"/>
    <w:rsid w:val="007B2909"/>
    <w:rsid w:val="007E1057"/>
    <w:rsid w:val="00825291"/>
    <w:rsid w:val="00847C49"/>
    <w:rsid w:val="00850221"/>
    <w:rsid w:val="00852861"/>
    <w:rsid w:val="00862F44"/>
    <w:rsid w:val="00877BD8"/>
    <w:rsid w:val="00887BC5"/>
    <w:rsid w:val="008A1F4A"/>
    <w:rsid w:val="008B0D75"/>
    <w:rsid w:val="008C14E4"/>
    <w:rsid w:val="008F44C9"/>
    <w:rsid w:val="008F4FB8"/>
    <w:rsid w:val="00904329"/>
    <w:rsid w:val="00910A31"/>
    <w:rsid w:val="00985B01"/>
    <w:rsid w:val="009A37D7"/>
    <w:rsid w:val="009D24A8"/>
    <w:rsid w:val="009E3E9E"/>
    <w:rsid w:val="009F1CD6"/>
    <w:rsid w:val="00A05DAE"/>
    <w:rsid w:val="00A372E7"/>
    <w:rsid w:val="00A70242"/>
    <w:rsid w:val="00A77763"/>
    <w:rsid w:val="00A84D09"/>
    <w:rsid w:val="00AA13A4"/>
    <w:rsid w:val="00AB170D"/>
    <w:rsid w:val="00AD0856"/>
    <w:rsid w:val="00AF2147"/>
    <w:rsid w:val="00B12F9E"/>
    <w:rsid w:val="00B146B7"/>
    <w:rsid w:val="00B15127"/>
    <w:rsid w:val="00B32334"/>
    <w:rsid w:val="00BA4CD5"/>
    <w:rsid w:val="00BD407C"/>
    <w:rsid w:val="00BE4194"/>
    <w:rsid w:val="00BF0D2A"/>
    <w:rsid w:val="00C12ED2"/>
    <w:rsid w:val="00C14A13"/>
    <w:rsid w:val="00C51FCE"/>
    <w:rsid w:val="00C924E2"/>
    <w:rsid w:val="00CB4753"/>
    <w:rsid w:val="00D30BDF"/>
    <w:rsid w:val="00D32127"/>
    <w:rsid w:val="00D4566F"/>
    <w:rsid w:val="00D74CF0"/>
    <w:rsid w:val="00DB0C0A"/>
    <w:rsid w:val="00E1093B"/>
    <w:rsid w:val="00E20F53"/>
    <w:rsid w:val="00E33A47"/>
    <w:rsid w:val="00E428D0"/>
    <w:rsid w:val="00E67BC9"/>
    <w:rsid w:val="00E87E25"/>
    <w:rsid w:val="00EA369F"/>
    <w:rsid w:val="00ED487D"/>
    <w:rsid w:val="00F11C75"/>
    <w:rsid w:val="00F2516F"/>
    <w:rsid w:val="00F307A3"/>
    <w:rsid w:val="00F559D7"/>
    <w:rsid w:val="00FA4C58"/>
    <w:rsid w:val="00FA636D"/>
    <w:rsid w:val="00FB47E2"/>
    <w:rsid w:val="00FB4F60"/>
    <w:rsid w:val="00FC65D4"/>
    <w:rsid w:val="00FD2AA2"/>
    <w:rsid w:val="00FD49C7"/>
    <w:rsid w:val="00FE01F5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Θεοδώρα Τριαντοπούλου</dc:creator>
  <cp:keywords/>
  <dc:description/>
  <cp:lastModifiedBy>Θεοδώρα Τριαντοπούλου</cp:lastModifiedBy>
  <cp:revision>2</cp:revision>
  <dcterms:created xsi:type="dcterms:W3CDTF">2012-10-31T14:36:00Z</dcterms:created>
  <dcterms:modified xsi:type="dcterms:W3CDTF">2012-10-31T14:36:00Z</dcterms:modified>
</cp:coreProperties>
</file>