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2546F" w14:textId="12931D33" w:rsidR="00F21F7B" w:rsidRDefault="00F21F7B" w:rsidP="00F21F7B">
      <w:pPr>
        <w:ind w:left="360"/>
        <w:jc w:val="center"/>
        <w:rPr>
          <w:b/>
          <w:bCs/>
          <w:sz w:val="32"/>
          <w:szCs w:val="32"/>
        </w:rPr>
      </w:pPr>
      <w:bookmarkStart w:id="0" w:name="_Hlk57613927"/>
      <w:bookmarkEnd w:id="0"/>
      <w:r w:rsidRPr="00F21F7B">
        <w:rPr>
          <w:b/>
          <w:bCs/>
          <w:sz w:val="32"/>
          <w:szCs w:val="32"/>
          <w:highlight w:val="yellow"/>
        </w:rPr>
        <w:t>ΠΕΡΙΛΗΨΗ</w:t>
      </w:r>
      <w:r>
        <w:rPr>
          <w:b/>
          <w:bCs/>
          <w:sz w:val="32"/>
          <w:szCs w:val="32"/>
        </w:rPr>
        <w:t xml:space="preserve"> </w:t>
      </w:r>
    </w:p>
    <w:p w14:paraId="06522C77" w14:textId="349BC49C" w:rsidR="00285111" w:rsidRPr="00F21F7B" w:rsidRDefault="00F21F7B" w:rsidP="00F21F7B">
      <w:pPr>
        <w:ind w:left="360"/>
        <w:jc w:val="center"/>
        <w:rPr>
          <w:b/>
          <w:bCs/>
          <w:sz w:val="32"/>
          <w:szCs w:val="32"/>
        </w:rPr>
      </w:pPr>
      <w:bookmarkStart w:id="1" w:name="_Hlk57614006"/>
      <w:r w:rsidRPr="00F21F7B">
        <w:rPr>
          <w:b/>
          <w:bCs/>
          <w:sz w:val="32"/>
          <w:szCs w:val="32"/>
          <w:highlight w:val="lightGray"/>
        </w:rPr>
        <w:t xml:space="preserve">Α) </w:t>
      </w:r>
      <w:r w:rsidR="00285111" w:rsidRPr="00F21F7B">
        <w:rPr>
          <w:b/>
          <w:bCs/>
          <w:sz w:val="32"/>
          <w:szCs w:val="32"/>
          <w:highlight w:val="lightGray"/>
        </w:rPr>
        <w:t>Περίληψη από πλαγιότιτλους</w:t>
      </w:r>
    </w:p>
    <w:bookmarkEnd w:id="1"/>
    <w:p w14:paraId="4BE1923F" w14:textId="58DB0052" w:rsidR="00285111" w:rsidRDefault="00285111" w:rsidP="00285111">
      <w:pPr>
        <w:jc w:val="center"/>
        <w:rPr>
          <w:b/>
          <w:bCs/>
          <w:sz w:val="24"/>
          <w:szCs w:val="24"/>
        </w:rPr>
      </w:pPr>
      <w:r>
        <w:rPr>
          <w:noProof/>
        </w:rPr>
        <w:drawing>
          <wp:anchor distT="0" distB="0" distL="114300" distR="114300" simplePos="0" relativeHeight="251658240" behindDoc="1" locked="0" layoutInCell="1" allowOverlap="1" wp14:anchorId="775498BA" wp14:editId="21A52693">
            <wp:simplePos x="0" y="0"/>
            <wp:positionH relativeFrom="column">
              <wp:posOffset>1143000</wp:posOffset>
            </wp:positionH>
            <wp:positionV relativeFrom="paragraph">
              <wp:posOffset>-3810</wp:posOffset>
            </wp:positionV>
            <wp:extent cx="2992120" cy="3989614"/>
            <wp:effectExtent l="0" t="0" r="0" b="0"/>
            <wp:wrapTight wrapText="bothSides">
              <wp:wrapPolygon edited="0">
                <wp:start x="0" y="0"/>
                <wp:lineTo x="0" y="21456"/>
                <wp:lineTo x="21453" y="21456"/>
                <wp:lineTo x="21453"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2120" cy="39896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9317B" w14:textId="09755610" w:rsidR="00285111" w:rsidRDefault="00285111" w:rsidP="00285111">
      <w:pPr>
        <w:jc w:val="center"/>
        <w:rPr>
          <w:b/>
          <w:bCs/>
          <w:sz w:val="24"/>
          <w:szCs w:val="24"/>
        </w:rPr>
      </w:pPr>
    </w:p>
    <w:p w14:paraId="325710CD" w14:textId="63E38912" w:rsidR="00285111" w:rsidRDefault="00285111" w:rsidP="00285111">
      <w:pPr>
        <w:jc w:val="center"/>
        <w:rPr>
          <w:b/>
          <w:bCs/>
          <w:sz w:val="24"/>
          <w:szCs w:val="24"/>
        </w:rPr>
      </w:pPr>
    </w:p>
    <w:p w14:paraId="2D7CB77B" w14:textId="3A88F243" w:rsidR="00285111" w:rsidRDefault="00285111" w:rsidP="00285111">
      <w:pPr>
        <w:jc w:val="center"/>
        <w:rPr>
          <w:b/>
          <w:bCs/>
          <w:sz w:val="24"/>
          <w:szCs w:val="24"/>
        </w:rPr>
      </w:pPr>
    </w:p>
    <w:p w14:paraId="68CDF00C" w14:textId="3F7ED9F2" w:rsidR="00285111" w:rsidRDefault="00285111" w:rsidP="00285111">
      <w:pPr>
        <w:jc w:val="center"/>
        <w:rPr>
          <w:b/>
          <w:bCs/>
          <w:sz w:val="24"/>
          <w:szCs w:val="24"/>
        </w:rPr>
      </w:pPr>
    </w:p>
    <w:p w14:paraId="007BEDBD" w14:textId="4D0BE679" w:rsidR="00285111" w:rsidRDefault="00285111" w:rsidP="00285111">
      <w:pPr>
        <w:jc w:val="center"/>
        <w:rPr>
          <w:b/>
          <w:bCs/>
          <w:sz w:val="24"/>
          <w:szCs w:val="24"/>
        </w:rPr>
      </w:pPr>
    </w:p>
    <w:p w14:paraId="3FEFECBC" w14:textId="439C1B0E" w:rsidR="00285111" w:rsidRDefault="00285111" w:rsidP="00285111">
      <w:pPr>
        <w:jc w:val="center"/>
        <w:rPr>
          <w:b/>
          <w:bCs/>
          <w:sz w:val="24"/>
          <w:szCs w:val="24"/>
        </w:rPr>
      </w:pPr>
    </w:p>
    <w:p w14:paraId="7A7203B9" w14:textId="084C3DBF" w:rsidR="00285111" w:rsidRDefault="00285111" w:rsidP="00285111">
      <w:pPr>
        <w:jc w:val="center"/>
        <w:rPr>
          <w:b/>
          <w:bCs/>
          <w:sz w:val="24"/>
          <w:szCs w:val="24"/>
        </w:rPr>
      </w:pPr>
    </w:p>
    <w:p w14:paraId="12668EE5" w14:textId="592A3485" w:rsidR="00285111" w:rsidRDefault="00285111" w:rsidP="00285111">
      <w:pPr>
        <w:jc w:val="center"/>
        <w:rPr>
          <w:b/>
          <w:bCs/>
          <w:sz w:val="24"/>
          <w:szCs w:val="24"/>
        </w:rPr>
      </w:pPr>
    </w:p>
    <w:p w14:paraId="0F822E12" w14:textId="309D3AC9" w:rsidR="00285111" w:rsidRDefault="00285111" w:rsidP="00285111">
      <w:pPr>
        <w:jc w:val="center"/>
        <w:rPr>
          <w:b/>
          <w:bCs/>
          <w:sz w:val="24"/>
          <w:szCs w:val="24"/>
        </w:rPr>
      </w:pPr>
    </w:p>
    <w:p w14:paraId="4E299F8F" w14:textId="77777777" w:rsidR="00285111" w:rsidRPr="00F21F7B" w:rsidRDefault="00285111" w:rsidP="00285111">
      <w:pPr>
        <w:jc w:val="center"/>
        <w:rPr>
          <w:b/>
          <w:bCs/>
          <w:sz w:val="24"/>
          <w:szCs w:val="24"/>
        </w:rPr>
      </w:pPr>
    </w:p>
    <w:p w14:paraId="494D8121" w14:textId="77777777" w:rsidR="00285111" w:rsidRPr="00F21F7B" w:rsidRDefault="00285111" w:rsidP="00285111">
      <w:pPr>
        <w:jc w:val="center"/>
        <w:rPr>
          <w:b/>
          <w:bCs/>
          <w:sz w:val="24"/>
          <w:szCs w:val="24"/>
        </w:rPr>
      </w:pPr>
    </w:p>
    <w:p w14:paraId="1A86370F" w14:textId="05B06EAC" w:rsidR="00285111" w:rsidRPr="00F21F7B" w:rsidRDefault="00285111" w:rsidP="00285111">
      <w:pPr>
        <w:jc w:val="center"/>
        <w:rPr>
          <w:b/>
          <w:bCs/>
          <w:sz w:val="24"/>
          <w:szCs w:val="24"/>
        </w:rPr>
      </w:pPr>
      <w:r>
        <w:rPr>
          <w:noProof/>
        </w:rPr>
        <w:drawing>
          <wp:anchor distT="0" distB="0" distL="114300" distR="114300" simplePos="0" relativeHeight="251660288" behindDoc="1" locked="0" layoutInCell="1" allowOverlap="1" wp14:anchorId="6EF0D4AC" wp14:editId="1B3587E1">
            <wp:simplePos x="0" y="0"/>
            <wp:positionH relativeFrom="margin">
              <wp:posOffset>-373380</wp:posOffset>
            </wp:positionH>
            <wp:positionV relativeFrom="paragraph">
              <wp:posOffset>298450</wp:posOffset>
            </wp:positionV>
            <wp:extent cx="6383996" cy="3992880"/>
            <wp:effectExtent l="0" t="0" r="0" b="7620"/>
            <wp:wrapTight wrapText="bothSides">
              <wp:wrapPolygon edited="0">
                <wp:start x="0" y="0"/>
                <wp:lineTo x="0" y="21538"/>
                <wp:lineTo x="21529" y="21538"/>
                <wp:lineTo x="21529"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3996" cy="3992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3A3B5" w14:textId="1A4FECF9" w:rsidR="00285111" w:rsidRPr="00F21F7B" w:rsidRDefault="00F21F7B" w:rsidP="00285111">
      <w:pPr>
        <w:jc w:val="center"/>
        <w:rPr>
          <w:b/>
          <w:bCs/>
          <w:sz w:val="24"/>
          <w:szCs w:val="24"/>
        </w:rPr>
      </w:pPr>
      <w:r>
        <w:rPr>
          <w:noProof/>
        </w:rPr>
        <w:lastRenderedPageBreak/>
        <w:drawing>
          <wp:inline distT="0" distB="0" distL="0" distR="0" wp14:anchorId="0742C10F" wp14:editId="4DDEE2E2">
            <wp:extent cx="6027420" cy="429514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259" cy="4298588"/>
                    </a:xfrm>
                    <a:prstGeom prst="rect">
                      <a:avLst/>
                    </a:prstGeom>
                    <a:noFill/>
                    <a:ln>
                      <a:noFill/>
                    </a:ln>
                  </pic:spPr>
                </pic:pic>
              </a:graphicData>
            </a:graphic>
          </wp:inline>
        </w:drawing>
      </w:r>
    </w:p>
    <w:p w14:paraId="32905CC0" w14:textId="5A716BEC" w:rsidR="00285111" w:rsidRDefault="00285111" w:rsidP="00285111">
      <w:pPr>
        <w:jc w:val="center"/>
        <w:rPr>
          <w:b/>
          <w:bCs/>
          <w:sz w:val="24"/>
          <w:szCs w:val="24"/>
          <w:lang w:val="en-US"/>
        </w:rPr>
      </w:pPr>
    </w:p>
    <w:p w14:paraId="061087D6" w14:textId="78A48606" w:rsidR="00285111" w:rsidRDefault="00285111" w:rsidP="00285111">
      <w:pPr>
        <w:jc w:val="center"/>
        <w:rPr>
          <w:b/>
          <w:bCs/>
          <w:sz w:val="24"/>
          <w:szCs w:val="24"/>
          <w:lang w:val="en-US"/>
        </w:rPr>
      </w:pPr>
      <w:r>
        <w:rPr>
          <w:noProof/>
        </w:rPr>
        <w:drawing>
          <wp:inline distT="0" distB="0" distL="0" distR="0" wp14:anchorId="70DD7DFD" wp14:editId="56A53081">
            <wp:extent cx="6073140" cy="3977640"/>
            <wp:effectExtent l="0" t="0" r="3810" b="381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4036" cy="3991326"/>
                    </a:xfrm>
                    <a:prstGeom prst="rect">
                      <a:avLst/>
                    </a:prstGeom>
                    <a:noFill/>
                    <a:ln>
                      <a:noFill/>
                    </a:ln>
                  </pic:spPr>
                </pic:pic>
              </a:graphicData>
            </a:graphic>
          </wp:inline>
        </w:drawing>
      </w:r>
    </w:p>
    <w:p w14:paraId="611EEFA4" w14:textId="77777777" w:rsidR="00F21F7B" w:rsidRDefault="00F21F7B" w:rsidP="00F767AC">
      <w:pPr>
        <w:spacing w:line="360" w:lineRule="auto"/>
        <w:jc w:val="center"/>
        <w:rPr>
          <w:b/>
          <w:bCs/>
        </w:rPr>
      </w:pPr>
      <w:r>
        <w:rPr>
          <w:b/>
          <w:bCs/>
        </w:rPr>
        <w:lastRenderedPageBreak/>
        <w:t>Παράδειγμα περίληψης από πλαγιότιτλο</w:t>
      </w:r>
    </w:p>
    <w:p w14:paraId="797DFEA7" w14:textId="351DC713" w:rsidR="00F767AC" w:rsidRDefault="00F767AC" w:rsidP="00F767AC">
      <w:pPr>
        <w:spacing w:line="360" w:lineRule="auto"/>
        <w:jc w:val="center"/>
        <w:rPr>
          <w:b/>
          <w:bCs/>
        </w:rPr>
      </w:pPr>
      <w:r w:rsidRPr="00F767AC">
        <w:rPr>
          <w:b/>
          <w:bCs/>
        </w:rPr>
        <w:t xml:space="preserve">Κείμενο </w:t>
      </w:r>
      <w:r>
        <w:rPr>
          <w:b/>
          <w:bCs/>
        </w:rPr>
        <w:t>2</w:t>
      </w:r>
      <w:r w:rsidRPr="00F767AC">
        <w:rPr>
          <w:b/>
          <w:bCs/>
        </w:rPr>
        <w:t xml:space="preserve">: </w:t>
      </w:r>
      <w:r>
        <w:rPr>
          <w:b/>
          <w:bCs/>
        </w:rPr>
        <w:t>[</w:t>
      </w:r>
      <w:r w:rsidRPr="00F767AC">
        <w:rPr>
          <w:b/>
          <w:bCs/>
        </w:rPr>
        <w:t>Η μητέρα συχνά εργάζεται</w:t>
      </w:r>
      <w:r>
        <w:rPr>
          <w:b/>
          <w:bCs/>
        </w:rPr>
        <w:t>]</w:t>
      </w:r>
    </w:p>
    <w:p w14:paraId="526AE218" w14:textId="3E7A4941" w:rsidR="005C79EF" w:rsidRPr="005C79EF" w:rsidRDefault="005C79EF" w:rsidP="00F767AC">
      <w:pPr>
        <w:spacing w:line="360" w:lineRule="auto"/>
        <w:jc w:val="center"/>
        <w:rPr>
          <w:b/>
          <w:bCs/>
          <w:color w:val="FF0000"/>
        </w:rPr>
      </w:pPr>
      <w:r w:rsidRPr="005C79EF">
        <w:rPr>
          <w:b/>
          <w:bCs/>
          <w:color w:val="FF0000"/>
        </w:rPr>
        <w:t>Η εργασία της μητέρας και οι συνέπειες στην οικογενειακή ζωή</w:t>
      </w:r>
    </w:p>
    <w:p w14:paraId="162D0709" w14:textId="009D8A96" w:rsidR="00F767AC" w:rsidRDefault="005C79EF" w:rsidP="00F767AC">
      <w:pPr>
        <w:spacing w:line="360" w:lineRule="auto"/>
        <w:ind w:firstLine="720"/>
        <w:jc w:val="both"/>
      </w:pPr>
      <w:r>
        <w:t>[</w:t>
      </w:r>
      <w:r w:rsidR="00F767AC">
        <w:t xml:space="preserve">Με την πάροδο των ετών παρατηρούμε ότι όλο και περισσότερες </w:t>
      </w:r>
      <w:r w:rsidR="00F767AC" w:rsidRPr="005C79EF">
        <w:rPr>
          <w:highlight w:val="yellow"/>
        </w:rPr>
        <w:t>γυναίκες</w:t>
      </w:r>
      <w:r w:rsidR="00F767AC">
        <w:t xml:space="preserve"> σ' όλα τα κράτη του κόσμου, της Ευρώπης και στη χώρα μας συμμετέχουν ενεργά στην </w:t>
      </w:r>
      <w:r w:rsidR="00F767AC" w:rsidRPr="005C79EF">
        <w:rPr>
          <w:highlight w:val="yellow"/>
        </w:rPr>
        <w:t>αγορά εργασίας,</w:t>
      </w:r>
      <w:r w:rsidR="00F767AC">
        <w:t xml:space="preserve"> διεκδικώντας </w:t>
      </w:r>
      <w:r w:rsidR="00F767AC" w:rsidRPr="005C79EF">
        <w:rPr>
          <w:highlight w:val="yellow"/>
        </w:rPr>
        <w:t>επαγγελματική απασχόληση</w:t>
      </w:r>
      <w:r w:rsidR="00F767AC">
        <w:t>.</w:t>
      </w:r>
      <w:r>
        <w:t>]</w:t>
      </w:r>
      <w:r w:rsidR="00F767AC">
        <w:t xml:space="preserve"> </w:t>
      </w:r>
      <w:r w:rsidR="00F767AC" w:rsidRPr="005C79EF">
        <w:rPr>
          <w:u w:val="single"/>
        </w:rPr>
        <w:t>Αυτό σημαίνει ότι,</w:t>
      </w:r>
      <w:r w:rsidR="00F767AC">
        <w:t xml:space="preserve"> καθώς η μητέρα βρίσκεται πολλές ώρες στη δουλειά, η φροντίδα για το σπίτι και τα μέλη της οικογένειας απαιτεί </w:t>
      </w:r>
      <w:r w:rsidR="00F767AC" w:rsidRPr="005C79EF">
        <w:rPr>
          <w:highlight w:val="yellow"/>
        </w:rPr>
        <w:t>αλλαγές</w:t>
      </w:r>
      <w:r w:rsidR="00F767AC">
        <w:t xml:space="preserve">: οι </w:t>
      </w:r>
      <w:r w:rsidR="00F767AC" w:rsidRPr="005C79EF">
        <w:rPr>
          <w:highlight w:val="yellow"/>
        </w:rPr>
        <w:t>παραδοσιακοί ρόλοι αναθεωρούνται</w:t>
      </w:r>
      <w:r w:rsidR="00F767AC">
        <w:t xml:space="preserve">, οι ευθύνες μοιράζονται, όλοι χρειάζεται να αναλάβουν δουλειές, ώστε το </w:t>
      </w:r>
      <w:r w:rsidR="00F767AC" w:rsidRPr="005C79EF">
        <w:rPr>
          <w:highlight w:val="yellow"/>
        </w:rPr>
        <w:t>σύστημα της οικογένειας</w:t>
      </w:r>
      <w:r w:rsidR="00F767AC">
        <w:t xml:space="preserve"> να συνεχίσει να λειτουργεί αποτελεσματικά ως προς τις ανάγκες που υπάρχουν. </w:t>
      </w:r>
    </w:p>
    <w:p w14:paraId="36DA4E3F" w14:textId="5A106CB7" w:rsidR="005C79EF" w:rsidRPr="005C79EF" w:rsidRDefault="005C79EF" w:rsidP="00F767AC">
      <w:pPr>
        <w:spacing w:line="360" w:lineRule="auto"/>
        <w:ind w:firstLine="720"/>
        <w:jc w:val="both"/>
        <w:rPr>
          <w:i/>
          <w:iCs/>
        </w:rPr>
      </w:pPr>
      <w:r w:rsidRPr="005C79EF">
        <w:rPr>
          <w:i/>
          <w:iCs/>
          <w:highlight w:val="lightGray"/>
        </w:rPr>
        <w:t xml:space="preserve">Η </w:t>
      </w:r>
      <w:r w:rsidRPr="005C79EF">
        <w:rPr>
          <w:i/>
          <w:iCs/>
          <w:highlight w:val="lightGray"/>
          <w:u w:val="single"/>
        </w:rPr>
        <w:t>επαγγελματική απασχόληση</w:t>
      </w:r>
      <w:r w:rsidRPr="005C79EF">
        <w:rPr>
          <w:i/>
          <w:iCs/>
          <w:highlight w:val="lightGray"/>
        </w:rPr>
        <w:t xml:space="preserve"> της </w:t>
      </w:r>
      <w:r w:rsidRPr="005C79EF">
        <w:rPr>
          <w:i/>
          <w:iCs/>
          <w:highlight w:val="lightGray"/>
          <w:u w:val="single"/>
        </w:rPr>
        <w:t>γυναίκας</w:t>
      </w:r>
      <w:r w:rsidRPr="005C79EF">
        <w:rPr>
          <w:i/>
          <w:iCs/>
          <w:highlight w:val="lightGray"/>
        </w:rPr>
        <w:t xml:space="preserve"> </w:t>
      </w:r>
      <w:r w:rsidRPr="005C79EF">
        <w:rPr>
          <w:b/>
          <w:bCs/>
          <w:i/>
          <w:iCs/>
          <w:highlight w:val="lightGray"/>
        </w:rPr>
        <w:t>δημιουργεί</w:t>
      </w:r>
      <w:r w:rsidRPr="005C79EF">
        <w:rPr>
          <w:i/>
          <w:iCs/>
          <w:highlight w:val="lightGray"/>
        </w:rPr>
        <w:t xml:space="preserve"> </w:t>
      </w:r>
      <w:r w:rsidRPr="005C79EF">
        <w:rPr>
          <w:i/>
          <w:iCs/>
          <w:highlight w:val="lightGray"/>
          <w:u w:val="single"/>
        </w:rPr>
        <w:t>αλλαγές</w:t>
      </w:r>
      <w:r w:rsidRPr="005C79EF">
        <w:rPr>
          <w:i/>
          <w:iCs/>
          <w:highlight w:val="lightGray"/>
        </w:rPr>
        <w:t xml:space="preserve"> στους </w:t>
      </w:r>
      <w:r w:rsidRPr="005C79EF">
        <w:rPr>
          <w:i/>
          <w:iCs/>
          <w:highlight w:val="lightGray"/>
          <w:u w:val="single"/>
        </w:rPr>
        <w:t>παραδοσιακούς ρόλους</w:t>
      </w:r>
      <w:r w:rsidRPr="005C79EF">
        <w:rPr>
          <w:i/>
          <w:iCs/>
          <w:highlight w:val="lightGray"/>
        </w:rPr>
        <w:t xml:space="preserve"> στο </w:t>
      </w:r>
      <w:r w:rsidRPr="005C79EF">
        <w:rPr>
          <w:i/>
          <w:iCs/>
          <w:highlight w:val="lightGray"/>
          <w:u w:val="single"/>
        </w:rPr>
        <w:t>σύστημα της οικογένειας</w:t>
      </w:r>
      <w:r w:rsidRPr="005C79EF">
        <w:rPr>
          <w:i/>
          <w:iCs/>
        </w:rPr>
        <w:t xml:space="preserve">  </w:t>
      </w:r>
    </w:p>
    <w:p w14:paraId="64BC95A0" w14:textId="1C3CA8A5" w:rsidR="00F767AC" w:rsidRDefault="00F767AC" w:rsidP="00F767AC">
      <w:pPr>
        <w:spacing w:line="360" w:lineRule="auto"/>
        <w:ind w:firstLine="720"/>
        <w:jc w:val="both"/>
      </w:pPr>
      <w:r>
        <w:t xml:space="preserve">Οι </w:t>
      </w:r>
      <w:r w:rsidRPr="005C79EF">
        <w:rPr>
          <w:highlight w:val="yellow"/>
        </w:rPr>
        <w:t>γονείς</w:t>
      </w:r>
      <w:r>
        <w:t xml:space="preserve"> αναγκάζονται να δουλεύουν ολοένα και περισσότερο σε εργασίες, που γίνονται σταδιακά όλο και πιο απαιτητικές. Οι </w:t>
      </w:r>
      <w:r w:rsidRPr="005C79EF">
        <w:rPr>
          <w:highlight w:val="yellow"/>
        </w:rPr>
        <w:t>συνθήκες των μεγαλουπόλεων</w:t>
      </w:r>
      <w:r>
        <w:t xml:space="preserve"> δεν είναι ιδιαίτερα φιλικές για τους κατοίκους τους. Ο </w:t>
      </w:r>
      <w:r w:rsidRPr="005C79EF">
        <w:rPr>
          <w:highlight w:val="yellow"/>
        </w:rPr>
        <w:t>βιοπορισμός</w:t>
      </w:r>
      <w:r>
        <w:t xml:space="preserve">, πιθανόν, να </w:t>
      </w:r>
      <w:r w:rsidRPr="005C79EF">
        <w:rPr>
          <w:highlight w:val="yellow"/>
        </w:rPr>
        <w:t>εξαντλεί</w:t>
      </w:r>
      <w:r>
        <w:t xml:space="preserve"> τους ανθρώπους και τις δυνάμεις τους. Η </w:t>
      </w:r>
      <w:r w:rsidRPr="005C79EF">
        <w:rPr>
          <w:highlight w:val="yellow"/>
        </w:rPr>
        <w:t>υπερένταση, οι συγκρούσεις και το άγχος</w:t>
      </w:r>
      <w:r>
        <w:t xml:space="preserve"> αποτελούν καθημερινό μέρος της ζωής στη σημερινή εποχή. </w:t>
      </w:r>
      <w:r w:rsidRPr="005C79EF">
        <w:rPr>
          <w:u w:val="single"/>
        </w:rPr>
        <w:t>Έτσι</w:t>
      </w:r>
      <w:r>
        <w:t xml:space="preserve">, γυρίζουν στο σπίτι κουρασμένοι, </w:t>
      </w:r>
      <w:r w:rsidRPr="005C79EF">
        <w:rPr>
          <w:highlight w:val="yellow"/>
        </w:rPr>
        <w:t>χωρίς ψυχικά και σωματικά αποθέματα</w:t>
      </w:r>
      <w:r>
        <w:t xml:space="preserve">. </w:t>
      </w:r>
    </w:p>
    <w:p w14:paraId="5E1E9184" w14:textId="4A6F83A1" w:rsidR="005C79EF" w:rsidRPr="00511A76" w:rsidRDefault="00511A76" w:rsidP="00F767AC">
      <w:pPr>
        <w:spacing w:line="360" w:lineRule="auto"/>
        <w:ind w:firstLine="720"/>
        <w:jc w:val="both"/>
        <w:rPr>
          <w:i/>
          <w:iCs/>
          <w:u w:val="single"/>
        </w:rPr>
      </w:pPr>
      <w:r w:rsidRPr="00511A76">
        <w:rPr>
          <w:i/>
          <w:iCs/>
          <w:highlight w:val="lightGray"/>
        </w:rPr>
        <w:t xml:space="preserve">Ο </w:t>
      </w:r>
      <w:r w:rsidRPr="00511A76">
        <w:rPr>
          <w:i/>
          <w:iCs/>
          <w:highlight w:val="lightGray"/>
          <w:u w:val="single"/>
        </w:rPr>
        <w:t>βιοπορισμός</w:t>
      </w:r>
      <w:r w:rsidRPr="00511A76">
        <w:rPr>
          <w:i/>
          <w:iCs/>
          <w:highlight w:val="lightGray"/>
        </w:rPr>
        <w:t xml:space="preserve"> και οι </w:t>
      </w:r>
      <w:r w:rsidRPr="00511A76">
        <w:rPr>
          <w:i/>
          <w:iCs/>
          <w:highlight w:val="lightGray"/>
          <w:u w:val="single"/>
        </w:rPr>
        <w:t>συνθήκες ζωής στις μεγαλουπόλεις</w:t>
      </w:r>
      <w:r w:rsidRPr="00511A76">
        <w:rPr>
          <w:i/>
          <w:iCs/>
          <w:highlight w:val="lightGray"/>
        </w:rPr>
        <w:t xml:space="preserve"> εξαντλεί τα </w:t>
      </w:r>
      <w:r w:rsidRPr="00511A76">
        <w:rPr>
          <w:i/>
          <w:iCs/>
          <w:highlight w:val="lightGray"/>
          <w:u w:val="single"/>
        </w:rPr>
        <w:t>ψυχικά και σωματικά αποθέματα των γονέων</w:t>
      </w:r>
    </w:p>
    <w:p w14:paraId="715A3B53" w14:textId="02EEB193" w:rsidR="00F767AC" w:rsidRDefault="00F767AC" w:rsidP="00F767AC">
      <w:pPr>
        <w:spacing w:line="360" w:lineRule="auto"/>
        <w:ind w:firstLine="720"/>
        <w:jc w:val="both"/>
      </w:pPr>
      <w:r>
        <w:t xml:space="preserve">Η </w:t>
      </w:r>
      <w:r w:rsidRPr="00426A79">
        <w:rPr>
          <w:highlight w:val="yellow"/>
        </w:rPr>
        <w:t>ενασχόληση με τα παιδι</w:t>
      </w:r>
      <w:r>
        <w:t xml:space="preserve">ά τους μετατρέπεται σε μια σειρά από </w:t>
      </w:r>
      <w:r w:rsidRPr="00426A79">
        <w:rPr>
          <w:highlight w:val="yellow"/>
        </w:rPr>
        <w:t>ενέργειες ρουτίνας</w:t>
      </w:r>
      <w:r>
        <w:t xml:space="preserve">. Τα συναισθηματικά προβλήματα των εφήβων παίρνουν, συχνά, τη μορφή μπελά για τους γονείς, που προσπαθούν να τελειώσουν τη μέρα τους, χωρίς άλλες συγκρούσεις και βάσανα σαν εκείνα που αντιμετώπισαν στη δουλειά τους. Οι </w:t>
      </w:r>
      <w:r w:rsidRPr="00426A79">
        <w:rPr>
          <w:highlight w:val="yellow"/>
        </w:rPr>
        <w:t xml:space="preserve">έφηβοι αισθάνονται ότι </w:t>
      </w:r>
      <w:proofErr w:type="spellStart"/>
      <w:r w:rsidRPr="00426A79">
        <w:rPr>
          <w:highlight w:val="yellow"/>
        </w:rPr>
        <w:t>παραμελούνται</w:t>
      </w:r>
      <w:proofErr w:type="spellEnd"/>
      <w:r>
        <w:t xml:space="preserve"> και ότι τα προβλήματά τους μένουν χωρίς απάντηση, λύση ή και στήριξη από τους μεγάλους. Η άρνηση, η σιωπή, η αναβολή, η έλλειψη σεβασμού γεννούν προβλήματα που συσσωρεύονται και, όταν δεν αντιμετωπίζονται έγκαιρα και ουσιαστικά, οδηγούν τους εφήβους σε </w:t>
      </w:r>
      <w:proofErr w:type="spellStart"/>
      <w:r w:rsidRPr="00426A79">
        <w:rPr>
          <w:highlight w:val="yellow"/>
        </w:rPr>
        <w:t>παραπτωματική</w:t>
      </w:r>
      <w:proofErr w:type="spellEnd"/>
      <w:r w:rsidRPr="00426A79">
        <w:rPr>
          <w:highlight w:val="yellow"/>
        </w:rPr>
        <w:t xml:space="preserve"> συμπεριφορά</w:t>
      </w:r>
      <w:r>
        <w:t xml:space="preserve">. </w:t>
      </w:r>
    </w:p>
    <w:p w14:paraId="1A1F0F26" w14:textId="04546BD4" w:rsidR="00426A79" w:rsidRDefault="00426A79" w:rsidP="00F767AC">
      <w:pPr>
        <w:spacing w:line="360" w:lineRule="auto"/>
        <w:ind w:firstLine="720"/>
        <w:jc w:val="both"/>
      </w:pPr>
      <w:r w:rsidRPr="00426A79">
        <w:rPr>
          <w:highlight w:val="lightGray"/>
        </w:rPr>
        <w:t>Ο</w:t>
      </w:r>
      <w:r w:rsidRPr="00426A79">
        <w:rPr>
          <w:i/>
          <w:iCs/>
          <w:highlight w:val="lightGray"/>
          <w:u w:val="single"/>
        </w:rPr>
        <w:t xml:space="preserve">ι έφηβοι αισθάνονται ότι </w:t>
      </w:r>
      <w:proofErr w:type="spellStart"/>
      <w:r w:rsidRPr="00426A79">
        <w:rPr>
          <w:i/>
          <w:iCs/>
          <w:highlight w:val="lightGray"/>
          <w:u w:val="single"/>
        </w:rPr>
        <w:t>παραμελούνται</w:t>
      </w:r>
      <w:proofErr w:type="spellEnd"/>
      <w:r w:rsidRPr="00426A79">
        <w:rPr>
          <w:i/>
          <w:iCs/>
          <w:highlight w:val="lightGray"/>
          <w:u w:val="single"/>
        </w:rPr>
        <w:t xml:space="preserve"> και συχνά οδηγούνται σε </w:t>
      </w:r>
      <w:proofErr w:type="spellStart"/>
      <w:r w:rsidRPr="00426A79">
        <w:rPr>
          <w:i/>
          <w:iCs/>
          <w:highlight w:val="lightGray"/>
          <w:u w:val="single"/>
        </w:rPr>
        <w:t>παραβατική</w:t>
      </w:r>
      <w:proofErr w:type="spellEnd"/>
      <w:r w:rsidRPr="00426A79">
        <w:rPr>
          <w:i/>
          <w:iCs/>
          <w:highlight w:val="lightGray"/>
          <w:u w:val="single"/>
        </w:rPr>
        <w:t xml:space="preserve"> συμπεριφορά</w:t>
      </w:r>
      <w:r>
        <w:t xml:space="preserve">  </w:t>
      </w:r>
    </w:p>
    <w:p w14:paraId="0F8DB62C" w14:textId="4894B9B5" w:rsidR="00426A79" w:rsidRDefault="00F767AC" w:rsidP="00F767AC">
      <w:pPr>
        <w:spacing w:line="360" w:lineRule="auto"/>
        <w:ind w:firstLine="720"/>
        <w:jc w:val="both"/>
      </w:pPr>
      <w:r w:rsidRPr="00426A79">
        <w:rPr>
          <w:u w:val="single"/>
        </w:rPr>
        <w:lastRenderedPageBreak/>
        <w:t>Ωστόσο</w:t>
      </w:r>
      <w:r>
        <w:t xml:space="preserve">, η </w:t>
      </w:r>
      <w:r w:rsidRPr="00426A79">
        <w:rPr>
          <w:highlight w:val="yellow"/>
        </w:rPr>
        <w:t>επαγγελματική δραστηριότητα της μητέρας δεν</w:t>
      </w:r>
      <w:r>
        <w:t xml:space="preserve"> είναι απειλητική για την ισορροπία και τη συνοχή της οικογένειας. Η εργαζόμενη μητέρα </w:t>
      </w:r>
      <w:r w:rsidRPr="00426A79">
        <w:rPr>
          <w:highlight w:val="yellow"/>
        </w:rPr>
        <w:t>ενισχύει οικονομικά</w:t>
      </w:r>
      <w:r>
        <w:t xml:space="preserve"> την οικογένεια, αλλά και η ίδια μέσα από τη δουλειά της </w:t>
      </w:r>
      <w:r w:rsidRPr="00426A79">
        <w:rPr>
          <w:highlight w:val="yellow"/>
        </w:rPr>
        <w:t>αισθάνεται δραστήρια</w:t>
      </w:r>
      <w:r>
        <w:t xml:space="preserve"> και πιο ολοκληρωμένη, κάτι που έχει </w:t>
      </w:r>
      <w:r w:rsidRPr="00426A79">
        <w:rPr>
          <w:highlight w:val="yellow"/>
        </w:rPr>
        <w:t>θετική επίπτωση</w:t>
      </w:r>
      <w:r>
        <w:t xml:space="preserve"> και </w:t>
      </w:r>
      <w:r w:rsidRPr="00426A79">
        <w:rPr>
          <w:highlight w:val="yellow"/>
        </w:rPr>
        <w:t>στην ισορροπημένη σχέση</w:t>
      </w:r>
      <w:r>
        <w:t xml:space="preserve"> με τα παιδιά της. </w:t>
      </w:r>
    </w:p>
    <w:p w14:paraId="5218C509" w14:textId="77777777" w:rsidR="00285111" w:rsidRPr="00F767AC" w:rsidRDefault="00285111" w:rsidP="00285111">
      <w:pPr>
        <w:jc w:val="center"/>
        <w:rPr>
          <w:b/>
          <w:bCs/>
          <w:sz w:val="24"/>
          <w:szCs w:val="24"/>
        </w:rPr>
      </w:pPr>
      <w:bookmarkStart w:id="2" w:name="_GoBack"/>
      <w:bookmarkEnd w:id="2"/>
    </w:p>
    <w:p w14:paraId="3A0A7DC2" w14:textId="0B76F392" w:rsidR="00426A79" w:rsidRPr="00426A79" w:rsidRDefault="00D8127D" w:rsidP="00426A79">
      <w:pPr>
        <w:spacing w:line="360" w:lineRule="auto"/>
        <w:jc w:val="both"/>
        <w:rPr>
          <w:i/>
          <w:iCs/>
        </w:rPr>
      </w:pPr>
      <w:r w:rsidRPr="00AF4C38">
        <w:rPr>
          <w:b/>
          <w:bCs/>
          <w:color w:val="FF0000"/>
          <w:highlight w:val="green"/>
        </w:rPr>
        <w:t xml:space="preserve">Ο συγγραφέα </w:t>
      </w:r>
      <w:proofErr w:type="spellStart"/>
      <w:r w:rsidRPr="00AF4C38">
        <w:rPr>
          <w:b/>
          <w:bCs/>
          <w:color w:val="FF0000"/>
          <w:highlight w:val="green"/>
        </w:rPr>
        <w:t>στ</w:t>
      </w:r>
      <w:proofErr w:type="spellEnd"/>
      <w:r w:rsidR="00C32C07" w:rsidRPr="00AF4C38">
        <w:rPr>
          <w:b/>
          <w:bCs/>
          <w:color w:val="FF0000"/>
          <w:highlight w:val="green"/>
          <w:lang w:val="en-US"/>
        </w:rPr>
        <w:t>o</w:t>
      </w:r>
      <w:r w:rsidRPr="00AF4C38">
        <w:rPr>
          <w:b/>
          <w:bCs/>
          <w:color w:val="FF0000"/>
          <w:highlight w:val="green"/>
        </w:rPr>
        <w:t xml:space="preserve"> </w:t>
      </w:r>
      <w:r w:rsidR="00511A76" w:rsidRPr="00AF4C38">
        <w:rPr>
          <w:b/>
          <w:bCs/>
          <w:color w:val="FF0000"/>
          <w:highlight w:val="green"/>
        </w:rPr>
        <w:t xml:space="preserve">κείμενο 2  </w:t>
      </w:r>
      <w:r w:rsidRPr="00AF4C38">
        <w:rPr>
          <w:b/>
          <w:bCs/>
          <w:color w:val="FF0000"/>
          <w:highlight w:val="green"/>
        </w:rPr>
        <w:t>εστιάζε</w:t>
      </w:r>
      <w:r w:rsidR="00511A76" w:rsidRPr="00AF4C38">
        <w:rPr>
          <w:b/>
          <w:bCs/>
          <w:color w:val="FF0000"/>
          <w:highlight w:val="green"/>
        </w:rPr>
        <w:t>ι</w:t>
      </w:r>
      <w:r w:rsidR="00511A76">
        <w:rPr>
          <w:b/>
          <w:bCs/>
          <w:color w:val="FF0000"/>
        </w:rPr>
        <w:t xml:space="preserve"> τις</w:t>
      </w:r>
      <w:r w:rsidR="00511A76" w:rsidRPr="005C79EF">
        <w:rPr>
          <w:b/>
          <w:bCs/>
          <w:color w:val="FF0000"/>
        </w:rPr>
        <w:t xml:space="preserve"> συνέπειες </w:t>
      </w:r>
      <w:r>
        <w:rPr>
          <w:b/>
          <w:bCs/>
          <w:color w:val="FF0000"/>
        </w:rPr>
        <w:t xml:space="preserve">που έχει η </w:t>
      </w:r>
      <w:r w:rsidRPr="005C79EF">
        <w:rPr>
          <w:b/>
          <w:bCs/>
          <w:color w:val="FF0000"/>
        </w:rPr>
        <w:t xml:space="preserve"> εργασία της μητέρας </w:t>
      </w:r>
      <w:r w:rsidR="00511A76" w:rsidRPr="005C79EF">
        <w:rPr>
          <w:b/>
          <w:bCs/>
          <w:color w:val="FF0000"/>
        </w:rPr>
        <w:t>στην οικογενειακή ζωή</w:t>
      </w:r>
      <w:r w:rsidR="00511A76">
        <w:rPr>
          <w:b/>
          <w:bCs/>
          <w:color w:val="FF0000"/>
        </w:rPr>
        <w:t xml:space="preserve">. </w:t>
      </w:r>
      <w:r w:rsidR="00511A76" w:rsidRPr="00AF4C38">
        <w:rPr>
          <w:b/>
          <w:bCs/>
          <w:color w:val="FF0000"/>
          <w:highlight w:val="green"/>
        </w:rPr>
        <w:t>Αρχικά</w:t>
      </w:r>
      <w:r w:rsidRPr="00AF4C38">
        <w:rPr>
          <w:b/>
          <w:bCs/>
          <w:color w:val="FF0000"/>
          <w:highlight w:val="green"/>
        </w:rPr>
        <w:t xml:space="preserve">, </w:t>
      </w:r>
      <w:r w:rsidR="00511A76" w:rsidRPr="00AF4C38">
        <w:rPr>
          <w:b/>
          <w:bCs/>
          <w:color w:val="FF0000"/>
          <w:highlight w:val="green"/>
        </w:rPr>
        <w:t>επισημαίνει ότι η</w:t>
      </w:r>
      <w:r w:rsidR="00511A76" w:rsidRPr="00AF4C38">
        <w:rPr>
          <w:i/>
          <w:iCs/>
          <w:highlight w:val="green"/>
        </w:rPr>
        <w:t xml:space="preserve"> </w:t>
      </w:r>
      <w:r w:rsidR="00511A76" w:rsidRPr="005C79EF">
        <w:rPr>
          <w:i/>
          <w:iCs/>
          <w:highlight w:val="lightGray"/>
          <w:u w:val="single"/>
        </w:rPr>
        <w:t>επαγγελματική απασχόληση</w:t>
      </w:r>
      <w:r w:rsidR="00511A76" w:rsidRPr="005C79EF">
        <w:rPr>
          <w:i/>
          <w:iCs/>
          <w:highlight w:val="lightGray"/>
        </w:rPr>
        <w:t xml:space="preserve"> της </w:t>
      </w:r>
      <w:r w:rsidR="00511A76" w:rsidRPr="005C79EF">
        <w:rPr>
          <w:i/>
          <w:iCs/>
          <w:highlight w:val="lightGray"/>
          <w:u w:val="single"/>
        </w:rPr>
        <w:t>γυναίκας</w:t>
      </w:r>
      <w:r w:rsidR="00511A76" w:rsidRPr="005C79EF">
        <w:rPr>
          <w:i/>
          <w:iCs/>
          <w:highlight w:val="lightGray"/>
        </w:rPr>
        <w:t xml:space="preserve"> </w:t>
      </w:r>
      <w:r w:rsidR="00511A76" w:rsidRPr="005C79EF">
        <w:rPr>
          <w:b/>
          <w:bCs/>
          <w:i/>
          <w:iCs/>
          <w:highlight w:val="lightGray"/>
        </w:rPr>
        <w:t>δημιουργεί</w:t>
      </w:r>
      <w:r w:rsidR="00511A76" w:rsidRPr="005C79EF">
        <w:rPr>
          <w:i/>
          <w:iCs/>
          <w:highlight w:val="lightGray"/>
        </w:rPr>
        <w:t xml:space="preserve"> </w:t>
      </w:r>
      <w:r w:rsidR="00511A76" w:rsidRPr="005C79EF">
        <w:rPr>
          <w:i/>
          <w:iCs/>
          <w:highlight w:val="lightGray"/>
          <w:u w:val="single"/>
        </w:rPr>
        <w:t>αλλαγές</w:t>
      </w:r>
      <w:r w:rsidR="00511A76" w:rsidRPr="005C79EF">
        <w:rPr>
          <w:i/>
          <w:iCs/>
          <w:highlight w:val="lightGray"/>
        </w:rPr>
        <w:t xml:space="preserve"> στους </w:t>
      </w:r>
      <w:r w:rsidR="00511A76" w:rsidRPr="005C79EF">
        <w:rPr>
          <w:i/>
          <w:iCs/>
          <w:highlight w:val="lightGray"/>
          <w:u w:val="single"/>
        </w:rPr>
        <w:t>παραδοσιακούς ρόλους</w:t>
      </w:r>
      <w:r w:rsidR="00511A76" w:rsidRPr="005C79EF">
        <w:rPr>
          <w:i/>
          <w:iCs/>
          <w:highlight w:val="lightGray"/>
        </w:rPr>
        <w:t xml:space="preserve"> στο </w:t>
      </w:r>
      <w:r w:rsidR="00511A76" w:rsidRPr="005C79EF">
        <w:rPr>
          <w:i/>
          <w:iCs/>
          <w:highlight w:val="lightGray"/>
          <w:u w:val="single"/>
        </w:rPr>
        <w:t>σύστημα της οικογένειας</w:t>
      </w:r>
      <w:r w:rsidR="00511A76">
        <w:rPr>
          <w:i/>
          <w:iCs/>
        </w:rPr>
        <w:t xml:space="preserve">. </w:t>
      </w:r>
      <w:r w:rsidR="00511A76" w:rsidRPr="00426A79">
        <w:rPr>
          <w:i/>
          <w:iCs/>
          <w:highlight w:val="magenta"/>
        </w:rPr>
        <w:t xml:space="preserve">Στη συνέχεια  </w:t>
      </w:r>
      <w:r w:rsidR="00511A76" w:rsidRPr="00AF4C38">
        <w:rPr>
          <w:i/>
          <w:iCs/>
          <w:highlight w:val="green"/>
        </w:rPr>
        <w:t>τονίζει ότι συχνά</w:t>
      </w:r>
      <w:r w:rsidR="00511A76">
        <w:rPr>
          <w:i/>
          <w:iCs/>
        </w:rPr>
        <w:t xml:space="preserve"> </w:t>
      </w:r>
      <w:r w:rsidR="00511A76">
        <w:rPr>
          <w:i/>
          <w:iCs/>
          <w:highlight w:val="lightGray"/>
        </w:rPr>
        <w:t>ο</w:t>
      </w:r>
      <w:r w:rsidR="00511A76" w:rsidRPr="00511A76">
        <w:rPr>
          <w:i/>
          <w:iCs/>
          <w:highlight w:val="lightGray"/>
        </w:rPr>
        <w:t xml:space="preserve"> </w:t>
      </w:r>
      <w:r w:rsidR="00511A76" w:rsidRPr="00511A76">
        <w:rPr>
          <w:i/>
          <w:iCs/>
          <w:highlight w:val="lightGray"/>
          <w:u w:val="single"/>
        </w:rPr>
        <w:t>βιοπορισμός</w:t>
      </w:r>
      <w:r w:rsidR="00511A76" w:rsidRPr="00511A76">
        <w:rPr>
          <w:i/>
          <w:iCs/>
          <w:highlight w:val="lightGray"/>
        </w:rPr>
        <w:t xml:space="preserve"> και οι </w:t>
      </w:r>
      <w:r w:rsidR="00511A76" w:rsidRPr="00511A76">
        <w:rPr>
          <w:i/>
          <w:iCs/>
          <w:highlight w:val="lightGray"/>
          <w:u w:val="single"/>
        </w:rPr>
        <w:t>συνθήκες ζωής στις μεγαλουπόλεις</w:t>
      </w:r>
      <w:r w:rsidR="00511A76" w:rsidRPr="00511A76">
        <w:rPr>
          <w:i/>
          <w:iCs/>
          <w:highlight w:val="lightGray"/>
        </w:rPr>
        <w:t xml:space="preserve"> εξαντλεί τα </w:t>
      </w:r>
      <w:r w:rsidR="00511A76" w:rsidRPr="00511A76">
        <w:rPr>
          <w:i/>
          <w:iCs/>
          <w:highlight w:val="lightGray"/>
          <w:u w:val="single"/>
        </w:rPr>
        <w:t>ψυχικά και σωματικά αποθέματα των γονέων</w:t>
      </w:r>
      <w:r w:rsidR="002E7E21">
        <w:rPr>
          <w:i/>
          <w:iCs/>
          <w:highlight w:val="magenta"/>
          <w:u w:val="single"/>
        </w:rPr>
        <w:t xml:space="preserve">. Ως αποτέλεσμα, </w:t>
      </w:r>
      <w:r w:rsidR="002E7E21">
        <w:rPr>
          <w:highlight w:val="lightGray"/>
        </w:rPr>
        <w:t>ο</w:t>
      </w:r>
      <w:r w:rsidR="00426A79" w:rsidRPr="00426A79">
        <w:rPr>
          <w:i/>
          <w:iCs/>
          <w:highlight w:val="lightGray"/>
          <w:u w:val="single"/>
        </w:rPr>
        <w:t xml:space="preserve">ι έφηβοι αισθάνονται ότι </w:t>
      </w:r>
      <w:proofErr w:type="spellStart"/>
      <w:r w:rsidR="00426A79" w:rsidRPr="00426A79">
        <w:rPr>
          <w:i/>
          <w:iCs/>
          <w:highlight w:val="lightGray"/>
          <w:u w:val="single"/>
        </w:rPr>
        <w:t>παραμελούνται</w:t>
      </w:r>
      <w:proofErr w:type="spellEnd"/>
      <w:r w:rsidR="00426A79" w:rsidRPr="00426A79">
        <w:rPr>
          <w:i/>
          <w:iCs/>
          <w:highlight w:val="lightGray"/>
          <w:u w:val="single"/>
        </w:rPr>
        <w:t xml:space="preserve"> και συχνά οδηγούνται σε </w:t>
      </w:r>
      <w:proofErr w:type="spellStart"/>
      <w:r w:rsidR="00426A79" w:rsidRPr="00426A79">
        <w:rPr>
          <w:i/>
          <w:iCs/>
          <w:highlight w:val="lightGray"/>
          <w:u w:val="single"/>
        </w:rPr>
        <w:t>παραβατική</w:t>
      </w:r>
      <w:proofErr w:type="spellEnd"/>
      <w:r w:rsidR="00426A79" w:rsidRPr="00426A79">
        <w:rPr>
          <w:i/>
          <w:iCs/>
          <w:highlight w:val="lightGray"/>
          <w:u w:val="single"/>
        </w:rPr>
        <w:t xml:space="preserve"> συμπεριφορά</w:t>
      </w:r>
      <w:r w:rsidR="00426A79">
        <w:t xml:space="preserve">. Τελικά </w:t>
      </w:r>
      <w:r w:rsidR="00426A79" w:rsidRPr="00426A79">
        <w:rPr>
          <w:highlight w:val="magenta"/>
        </w:rPr>
        <w:t>όμως</w:t>
      </w:r>
      <w:r w:rsidR="00426A79">
        <w:t xml:space="preserve"> ο</w:t>
      </w:r>
      <w:r w:rsidR="002E7E21">
        <w:t xml:space="preserve"> </w:t>
      </w:r>
      <w:r w:rsidR="00426A79">
        <w:t>συγγραφέα</w:t>
      </w:r>
      <w:r w:rsidR="002E7E21">
        <w:t>ς</w:t>
      </w:r>
      <w:r w:rsidR="00426A79">
        <w:t xml:space="preserve"> επισημαίνει</w:t>
      </w:r>
      <w:r w:rsidR="00426A79">
        <w:t xml:space="preserve"> </w:t>
      </w:r>
      <w:r w:rsidR="002E7E21">
        <w:t xml:space="preserve">ότι </w:t>
      </w:r>
      <w:r w:rsidR="002E7E21">
        <w:rPr>
          <w:i/>
          <w:iCs/>
          <w:highlight w:val="lightGray"/>
          <w:u w:val="single"/>
        </w:rPr>
        <w:t>η</w:t>
      </w:r>
      <w:r w:rsidR="00426A79" w:rsidRPr="00426A79">
        <w:rPr>
          <w:i/>
          <w:iCs/>
          <w:highlight w:val="lightGray"/>
          <w:u w:val="single"/>
        </w:rPr>
        <w:t xml:space="preserve"> επαγγελματική δραστηριότητα της μητέρας έχει θετική επίπτωση για την οικογένεια, καθώς την ενισχύει οικονομικά και συμβάλλει στην ισορροπημένη σχέση της </w:t>
      </w:r>
      <w:r w:rsidR="002E7E21">
        <w:rPr>
          <w:i/>
          <w:iCs/>
          <w:highlight w:val="lightGray"/>
          <w:u w:val="single"/>
        </w:rPr>
        <w:t xml:space="preserve">με </w:t>
      </w:r>
      <w:r w:rsidR="00426A79" w:rsidRPr="00426A79">
        <w:rPr>
          <w:i/>
          <w:iCs/>
          <w:highlight w:val="lightGray"/>
          <w:u w:val="single"/>
        </w:rPr>
        <w:t>αυτήν</w:t>
      </w:r>
      <w:r w:rsidR="002E7E21">
        <w:rPr>
          <w:i/>
          <w:iCs/>
          <w:u w:val="single"/>
        </w:rPr>
        <w:t xml:space="preserve">. </w:t>
      </w:r>
      <w:r w:rsidR="00426A79" w:rsidRPr="00426A79">
        <w:rPr>
          <w:i/>
          <w:iCs/>
          <w:u w:val="single"/>
        </w:rPr>
        <w:t xml:space="preserve"> </w:t>
      </w:r>
    </w:p>
    <w:p w14:paraId="660D9BD6" w14:textId="332044C6" w:rsidR="00187CEF" w:rsidRDefault="00187CEF" w:rsidP="00285111">
      <w:pPr>
        <w:jc w:val="center"/>
        <w:rPr>
          <w:b/>
          <w:bCs/>
          <w:sz w:val="24"/>
          <w:szCs w:val="24"/>
        </w:rPr>
      </w:pPr>
    </w:p>
    <w:p w14:paraId="77FB2636" w14:textId="6FCB5F78" w:rsidR="00187CEF" w:rsidRDefault="00187CEF" w:rsidP="00285111">
      <w:pPr>
        <w:jc w:val="center"/>
        <w:rPr>
          <w:b/>
          <w:bCs/>
          <w:sz w:val="24"/>
          <w:szCs w:val="24"/>
        </w:rPr>
      </w:pPr>
    </w:p>
    <w:p w14:paraId="5352801C" w14:textId="77777777" w:rsidR="00A46847" w:rsidRDefault="00A46847" w:rsidP="00A46847">
      <w:pPr>
        <w:ind w:left="360"/>
        <w:jc w:val="center"/>
        <w:rPr>
          <w:b/>
          <w:bCs/>
          <w:sz w:val="32"/>
          <w:szCs w:val="32"/>
          <w:highlight w:val="lightGray"/>
        </w:rPr>
      </w:pPr>
      <w:r>
        <w:rPr>
          <w:b/>
          <w:bCs/>
          <w:sz w:val="32"/>
          <w:szCs w:val="32"/>
          <w:highlight w:val="lightGray"/>
        </w:rPr>
        <w:t>β</w:t>
      </w:r>
      <w:r w:rsidRPr="00F21F7B">
        <w:rPr>
          <w:b/>
          <w:bCs/>
          <w:sz w:val="32"/>
          <w:szCs w:val="32"/>
          <w:highlight w:val="lightGray"/>
        </w:rPr>
        <w:t xml:space="preserve">) Περίληψη από </w:t>
      </w:r>
      <w:r>
        <w:rPr>
          <w:b/>
          <w:bCs/>
          <w:sz w:val="32"/>
          <w:szCs w:val="32"/>
          <w:highlight w:val="lightGray"/>
        </w:rPr>
        <w:t>το αφηγηματικό διάγραμμα</w:t>
      </w:r>
    </w:p>
    <w:p w14:paraId="1F09A5B7" w14:textId="131F7E42" w:rsidR="00A46847" w:rsidRDefault="00A46847" w:rsidP="00A46847">
      <w:pPr>
        <w:ind w:left="360"/>
        <w:jc w:val="center"/>
        <w:rPr>
          <w:b/>
          <w:bCs/>
          <w:sz w:val="32"/>
          <w:szCs w:val="32"/>
          <w:highlight w:val="lightGray"/>
        </w:rPr>
      </w:pPr>
      <w:r>
        <w:rPr>
          <w:b/>
          <w:bCs/>
          <w:sz w:val="32"/>
          <w:szCs w:val="32"/>
          <w:highlight w:val="lightGray"/>
        </w:rPr>
        <w:t>(για αφηγηματικά κείμενα)</w:t>
      </w:r>
    </w:p>
    <w:p w14:paraId="50271467" w14:textId="77777777" w:rsidR="00A46847" w:rsidRDefault="00A46847" w:rsidP="00A46847">
      <w:pPr>
        <w:ind w:left="360"/>
        <w:jc w:val="center"/>
        <w:rPr>
          <w:b/>
          <w:bCs/>
          <w:sz w:val="32"/>
          <w:szCs w:val="32"/>
          <w:highlight w:val="lightGray"/>
        </w:rPr>
      </w:pPr>
    </w:p>
    <w:tbl>
      <w:tblPr>
        <w:tblStyle w:val="a5"/>
        <w:tblW w:w="0" w:type="auto"/>
        <w:jc w:val="center"/>
        <w:tblLook w:val="04A0" w:firstRow="1" w:lastRow="0" w:firstColumn="1" w:lastColumn="0" w:noHBand="0" w:noVBand="1"/>
      </w:tblPr>
      <w:tblGrid>
        <w:gridCol w:w="8130"/>
      </w:tblGrid>
      <w:tr w:rsidR="00A46847" w:rsidRPr="006E42B3" w14:paraId="79D561B6" w14:textId="77777777" w:rsidTr="00470CAC">
        <w:trPr>
          <w:trHeight w:val="760"/>
          <w:jc w:val="center"/>
        </w:trPr>
        <w:tc>
          <w:tcPr>
            <w:tcW w:w="8130" w:type="dxa"/>
          </w:tcPr>
          <w:p w14:paraId="064692BB" w14:textId="77777777" w:rsidR="00A46847" w:rsidRPr="00F21F7B" w:rsidRDefault="00A46847" w:rsidP="00470CAC">
            <w:pPr>
              <w:ind w:left="360"/>
              <w:jc w:val="center"/>
              <w:rPr>
                <w:rFonts w:asciiTheme="minorHAnsi" w:hAnsiTheme="minorHAnsi" w:cstheme="minorHAnsi"/>
                <w:b/>
                <w:bCs/>
                <w:sz w:val="24"/>
                <w:szCs w:val="24"/>
              </w:rPr>
            </w:pPr>
            <w:r w:rsidRPr="00F21F7B">
              <w:rPr>
                <w:rFonts w:asciiTheme="minorHAnsi" w:hAnsiTheme="minorHAnsi" w:cstheme="minorHAnsi"/>
                <w:b/>
                <w:bCs/>
                <w:sz w:val="24"/>
                <w:szCs w:val="24"/>
                <w:highlight w:val="lightGray"/>
              </w:rPr>
              <w:t xml:space="preserve">Στην πρώτη περίοδο τονίζουμε το θεματικό κέντρο του κειμένου </w:t>
            </w:r>
          </w:p>
          <w:p w14:paraId="5C77C535" w14:textId="77777777" w:rsidR="00A46847" w:rsidRPr="00F21F7B" w:rsidRDefault="00A46847" w:rsidP="00470CAC">
            <w:pPr>
              <w:spacing w:line="360" w:lineRule="auto"/>
              <w:jc w:val="center"/>
              <w:rPr>
                <w:rFonts w:eastAsia="Times New Roman" w:cs="Times New Roman"/>
                <w:b/>
                <w:bCs/>
                <w:sz w:val="24"/>
                <w:szCs w:val="24"/>
              </w:rPr>
            </w:pPr>
          </w:p>
        </w:tc>
      </w:tr>
      <w:tr w:rsidR="00A46847" w:rsidRPr="006E42B3" w14:paraId="7FE09997" w14:textId="77777777" w:rsidTr="00470CAC">
        <w:trPr>
          <w:trHeight w:val="760"/>
          <w:jc w:val="center"/>
        </w:trPr>
        <w:tc>
          <w:tcPr>
            <w:tcW w:w="8130" w:type="dxa"/>
          </w:tcPr>
          <w:p w14:paraId="0A126CB2" w14:textId="77777777" w:rsidR="00A46847" w:rsidRPr="00F21F7B" w:rsidRDefault="00A46847" w:rsidP="00470CAC">
            <w:pPr>
              <w:spacing w:line="360" w:lineRule="auto"/>
              <w:jc w:val="center"/>
              <w:rPr>
                <w:rFonts w:asciiTheme="minorHAnsi" w:eastAsia="Times New Roman" w:hAnsiTheme="minorHAnsi" w:cs="Times New Roman"/>
                <w:b/>
                <w:bCs/>
                <w:sz w:val="24"/>
                <w:szCs w:val="24"/>
              </w:rPr>
            </w:pPr>
            <w:r w:rsidRPr="00F21F7B">
              <w:rPr>
                <w:rFonts w:asciiTheme="minorHAnsi" w:eastAsia="Times New Roman" w:hAnsiTheme="minorHAnsi" w:cs="Times New Roman"/>
                <w:b/>
                <w:bCs/>
                <w:sz w:val="24"/>
                <w:szCs w:val="24"/>
              </w:rPr>
              <w:t>Τόπος, Χρόνος, Πρόσωπα</w:t>
            </w:r>
          </w:p>
        </w:tc>
      </w:tr>
      <w:tr w:rsidR="00A46847" w:rsidRPr="006E42B3" w14:paraId="1DF7A8DC" w14:textId="77777777" w:rsidTr="00470CAC">
        <w:trPr>
          <w:trHeight w:val="783"/>
          <w:jc w:val="center"/>
        </w:trPr>
        <w:tc>
          <w:tcPr>
            <w:tcW w:w="8130" w:type="dxa"/>
          </w:tcPr>
          <w:p w14:paraId="66712725" w14:textId="77777777" w:rsidR="00A46847" w:rsidRPr="00F21F7B" w:rsidRDefault="00A46847" w:rsidP="00470CAC">
            <w:pPr>
              <w:spacing w:line="360" w:lineRule="auto"/>
              <w:jc w:val="center"/>
              <w:rPr>
                <w:rFonts w:asciiTheme="minorHAnsi" w:eastAsia="Times New Roman" w:hAnsiTheme="minorHAnsi" w:cs="Times New Roman"/>
                <w:b/>
                <w:bCs/>
                <w:sz w:val="24"/>
                <w:szCs w:val="24"/>
              </w:rPr>
            </w:pPr>
            <w:r w:rsidRPr="00F21F7B">
              <w:rPr>
                <w:rFonts w:asciiTheme="minorHAnsi" w:eastAsia="Times New Roman" w:hAnsiTheme="minorHAnsi" w:cs="Times New Roman"/>
                <w:b/>
                <w:bCs/>
                <w:sz w:val="24"/>
                <w:szCs w:val="24"/>
              </w:rPr>
              <w:t>Αρχική Κατάσταση (πρόβλημα)</w:t>
            </w:r>
          </w:p>
        </w:tc>
      </w:tr>
      <w:tr w:rsidR="00A46847" w:rsidRPr="006E42B3" w14:paraId="7AA9A98A" w14:textId="77777777" w:rsidTr="00470CAC">
        <w:trPr>
          <w:trHeight w:val="760"/>
          <w:jc w:val="center"/>
        </w:trPr>
        <w:tc>
          <w:tcPr>
            <w:tcW w:w="8130" w:type="dxa"/>
          </w:tcPr>
          <w:p w14:paraId="4115C169" w14:textId="77777777" w:rsidR="00A46847" w:rsidRPr="00F21F7B" w:rsidRDefault="00A46847" w:rsidP="00470CAC">
            <w:pPr>
              <w:spacing w:line="360" w:lineRule="auto"/>
              <w:jc w:val="center"/>
              <w:rPr>
                <w:rFonts w:asciiTheme="minorHAnsi" w:eastAsia="Times New Roman" w:hAnsiTheme="minorHAnsi" w:cs="Times New Roman"/>
                <w:b/>
                <w:bCs/>
                <w:sz w:val="24"/>
                <w:szCs w:val="24"/>
              </w:rPr>
            </w:pPr>
            <w:r w:rsidRPr="00F21F7B">
              <w:rPr>
                <w:rFonts w:asciiTheme="minorHAnsi" w:eastAsia="Times New Roman" w:hAnsiTheme="minorHAnsi" w:cs="Times New Roman"/>
                <w:b/>
                <w:bCs/>
                <w:sz w:val="24"/>
                <w:szCs w:val="24"/>
              </w:rPr>
              <w:t xml:space="preserve">Δράση (όλα τα στάδια συνοπτικά) </w:t>
            </w:r>
          </w:p>
        </w:tc>
      </w:tr>
      <w:tr w:rsidR="00A46847" w:rsidRPr="006E42B3" w14:paraId="1D920283" w14:textId="77777777" w:rsidTr="00470CAC">
        <w:trPr>
          <w:trHeight w:val="783"/>
          <w:jc w:val="center"/>
        </w:trPr>
        <w:tc>
          <w:tcPr>
            <w:tcW w:w="8130" w:type="dxa"/>
          </w:tcPr>
          <w:p w14:paraId="59DA0F83" w14:textId="77777777" w:rsidR="00A46847" w:rsidRPr="00F21F7B" w:rsidRDefault="00A46847" w:rsidP="00470CAC">
            <w:pPr>
              <w:spacing w:line="360" w:lineRule="auto"/>
              <w:jc w:val="center"/>
              <w:rPr>
                <w:rFonts w:asciiTheme="minorHAnsi" w:eastAsia="Times New Roman" w:hAnsiTheme="minorHAnsi" w:cs="Times New Roman"/>
                <w:b/>
                <w:bCs/>
                <w:sz w:val="24"/>
                <w:szCs w:val="24"/>
              </w:rPr>
            </w:pPr>
            <w:r w:rsidRPr="00F21F7B">
              <w:rPr>
                <w:rFonts w:asciiTheme="minorHAnsi" w:eastAsia="Times New Roman" w:hAnsiTheme="minorHAnsi" w:cs="Times New Roman"/>
                <w:b/>
                <w:bCs/>
                <w:sz w:val="24"/>
                <w:szCs w:val="24"/>
              </w:rPr>
              <w:t xml:space="preserve">Κορύφωση </w:t>
            </w:r>
          </w:p>
        </w:tc>
      </w:tr>
      <w:tr w:rsidR="00A46847" w:rsidRPr="006E42B3" w14:paraId="4638D1F0" w14:textId="77777777" w:rsidTr="00470CAC">
        <w:trPr>
          <w:trHeight w:val="760"/>
          <w:jc w:val="center"/>
        </w:trPr>
        <w:tc>
          <w:tcPr>
            <w:tcW w:w="8130" w:type="dxa"/>
          </w:tcPr>
          <w:p w14:paraId="057720FA" w14:textId="77777777" w:rsidR="00A46847" w:rsidRPr="00F21F7B" w:rsidRDefault="00A46847" w:rsidP="00470CAC">
            <w:pPr>
              <w:spacing w:line="360" w:lineRule="auto"/>
              <w:jc w:val="center"/>
              <w:rPr>
                <w:rFonts w:asciiTheme="minorHAnsi" w:eastAsia="Times New Roman" w:hAnsiTheme="minorHAnsi" w:cs="Times New Roman"/>
                <w:b/>
                <w:bCs/>
                <w:sz w:val="24"/>
                <w:szCs w:val="24"/>
              </w:rPr>
            </w:pPr>
            <w:r w:rsidRPr="00F21F7B">
              <w:rPr>
                <w:rFonts w:asciiTheme="minorHAnsi" w:eastAsia="Times New Roman" w:hAnsiTheme="minorHAnsi" w:cs="Times New Roman"/>
                <w:b/>
                <w:bCs/>
                <w:sz w:val="24"/>
                <w:szCs w:val="24"/>
              </w:rPr>
              <w:t>Λύση</w:t>
            </w:r>
          </w:p>
        </w:tc>
      </w:tr>
    </w:tbl>
    <w:p w14:paraId="0CDACA18" w14:textId="77777777" w:rsidR="00A46847" w:rsidRDefault="00A46847" w:rsidP="002E7E21">
      <w:pPr>
        <w:rPr>
          <w:b/>
          <w:bCs/>
          <w:sz w:val="24"/>
          <w:szCs w:val="24"/>
          <w:highlight w:val="lightGray"/>
        </w:rPr>
      </w:pPr>
    </w:p>
    <w:sectPr w:rsidR="00A468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D5E0E"/>
    <w:multiLevelType w:val="hybridMultilevel"/>
    <w:tmpl w:val="7FCC25C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9CF1622"/>
    <w:multiLevelType w:val="hybridMultilevel"/>
    <w:tmpl w:val="A578818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A9"/>
    <w:rsid w:val="000008A9"/>
    <w:rsid w:val="00187CEF"/>
    <w:rsid w:val="001C7376"/>
    <w:rsid w:val="00212DCB"/>
    <w:rsid w:val="00285111"/>
    <w:rsid w:val="002E7E21"/>
    <w:rsid w:val="00426A79"/>
    <w:rsid w:val="00511A76"/>
    <w:rsid w:val="005C79EF"/>
    <w:rsid w:val="00756045"/>
    <w:rsid w:val="00785B23"/>
    <w:rsid w:val="007D5509"/>
    <w:rsid w:val="00877828"/>
    <w:rsid w:val="008B085A"/>
    <w:rsid w:val="00964954"/>
    <w:rsid w:val="00A46847"/>
    <w:rsid w:val="00A644F7"/>
    <w:rsid w:val="00AF4C38"/>
    <w:rsid w:val="00B94210"/>
    <w:rsid w:val="00BF2FC5"/>
    <w:rsid w:val="00C32C07"/>
    <w:rsid w:val="00D506FA"/>
    <w:rsid w:val="00D8127D"/>
    <w:rsid w:val="00E75CCF"/>
    <w:rsid w:val="00F1788E"/>
    <w:rsid w:val="00F21F7B"/>
    <w:rsid w:val="00F767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02FE"/>
  <w15:chartTrackingRefBased/>
  <w15:docId w15:val="{4E04DE31-0FAD-42A6-AD84-89E92C14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82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77828"/>
    <w:rPr>
      <w:rFonts w:ascii="Segoe UI" w:hAnsi="Segoe UI" w:cs="Segoe UI"/>
      <w:sz w:val="18"/>
      <w:szCs w:val="18"/>
    </w:rPr>
  </w:style>
  <w:style w:type="paragraph" w:styleId="a4">
    <w:name w:val="List Paragraph"/>
    <w:basedOn w:val="a"/>
    <w:uiPriority w:val="34"/>
    <w:qFormat/>
    <w:rsid w:val="00F21F7B"/>
    <w:pPr>
      <w:ind w:left="720"/>
      <w:contextualSpacing/>
    </w:pPr>
  </w:style>
  <w:style w:type="table" w:styleId="a5">
    <w:name w:val="Table Grid"/>
    <w:basedOn w:val="a1"/>
    <w:uiPriority w:val="39"/>
    <w:rsid w:val="00F21F7B"/>
    <w:pPr>
      <w:spacing w:after="0" w:line="240" w:lineRule="auto"/>
    </w:pPr>
    <w:rPr>
      <w:rFonts w:ascii="Arial" w:eastAsia="Arial" w:hAnsi="Arial" w:cs="Arial"/>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64954"/>
    <w:pPr>
      <w:suppressAutoHyphens/>
      <w:autoSpaceDN w:val="0"/>
      <w:spacing w:after="0" w:line="240" w:lineRule="auto"/>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5</Pages>
  <Words>531</Words>
  <Characters>2868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j.karanassiou@gmail.com</dc:creator>
  <cp:keywords/>
  <dc:description/>
  <cp:lastModifiedBy>j.karanassiou@gmail.com</cp:lastModifiedBy>
  <cp:revision>16</cp:revision>
  <dcterms:created xsi:type="dcterms:W3CDTF">2020-11-28T14:04:00Z</dcterms:created>
  <dcterms:modified xsi:type="dcterms:W3CDTF">2020-12-07T09:44:00Z</dcterms:modified>
</cp:coreProperties>
</file>