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2" w:rsidRPr="00ED6192" w:rsidRDefault="00962C15" w:rsidP="00ED6192">
      <w:pPr>
        <w:jc w:val="center"/>
        <w:rPr>
          <w:b/>
          <w:color w:val="548DD4" w:themeColor="text2" w:themeTint="99"/>
          <w:sz w:val="24"/>
          <w:szCs w:val="24"/>
          <w:lang w:val="el-GR"/>
        </w:rPr>
      </w:pPr>
      <w:r w:rsidRPr="00ED6192">
        <w:rPr>
          <w:b/>
          <w:color w:val="548DD4" w:themeColor="text2" w:themeTint="99"/>
          <w:sz w:val="24"/>
          <w:szCs w:val="24"/>
          <w:bdr w:val="thinThickLargeGap" w:sz="24" w:space="0" w:color="auto" w:frame="1"/>
          <w:lang w:val="el-GR"/>
        </w:rPr>
        <w:t>ΕΝΟΤΗΤΑ 5</w:t>
      </w:r>
      <w:r w:rsidRPr="00ED6192">
        <w:rPr>
          <w:b/>
          <w:color w:val="548DD4" w:themeColor="text2" w:themeTint="99"/>
          <w:sz w:val="24"/>
          <w:szCs w:val="24"/>
          <w:bdr w:val="thinThickLargeGap" w:sz="24" w:space="0" w:color="auto" w:frame="1"/>
          <w:vertAlign w:val="superscript"/>
          <w:lang w:val="el-GR"/>
        </w:rPr>
        <w:t>Η</w:t>
      </w:r>
      <w:r w:rsidRPr="00ED6192">
        <w:rPr>
          <w:b/>
          <w:color w:val="548DD4" w:themeColor="text2" w:themeTint="99"/>
          <w:sz w:val="24"/>
          <w:szCs w:val="24"/>
          <w:bdr w:val="thinThickLargeGap" w:sz="24" w:space="0" w:color="auto" w:frame="1"/>
          <w:lang w:val="el-GR"/>
        </w:rPr>
        <w:t>:</w:t>
      </w:r>
      <w:r w:rsidR="002A4A7D" w:rsidRPr="00ED6192">
        <w:rPr>
          <w:b/>
          <w:color w:val="548DD4" w:themeColor="text2" w:themeTint="99"/>
          <w:sz w:val="24"/>
          <w:szCs w:val="24"/>
          <w:bdr w:val="thinThickLargeGap" w:sz="24" w:space="0" w:color="auto" w:frame="1"/>
          <w:lang w:val="el-GR"/>
        </w:rPr>
        <w:t xml:space="preserve"> </w:t>
      </w:r>
      <w:r w:rsidR="00ED6192" w:rsidRPr="00ED6192">
        <w:rPr>
          <w:b/>
          <w:color w:val="548DD4" w:themeColor="text2" w:themeTint="99"/>
          <w:sz w:val="24"/>
          <w:szCs w:val="24"/>
          <w:bdr w:val="thinThickLargeGap" w:sz="24" w:space="0" w:color="auto" w:frame="1"/>
          <w:lang w:val="el-GR"/>
        </w:rPr>
        <w:t>ΠΑΡΑΘΕΤΙΚΑ ΕΠΙΘΕΤΩΝ ΚΑΙ ΕΠΙΡΡΗΜΑΤΩΝ – Β΄ΟΡΟΣ ΣΥΓΚΡΙΣΗΣ</w:t>
      </w:r>
    </w:p>
    <w:p w:rsidR="00962C15" w:rsidRDefault="00962C15" w:rsidP="00ED6192">
      <w:pPr>
        <w:jc w:val="center"/>
        <w:rPr>
          <w:lang w:val="el-GR"/>
        </w:rPr>
      </w:pPr>
      <w:r w:rsidRPr="00962C15">
        <w:rPr>
          <w:noProof/>
        </w:rPr>
        <w:drawing>
          <wp:inline distT="0" distB="0" distL="0" distR="0">
            <wp:extent cx="1462788" cy="1682151"/>
            <wp:effectExtent l="19050" t="0" r="4062" b="0"/>
            <wp:docPr id="3" name="Picture 1" descr="http://1.bp.blogspot.com/-lItzb2lKgq8/UslhMcqPBFI/AAAAAAAAC-8/-FbzXsWQsyY/s4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Itzb2lKgq8/UslhMcqPBFI/AAAAAAAAC-8/-FbzXsWQsyY/s400/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88" cy="168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192" w:rsidRPr="00ED6192" w:rsidRDefault="00ED6192" w:rsidP="00ED6192">
      <w:pPr>
        <w:rPr>
          <w:b/>
          <w:color w:val="984806" w:themeColor="accent6" w:themeShade="80"/>
          <w:sz w:val="28"/>
          <w:szCs w:val="28"/>
          <w:u w:val="single"/>
        </w:rPr>
      </w:pPr>
      <w:r w:rsidRPr="00ED6192">
        <w:rPr>
          <w:b/>
          <w:color w:val="984806" w:themeColor="accent6" w:themeShade="80"/>
          <w:sz w:val="28"/>
          <w:szCs w:val="28"/>
          <w:u w:val="single"/>
          <w:lang w:val="el-GR"/>
        </w:rPr>
        <w:t>Στοιχεία θεωρίας</w:t>
      </w:r>
    </w:p>
    <w:p w:rsidR="00962C15" w:rsidRPr="002A4A7D" w:rsidRDefault="00962C15" w:rsidP="00962C15">
      <w:pPr>
        <w:shd w:val="clear" w:color="auto" w:fill="FFFFFF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1F1F1F"/>
          <w:sz w:val="18"/>
          <w:szCs w:val="18"/>
        </w:rPr>
      </w:pPr>
      <w:r w:rsidRPr="002A4A7D">
        <w:rPr>
          <w:rFonts w:ascii="Calibri" w:eastAsia="Times New Roman" w:hAnsi="Calibri" w:cs="Times New Roman"/>
          <w:b/>
          <w:bCs/>
          <w:color w:val="1F1F1F"/>
          <w:sz w:val="26"/>
          <w:szCs w:val="26"/>
        </w:rPr>
        <w:t>ΒΑΘΜΟΙ ΕΠΙΘΕΤΩΝ</w:t>
      </w:r>
    </w:p>
    <w:p w:rsidR="00962C15" w:rsidRPr="00962C15" w:rsidRDefault="00962C15" w:rsidP="002A4A7D">
      <w:pPr>
        <w:spacing w:after="0" w:line="240" w:lineRule="auto"/>
        <w:jc w:val="center"/>
        <w:rPr>
          <w:rFonts w:ascii="Coming Soon" w:eastAsia="Times New Roman" w:hAnsi="Coming Soon" w:cs="Times New Roman"/>
          <w:bCs/>
          <w:color w:val="1F1F1F"/>
          <w:sz w:val="18"/>
          <w:szCs w:val="18"/>
        </w:rPr>
      </w:pPr>
    </w:p>
    <w:tbl>
      <w:tblPr>
        <w:tblW w:w="0" w:type="auto"/>
        <w:shd w:val="clear" w:color="auto" w:fill="F0D584"/>
        <w:tblCellMar>
          <w:left w:w="0" w:type="dxa"/>
          <w:right w:w="0" w:type="dxa"/>
        </w:tblCellMar>
        <w:tblLook w:val="04A0"/>
      </w:tblPr>
      <w:tblGrid>
        <w:gridCol w:w="1660"/>
        <w:gridCol w:w="2627"/>
        <w:gridCol w:w="2245"/>
        <w:gridCol w:w="2324"/>
      </w:tblGrid>
      <w:tr w:rsidR="00962C15" w:rsidRPr="002A4A7D" w:rsidTr="002A4A7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2A4A7D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24"/>
                <w:szCs w:val="24"/>
              </w:rPr>
            </w:pPr>
            <w:proofErr w:type="spellStart"/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>θετικός</w:t>
            </w:r>
            <w:proofErr w:type="spellEnd"/>
          </w:p>
          <w:p w:rsidR="00962C15" w:rsidRPr="00962C15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-</w:t>
            </w: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ος</w:t>
            </w:r>
            <w:proofErr w:type="spellEnd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, -</w:t>
            </w: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ύς</w:t>
            </w:r>
            <w:proofErr w:type="spellEnd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,</w:t>
            </w:r>
            <w:r w:rsidR="002A4A7D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 xml:space="preserve"> </w:t>
            </w: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-</w:t>
            </w: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ής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2A4A7D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24"/>
                <w:szCs w:val="24"/>
                <w:lang w:val="el-GR"/>
              </w:rPr>
            </w:pPr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  <w:lang w:val="el-GR"/>
              </w:rPr>
              <w:t>συγκριτικός</w:t>
            </w:r>
          </w:p>
          <w:p w:rsidR="00962C15" w:rsidRPr="00962C15" w:rsidRDefault="00962C15" w:rsidP="002A4A7D">
            <w:pPr>
              <w:spacing w:after="0" w:line="240" w:lineRule="auto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α) - ότερος / -ύτερος / έστερος</w:t>
            </w:r>
          </w:p>
          <w:p w:rsidR="00962C15" w:rsidRPr="00962C15" w:rsidRDefault="00962C15" w:rsidP="002A4A7D">
            <w:pPr>
              <w:spacing w:after="0" w:line="240" w:lineRule="auto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β) πιο + θετικός</w:t>
            </w:r>
          </w:p>
          <w:p w:rsidR="00962C15" w:rsidRPr="00962C15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2A4A7D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24"/>
                <w:szCs w:val="24"/>
              </w:rPr>
            </w:pPr>
            <w:proofErr w:type="spellStart"/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>υπερθετικός</w:t>
            </w:r>
            <w:proofErr w:type="spellEnd"/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>σχετικός</w:t>
            </w:r>
            <w:proofErr w:type="spellEnd"/>
            <w:r w:rsidR="002A4A7D"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>:</w:t>
            </w:r>
          </w:p>
          <w:p w:rsidR="00962C15" w:rsidRPr="00962C15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άρθρο</w:t>
            </w:r>
            <w:proofErr w:type="spellEnd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 xml:space="preserve"> + </w:t>
            </w: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συγκρ</w:t>
            </w:r>
            <w:proofErr w:type="spellEnd"/>
            <w:r w:rsidR="00ED6192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ι</w:t>
            </w:r>
            <w:proofErr w:type="spellStart"/>
            <w:r w:rsidR="00ED6192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τι</w:t>
            </w: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κός</w:t>
            </w:r>
            <w:proofErr w:type="spellEnd"/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BCB" w:rsidRDefault="00A72BCB" w:rsidP="002A4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  <w:lang w:val="el-GR"/>
              </w:rPr>
            </w:pPr>
          </w:p>
          <w:p w:rsidR="00962C15" w:rsidRPr="002A4A7D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24"/>
                <w:szCs w:val="24"/>
                <w:lang w:val="el-GR"/>
              </w:rPr>
            </w:pPr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  <w:lang w:val="el-GR"/>
              </w:rPr>
              <w:t>υπερθετικός</w:t>
            </w:r>
          </w:p>
          <w:p w:rsidR="00962C15" w:rsidRPr="002A4A7D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24"/>
                <w:szCs w:val="24"/>
              </w:rPr>
            </w:pPr>
            <w:r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  <w:lang w:val="el-GR"/>
              </w:rPr>
              <w:t>απόλυτος</w:t>
            </w:r>
            <w:r w:rsidR="002A4A7D" w:rsidRPr="002A4A7D">
              <w:rPr>
                <w:rFonts w:ascii="Calibri" w:eastAsia="Times New Roman" w:hAnsi="Calibri" w:cs="Times New Roman"/>
                <w:b/>
                <w:bCs/>
                <w:color w:val="1F1F1F"/>
                <w:sz w:val="24"/>
                <w:szCs w:val="24"/>
                <w:u w:val="single"/>
              </w:rPr>
              <w:t>:</w:t>
            </w:r>
          </w:p>
          <w:p w:rsidR="00962C15" w:rsidRPr="00962C15" w:rsidRDefault="00962C15" w:rsidP="002A4A7D">
            <w:pPr>
              <w:spacing w:after="0" w:line="240" w:lineRule="auto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α) -(ό)τατος, -ύτατος, -έστατος</w:t>
            </w:r>
          </w:p>
          <w:p w:rsidR="00962C15" w:rsidRPr="00962C15" w:rsidRDefault="00962C15" w:rsidP="002A4A7D">
            <w:pPr>
              <w:spacing w:after="0" w:line="240" w:lineRule="auto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β) πολύ, πάρα πολύ, πολύ πολύ + θετικός</w:t>
            </w:r>
          </w:p>
          <w:p w:rsidR="00962C15" w:rsidRPr="00962C15" w:rsidRDefault="00962C15" w:rsidP="002A4A7D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</w:p>
        </w:tc>
      </w:tr>
      <w:tr w:rsidR="00962C15" w:rsidRPr="002A4A7D" w:rsidTr="002A4A7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ωραί-ος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A4A7D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ωραι-ότερος</w:t>
            </w:r>
            <w:r w:rsidR="002A4A7D" w:rsidRPr="002A4A7D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 xml:space="preserve"> </w:t>
            </w:r>
            <w:r w:rsidR="002A4A7D">
              <w:rPr>
                <w:rFonts w:ascii="Calibri" w:eastAsia="Times New Roman" w:hAnsi="Calibri" w:cs="Times New Roman"/>
                <w:bCs/>
                <w:color w:val="1F1F1F"/>
                <w:sz w:val="18"/>
                <w:szCs w:val="18"/>
                <w:lang w:val="el-GR"/>
              </w:rPr>
              <w:t>(μονολεκτ.)</w:t>
            </w:r>
          </w:p>
          <w:p w:rsidR="00962C15" w:rsidRPr="002A4A7D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πιο ωραί-ος</w:t>
            </w:r>
            <w:r w:rsidR="002A4A7D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 xml:space="preserve"> </w:t>
            </w:r>
            <w:r w:rsidR="002A4A7D">
              <w:rPr>
                <w:rFonts w:ascii="Calibri" w:eastAsia="Times New Roman" w:hAnsi="Calibri" w:cs="Times New Roman"/>
                <w:bCs/>
                <w:color w:val="1F1F1F"/>
                <w:sz w:val="18"/>
                <w:szCs w:val="18"/>
                <w:lang w:val="el-GR"/>
              </w:rPr>
              <w:t>(περιφραστ.)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ωραι-ότερος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πιο ωραί-ος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ωραι-ότατος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πολύ ωραί-ος</w:t>
            </w:r>
          </w:p>
        </w:tc>
      </w:tr>
      <w:tr w:rsidR="00962C15" w:rsidRPr="002A4A7D" w:rsidTr="002A4A7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βαθ-ύς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βαθύτερος</w:t>
            </w:r>
            <w:proofErr w:type="spellEnd"/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πιο</w:t>
            </w:r>
            <w:proofErr w:type="spellEnd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βαθ-ύς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βαθύτερος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πιο βαθ-ύς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βαθ-ύτατος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πολύ βαθ-ύς</w:t>
            </w:r>
          </w:p>
        </w:tc>
      </w:tr>
      <w:tr w:rsidR="00962C15" w:rsidRPr="002A4A7D" w:rsidTr="002A4A7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</w:rPr>
            </w:pPr>
            <w:proofErr w:type="spellStart"/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</w:rPr>
              <w:t>σαφ-ής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σαφ-έστερος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πιο σαφ-ής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σαφ-έστερος</w:t>
            </w:r>
          </w:p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ο πιο σαφ-ής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962C15" w:rsidRDefault="00962C15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σαφ-έστατος</w:t>
            </w:r>
          </w:p>
          <w:p w:rsidR="00962C15" w:rsidRDefault="00962C15" w:rsidP="002A4A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</w:pPr>
            <w:r w:rsidRPr="00962C15"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  <w:t>πολύ σαφ-ής</w:t>
            </w:r>
          </w:p>
          <w:p w:rsidR="00A72BCB" w:rsidRDefault="00A72BCB" w:rsidP="002A4A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1F1F1F"/>
                <w:sz w:val="26"/>
                <w:szCs w:val="26"/>
                <w:lang w:val="el-GR"/>
              </w:rPr>
            </w:pPr>
          </w:p>
          <w:p w:rsidR="00A72BCB" w:rsidRPr="00962C15" w:rsidRDefault="00A72BCB" w:rsidP="002A4A7D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Cs/>
                <w:color w:val="1F1F1F"/>
                <w:sz w:val="18"/>
                <w:szCs w:val="18"/>
                <w:lang w:val="el-GR"/>
              </w:rPr>
            </w:pPr>
          </w:p>
        </w:tc>
      </w:tr>
    </w:tbl>
    <w:p w:rsidR="002A4A7D" w:rsidRDefault="002A4A7D" w:rsidP="00962C15">
      <w:pPr>
        <w:shd w:val="clear" w:color="auto" w:fill="FFFFFF"/>
        <w:spacing w:after="0" w:line="240" w:lineRule="auto"/>
        <w:jc w:val="both"/>
        <w:rPr>
          <w:rFonts w:ascii="Wingdings" w:eastAsia="Times New Roman" w:hAnsi="Wingdings" w:cs="Times New Roman"/>
          <w:bCs/>
          <w:color w:val="1F1F1F"/>
          <w:sz w:val="26"/>
          <w:szCs w:val="26"/>
          <w:lang w:val="el-GR"/>
        </w:rPr>
      </w:pPr>
    </w:p>
    <w:p w:rsidR="00ED6192" w:rsidRDefault="00962C15" w:rsidP="00962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  <w:r w:rsidRPr="00962C15">
        <w:rPr>
          <w:rFonts w:ascii="Wingdings" w:eastAsia="Times New Roman" w:hAnsi="Wingdings" w:cs="Times New Roman"/>
          <w:bCs/>
          <w:color w:val="1F1F1F"/>
          <w:sz w:val="26"/>
          <w:szCs w:val="26"/>
        </w:rPr>
        <w:t></w:t>
      </w:r>
      <w:r w:rsidRPr="00962C15">
        <w:rPr>
          <w:rFonts w:ascii="Times New Roman" w:eastAsia="Times New Roman" w:hAnsi="Times New Roman" w:cs="Times New Roman"/>
          <w:bCs/>
          <w:color w:val="1F1F1F"/>
          <w:sz w:val="14"/>
          <w:szCs w:val="14"/>
        </w:rPr>
        <w:t>       </w:t>
      </w:r>
      <w:proofErr w:type="gramStart"/>
      <w:r w:rsidRPr="00962C15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ο</w:t>
      </w:r>
      <w:proofErr w:type="gramEnd"/>
      <w:r w:rsidRPr="00962C15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</w:t>
      </w:r>
      <w:r w:rsidRPr="00ED6192">
        <w:rPr>
          <w:rFonts w:ascii="Calibri" w:eastAsia="Times New Roman" w:hAnsi="Calibri" w:cs="Times New Roman"/>
          <w:bCs/>
          <w:i/>
          <w:color w:val="C00000"/>
          <w:sz w:val="26"/>
          <w:szCs w:val="26"/>
          <w:lang w:val="el-GR"/>
        </w:rPr>
        <w:t>απόλυτος υπερθετικός</w:t>
      </w:r>
      <w:r w:rsidR="004B1670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σχηματίζεται </w:t>
      </w:r>
      <w:r w:rsidR="00191EE4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,</w:t>
      </w:r>
      <w:r w:rsidR="004B1670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επίσης</w:t>
      </w:r>
      <w:r w:rsidR="00191EE4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, </w:t>
      </w:r>
      <w:r w:rsidRPr="00962C15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με επανάληψη τ</w:t>
      </w:r>
      <w:r w:rsid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ου θετικού</w:t>
      </w:r>
      <w:r w:rsidRPr="00962C15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και με σύνθετα </w:t>
      </w:r>
      <w:r w:rsid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(α΄συνθετ. = αχώρ. μόριο) </w:t>
      </w:r>
      <w:r w:rsidRPr="00962C15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παν-, όλος, κατά, θεός, υπέρ, πέντε, τέσσερα (τετρα-), τρις</w:t>
      </w:r>
      <w:r w:rsid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:</w:t>
      </w:r>
    </w:p>
    <w:p w:rsidR="00962C15" w:rsidRPr="000F27E3" w:rsidRDefault="00ED6192" w:rsidP="00962C15">
      <w:pPr>
        <w:shd w:val="clear" w:color="auto" w:fill="FFFFFF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sym w:font="Wingdings" w:char="F046"/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</w:t>
      </w:r>
      <w:r w:rsidR="00962C15" w:rsidRPr="00ED6192">
        <w:rPr>
          <w:rFonts w:ascii="Calibri" w:eastAsia="Times New Roman" w:hAnsi="Calibri" w:cs="Times New Roman"/>
          <w:bCs/>
          <w:i/>
          <w:color w:val="244061" w:themeColor="accent1" w:themeShade="80"/>
          <w:sz w:val="26"/>
          <w:szCs w:val="26"/>
          <w:lang w:val="el-GR"/>
        </w:rPr>
        <w:t>πανάκριβος, ολοφάνερο, κατάμαυρος, θεονήστικος, υπέρλαμπρος, πεντάρφανος, τετράπαχος, τρισκατάρατος</w:t>
      </w:r>
    </w:p>
    <w:p w:rsidR="0053411D" w:rsidRDefault="00962C15" w:rsidP="00962C15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  <w:r w:rsidRPr="00ED6192">
        <w:rPr>
          <w:rFonts w:ascii="Wingdings" w:eastAsia="Times New Roman" w:hAnsi="Wingdings" w:cs="Times New Roman"/>
          <w:bCs/>
          <w:color w:val="1F1F1F"/>
          <w:sz w:val="26"/>
          <w:szCs w:val="26"/>
        </w:rPr>
        <w:t></w:t>
      </w:r>
      <w:r w:rsidRPr="00ED6192">
        <w:rPr>
          <w:rFonts w:ascii="Times New Roman" w:eastAsia="Times New Roman" w:hAnsi="Times New Roman" w:cs="Times New Roman"/>
          <w:bCs/>
          <w:color w:val="1F1F1F"/>
          <w:sz w:val="14"/>
          <w:szCs w:val="14"/>
        </w:rPr>
        <w:t>       </w:t>
      </w:r>
      <w:proofErr w:type="gramStart"/>
      <w:r w:rsidRPr="00191EE4">
        <w:rPr>
          <w:rFonts w:ascii="Calibri" w:eastAsia="Times New Roman" w:hAnsi="Calibri" w:cs="Times New Roman"/>
          <w:bCs/>
          <w:sz w:val="26"/>
          <w:szCs w:val="26"/>
          <w:lang w:val="el-GR"/>
        </w:rPr>
        <w:t>οι</w:t>
      </w:r>
      <w:proofErr w:type="gramEnd"/>
      <w:r w:rsidRPr="00191EE4">
        <w:rPr>
          <w:rFonts w:ascii="Calibri" w:eastAsia="Times New Roman" w:hAnsi="Calibri" w:cs="Times New Roman"/>
          <w:bCs/>
          <w:sz w:val="26"/>
          <w:szCs w:val="26"/>
          <w:lang w:val="el-GR"/>
        </w:rPr>
        <w:t xml:space="preserve"> </w:t>
      </w:r>
      <w:r w:rsidRPr="00191EE4">
        <w:rPr>
          <w:rFonts w:ascii="Calibri" w:eastAsia="Times New Roman" w:hAnsi="Calibri" w:cs="Times New Roman"/>
          <w:bCs/>
          <w:i/>
          <w:color w:val="C00000"/>
          <w:sz w:val="26"/>
          <w:szCs w:val="26"/>
          <w:lang w:val="el-GR"/>
        </w:rPr>
        <w:t>μετοχές</w:t>
      </w:r>
      <w:r w:rsidRP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σχηματίζουν παραθετικά </w:t>
      </w:r>
      <w:r w:rsidRPr="0053411D">
        <w:rPr>
          <w:rFonts w:ascii="Calibri" w:eastAsia="Times New Roman" w:hAnsi="Calibri" w:cs="Times New Roman"/>
          <w:bCs/>
          <w:color w:val="1F1F1F"/>
          <w:sz w:val="26"/>
          <w:szCs w:val="26"/>
          <w:u w:val="single"/>
          <w:lang w:val="el-GR"/>
        </w:rPr>
        <w:t>μόνο</w:t>
      </w:r>
      <w:r w:rsidR="0053411D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περιφραστικά</w:t>
      </w:r>
      <w:r w:rsidRP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: </w:t>
      </w:r>
    </w:p>
    <w:p w:rsidR="00962C15" w:rsidRDefault="00A72BCB" w:rsidP="00962C15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sym w:font="Wingdings" w:char="F046"/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</w:t>
      </w:r>
      <w:r w:rsidR="00962C15" w:rsidRPr="00ED6192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ευτυχισμένος, πιο ευτυχισμένος, πολύ ευτυχισμένος</w:t>
      </w:r>
    </w:p>
    <w:p w:rsidR="00ED6192" w:rsidRDefault="00ED6192" w:rsidP="00962C15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</w:p>
    <w:p w:rsidR="00962C15" w:rsidRDefault="00574284" w:rsidP="005742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24"/>
          <w:szCs w:val="24"/>
          <w:lang w:val="el-GR"/>
        </w:rPr>
      </w:pPr>
      <w:r w:rsidRPr="00574284">
        <w:rPr>
          <w:rFonts w:ascii="Arial" w:eastAsia="Times New Roman" w:hAnsi="Arial" w:cs="Arial"/>
          <w:b/>
          <w:bCs/>
          <w:color w:val="1F1F1F"/>
          <w:sz w:val="24"/>
          <w:szCs w:val="24"/>
          <w:lang w:val="el-GR"/>
        </w:rPr>
        <w:lastRenderedPageBreak/>
        <w:t xml:space="preserve">Πίνακας </w:t>
      </w:r>
      <w:r w:rsidR="00962C15" w:rsidRPr="00574284">
        <w:rPr>
          <w:rFonts w:ascii="Arial" w:eastAsia="Times New Roman" w:hAnsi="Arial" w:cs="Arial"/>
          <w:b/>
          <w:bCs/>
          <w:color w:val="1F1F1F"/>
          <w:sz w:val="24"/>
          <w:szCs w:val="24"/>
        </w:rPr>
        <w:t> </w:t>
      </w:r>
      <w:r w:rsidRPr="00574284">
        <w:rPr>
          <w:rFonts w:ascii="Arial" w:eastAsia="Times New Roman" w:hAnsi="Arial" w:cs="Arial"/>
          <w:b/>
          <w:bCs/>
          <w:color w:val="1F1F1F"/>
          <w:sz w:val="24"/>
          <w:szCs w:val="24"/>
        </w:rPr>
        <w:t>ανώμαλ</w:t>
      </w:r>
      <w:r w:rsidRPr="00574284">
        <w:rPr>
          <w:rFonts w:ascii="Arial" w:eastAsia="Times New Roman" w:hAnsi="Arial" w:cs="Arial"/>
          <w:b/>
          <w:bCs/>
          <w:color w:val="1F1F1F"/>
          <w:sz w:val="24"/>
          <w:szCs w:val="24"/>
          <w:lang w:val="el-GR"/>
        </w:rPr>
        <w:t>ων</w:t>
      </w:r>
      <w:r w:rsidR="00962C15" w:rsidRPr="00574284">
        <w:rPr>
          <w:rFonts w:ascii="Arial" w:eastAsia="Times New Roman" w:hAnsi="Arial" w:cs="Arial"/>
          <w:b/>
          <w:bCs/>
          <w:color w:val="1F1F1F"/>
          <w:sz w:val="24"/>
          <w:szCs w:val="24"/>
        </w:rPr>
        <w:t xml:space="preserve"> παραθετικ</w:t>
      </w:r>
      <w:r w:rsidRPr="00574284">
        <w:rPr>
          <w:rFonts w:ascii="Arial" w:eastAsia="Times New Roman" w:hAnsi="Arial" w:cs="Arial"/>
          <w:b/>
          <w:bCs/>
          <w:color w:val="1F1F1F"/>
          <w:sz w:val="24"/>
          <w:szCs w:val="24"/>
          <w:lang w:val="el-GR"/>
        </w:rPr>
        <w:t>ών</w:t>
      </w:r>
    </w:p>
    <w:p w:rsidR="00574284" w:rsidRPr="00574284" w:rsidRDefault="00574284" w:rsidP="005742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1F1F"/>
          <w:sz w:val="24"/>
          <w:szCs w:val="24"/>
          <w:lang w:val="el-GR"/>
        </w:rPr>
      </w:pPr>
    </w:p>
    <w:tbl>
      <w:tblPr>
        <w:tblW w:w="0" w:type="auto"/>
        <w:shd w:val="clear" w:color="auto" w:fill="F0D584"/>
        <w:tblCellMar>
          <w:left w:w="0" w:type="dxa"/>
          <w:right w:w="0" w:type="dxa"/>
        </w:tblCellMar>
        <w:tblLook w:val="04A0"/>
      </w:tblPr>
      <w:tblGrid>
        <w:gridCol w:w="2842"/>
        <w:gridCol w:w="3036"/>
        <w:gridCol w:w="2978"/>
      </w:tblGrid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724453" w:rsidRDefault="00724453" w:rsidP="00574284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ΘΕΤΙΚΟΣ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724453" w:rsidRDefault="00724453" w:rsidP="00574284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ΣΥΓΚΡΙΤΙΚΟΣ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C15" w:rsidRPr="00724453" w:rsidRDefault="00724453" w:rsidP="00574284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ΥΠΕΡΘΕΤΙΚΟΣ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απλός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απλούστερος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απλούστατος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γέρος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γεροντότερος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πολύς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περισσότερος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(πλείστος)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κακός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χειρότερος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(χείριστος, κάκιστος)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μεγάλος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μεγαλύτερος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μέγιστος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λίγος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λιγότερος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ελάχιστος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μικρός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μικρότερος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ελάχιστος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καλός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καλύτερος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άριστος (κάλλιστος)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(άνω)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ανώτερος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ανώτατος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(κάτω)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κατώτερος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κατώτατος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(άπω)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απώτερος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απώτατος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(υπέρ)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υπέρτερος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υπέρτατος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προτιμότερος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προγενέστερος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</w:tr>
      <w:tr w:rsidR="00962C15" w:rsidRPr="000F27E3" w:rsidTr="00724453"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962C15" w:rsidP="008C69AF">
            <w:pPr>
              <w:spacing w:after="0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724453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6"/>
                <w:szCs w:val="26"/>
              </w:rPr>
              <w:t>μεταγενέστερος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724453" w:rsidRDefault="00724453" w:rsidP="008C69AF">
            <w:pPr>
              <w:spacing w:after="0"/>
              <w:jc w:val="center"/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</w:pPr>
            <w:r w:rsidRPr="00724453">
              <w:rPr>
                <w:rFonts w:ascii="Coming Soon" w:eastAsia="Times New Roman" w:hAnsi="Coming Soon" w:cs="Times New Roman"/>
                <w:b/>
                <w:bCs/>
                <w:color w:val="31849B" w:themeColor="accent5" w:themeShade="BF"/>
                <w:sz w:val="18"/>
                <w:szCs w:val="18"/>
                <w:lang w:val="el-GR"/>
              </w:rPr>
              <w:t>_</w:t>
            </w:r>
          </w:p>
        </w:tc>
      </w:tr>
    </w:tbl>
    <w:p w:rsidR="00E80A52" w:rsidRDefault="00E80A52" w:rsidP="008C69AF">
      <w:pPr>
        <w:spacing w:after="0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</w:p>
    <w:p w:rsidR="00E80A52" w:rsidRDefault="00E80A52" w:rsidP="00962C15">
      <w:pPr>
        <w:spacing w:after="0" w:line="240" w:lineRule="auto"/>
        <w:rPr>
          <w:rFonts w:eastAsia="Times New Roman" w:cs="Times New Roman"/>
          <w:b/>
          <w:bCs/>
          <w:color w:val="C00000"/>
          <w:sz w:val="24"/>
          <w:szCs w:val="24"/>
          <w:lang w:val="el-GR"/>
        </w:rPr>
      </w:pPr>
      <w:r w:rsidRPr="00E80A52">
        <w:rPr>
          <w:rFonts w:eastAsia="Times New Roman" w:cs="Times New Roman"/>
          <w:b/>
          <w:bCs/>
          <w:color w:val="C00000"/>
          <w:sz w:val="24"/>
          <w:szCs w:val="24"/>
          <w:u w:val="single"/>
          <w:lang w:val="el-GR"/>
        </w:rPr>
        <w:t xml:space="preserve">Δε </w:t>
      </w:r>
      <w:r w:rsidRPr="00E80A52">
        <w:rPr>
          <w:rFonts w:eastAsia="Times New Roman" w:cs="Times New Roman"/>
          <w:b/>
          <w:bCs/>
          <w:color w:val="C00000"/>
          <w:sz w:val="24"/>
          <w:szCs w:val="24"/>
          <w:lang w:val="el-GR"/>
        </w:rPr>
        <w:t>σχηματίζ</w:t>
      </w:r>
      <w:r w:rsidR="00962C15" w:rsidRPr="00E80A52">
        <w:rPr>
          <w:rFonts w:eastAsia="Times New Roman" w:cs="Times New Roman"/>
          <w:b/>
          <w:bCs/>
          <w:color w:val="C00000"/>
          <w:sz w:val="24"/>
          <w:szCs w:val="24"/>
          <w:lang w:val="el-GR"/>
        </w:rPr>
        <w:t>ουν παραθετικά</w:t>
      </w:r>
      <w:r>
        <w:rPr>
          <w:rFonts w:eastAsia="Times New Roman" w:cs="Times New Roman"/>
          <w:b/>
          <w:bCs/>
          <w:color w:val="C00000"/>
          <w:sz w:val="24"/>
          <w:szCs w:val="24"/>
          <w:lang w:val="el-GR"/>
        </w:rPr>
        <w:t xml:space="preserve"> όσα επίθετα φανερώνουν:</w:t>
      </w:r>
    </w:p>
    <w:p w:rsidR="008C69AF" w:rsidRPr="00E80A52" w:rsidRDefault="008C69AF" w:rsidP="00962C15">
      <w:pPr>
        <w:spacing w:after="0" w:line="240" w:lineRule="auto"/>
        <w:rPr>
          <w:rFonts w:eastAsia="Times New Roman" w:cs="Times New Roman"/>
          <w:b/>
          <w:bCs/>
          <w:color w:val="C00000"/>
          <w:sz w:val="24"/>
          <w:szCs w:val="24"/>
          <w:lang w:val="el-GR"/>
        </w:rPr>
      </w:pPr>
    </w:p>
    <w:p w:rsidR="00E80A52" w:rsidRPr="00E80A52" w:rsidRDefault="00E80A52" w:rsidP="00962C15">
      <w:pPr>
        <w:spacing w:after="0" w:line="240" w:lineRule="auto"/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</w:pP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sym w:font="Wingdings" w:char="F09F"/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ύλη (ασημένιος, ξύλινος)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</w:t>
      </w:r>
    </w:p>
    <w:p w:rsidR="00E80A52" w:rsidRPr="00E80A52" w:rsidRDefault="00E80A52" w:rsidP="00962C15">
      <w:pPr>
        <w:spacing w:after="0" w:line="240" w:lineRule="auto"/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</w:pP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sym w:font="Wingdings" w:char="F09F"/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καταγωγή ή συγγένεια (πατρικός</w:t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, ελληνικός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)</w:t>
      </w:r>
    </w:p>
    <w:p w:rsidR="00E80A52" w:rsidRPr="00E80A52" w:rsidRDefault="00E80A52" w:rsidP="00962C15">
      <w:pPr>
        <w:spacing w:after="0" w:line="240" w:lineRule="auto"/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</w:pP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sym w:font="Wingdings" w:char="F09F"/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τόπο ή χρόνο (γήινος, θαλάσσιος</w:t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, χθεσινός)</w:t>
      </w:r>
    </w:p>
    <w:p w:rsidR="00E80A52" w:rsidRPr="00E80A52" w:rsidRDefault="00E80A52" w:rsidP="00962C15">
      <w:pPr>
        <w:spacing w:after="0" w:line="240" w:lineRule="auto"/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</w:pP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sym w:font="Wingdings" w:char="F09F"/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κατάσταση που δεν αλλάζει (θνητός</w:t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, νεκρός)</w:t>
      </w:r>
    </w:p>
    <w:p w:rsidR="00962C15" w:rsidRPr="00E80A52" w:rsidRDefault="00E80A52" w:rsidP="00962C15">
      <w:pPr>
        <w:spacing w:after="0" w:line="240" w:lineRule="auto"/>
        <w:rPr>
          <w:rFonts w:ascii="Coming Soon" w:eastAsia="Times New Roman" w:hAnsi="Coming Soon" w:cs="Times New Roman"/>
          <w:bCs/>
          <w:color w:val="1F1F1F"/>
          <w:sz w:val="24"/>
          <w:szCs w:val="24"/>
          <w:lang w:val="el-GR"/>
        </w:rPr>
      </w:pP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sym w:font="Wingdings" w:char="F09F"/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κάποια σύνθετα με α΄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συνθετικό το στερητικό α- (άτυχος</w:t>
      </w:r>
      <w:r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, αξέχαστος</w:t>
      </w:r>
      <w:r w:rsidR="00962C15" w:rsidRPr="00E80A52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)</w:t>
      </w:r>
    </w:p>
    <w:p w:rsidR="00962C15" w:rsidRPr="000F27E3" w:rsidRDefault="00962C15" w:rsidP="00962C15">
      <w:pPr>
        <w:spacing w:after="0" w:line="240" w:lineRule="auto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</w:p>
    <w:p w:rsidR="00962C15" w:rsidRPr="000F27E3" w:rsidRDefault="00962C15" w:rsidP="00962C15">
      <w:pPr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  <w:r w:rsidRPr="000F27E3">
        <w:rPr>
          <w:rFonts w:ascii="Calibri" w:eastAsia="Times New Roman" w:hAnsi="Calibri" w:cs="Times New Roman"/>
          <w:b/>
          <w:bCs/>
          <w:color w:val="1F1F1F"/>
          <w:sz w:val="26"/>
          <w:szCs w:val="26"/>
          <w:lang w:val="el-GR"/>
        </w:rPr>
        <w:t>ΒΑΘΜΟΙ ΕΠΙΡΡΗΜΑΤΩΝ</w:t>
      </w:r>
    </w:p>
    <w:p w:rsidR="00962C15" w:rsidRPr="000F27E3" w:rsidRDefault="00962C15" w:rsidP="00962C15">
      <w:pPr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</w:p>
    <w:p w:rsidR="00962C15" w:rsidRPr="008C69AF" w:rsidRDefault="008C69AF" w:rsidP="00962C15">
      <w:pPr>
        <w:spacing w:after="0" w:line="240" w:lineRule="auto"/>
        <w:jc w:val="both"/>
        <w:rPr>
          <w:rFonts w:eastAsia="Times New Roman" w:cs="Times New Roman"/>
          <w:bCs/>
          <w:color w:val="1F1F1F"/>
          <w:sz w:val="24"/>
          <w:szCs w:val="24"/>
          <w:lang w:val="el-GR"/>
        </w:rPr>
      </w:pPr>
      <w:r>
        <w:rPr>
          <w:rFonts w:eastAsia="Times New Roman" w:cs="Times New Roman"/>
          <w:bCs/>
          <w:color w:val="1F1F1F"/>
          <w:sz w:val="24"/>
          <w:szCs w:val="24"/>
        </w:rPr>
        <w:sym w:font="Wingdings" w:char="F04A"/>
      </w:r>
      <w:r w:rsidR="00962C15" w:rsidRPr="008C69AF">
        <w:rPr>
          <w:rFonts w:eastAsia="Times New Roman" w:cs="Times New Roman"/>
          <w:bCs/>
          <w:color w:val="1F1F1F"/>
          <w:sz w:val="24"/>
          <w:szCs w:val="24"/>
        </w:rPr>
        <w:t> </w:t>
      </w:r>
      <w:r>
        <w:rPr>
          <w:rFonts w:eastAsia="Times New Roman" w:cs="Times New Roman"/>
          <w:bCs/>
          <w:color w:val="1F1F1F"/>
          <w:sz w:val="24"/>
          <w:szCs w:val="24"/>
          <w:lang w:val="el-GR"/>
        </w:rPr>
        <w:t>Α</w:t>
      </w:r>
      <w:r w:rsidR="00962C15" w:rsidRPr="008C69AF">
        <w:rPr>
          <w:rFonts w:eastAsia="Times New Roman" w:cs="Times New Roman"/>
          <w:bCs/>
          <w:color w:val="1F1F1F"/>
          <w:sz w:val="24"/>
          <w:szCs w:val="24"/>
          <w:lang w:val="el-GR"/>
        </w:rPr>
        <w:t>πό τον πληθυντικό του ουδετέρου των επιθέτων σε –ος και –ύς σχηματίζονται αντίστοιχα επιρρήματα σε –α και –ιά. Από τα επίθετα σε –ης σχηματίζονται επιρρήματα σε –ως.</w:t>
      </w:r>
    </w:p>
    <w:p w:rsidR="00962C15" w:rsidRPr="008C69AF" w:rsidRDefault="00962C15" w:rsidP="00962C15">
      <w:pPr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</w:p>
    <w:tbl>
      <w:tblPr>
        <w:tblW w:w="0" w:type="auto"/>
        <w:shd w:val="clear" w:color="auto" w:fill="F0D584"/>
        <w:tblCellMar>
          <w:left w:w="0" w:type="dxa"/>
          <w:right w:w="0" w:type="dxa"/>
        </w:tblCellMar>
        <w:tblLook w:val="04A0"/>
      </w:tblPr>
      <w:tblGrid>
        <w:gridCol w:w="2880"/>
        <w:gridCol w:w="2981"/>
        <w:gridCol w:w="2995"/>
      </w:tblGrid>
      <w:tr w:rsidR="00962C15" w:rsidRPr="000F27E3" w:rsidTr="008C69AF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θετικός</w:t>
            </w:r>
            <w:proofErr w:type="spellEnd"/>
          </w:p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–α ,–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ιά</w:t>
            </w:r>
            <w:proofErr w:type="spellEnd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, 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ως</w:t>
            </w:r>
            <w:proofErr w:type="spellEnd"/>
          </w:p>
        </w:tc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συγκριτικός</w:t>
            </w:r>
            <w:proofErr w:type="spellEnd"/>
          </w:p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τερα</w:t>
            </w:r>
            <w:proofErr w:type="spellEnd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, 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ύτερα,-έστερα</w:t>
            </w:r>
            <w:proofErr w:type="spellEnd"/>
          </w:p>
        </w:tc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υπερθετικός</w:t>
            </w:r>
            <w:proofErr w:type="spellEnd"/>
          </w:p>
          <w:p w:rsidR="00962C15" w:rsidRPr="000F27E3" w:rsidRDefault="00962C1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</w:rPr>
            </w:pPr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τατα</w:t>
            </w:r>
            <w:proofErr w:type="spellEnd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, 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ύτατα</w:t>
            </w:r>
            <w:proofErr w:type="spellEnd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, -</w:t>
            </w:r>
            <w:proofErr w:type="spellStart"/>
            <w:r w:rsidRPr="000F27E3"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</w:rPr>
              <w:t>έστατα</w:t>
            </w:r>
            <w:proofErr w:type="spellEnd"/>
          </w:p>
        </w:tc>
      </w:tr>
      <w:tr w:rsidR="00962C15" w:rsidRPr="008C69AF" w:rsidTr="008C69AF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ωραία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ωραιότερα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ωραιότατα</w:t>
            </w:r>
            <w:proofErr w:type="spellEnd"/>
          </w:p>
        </w:tc>
      </w:tr>
      <w:tr w:rsidR="00962C15" w:rsidRPr="008C69AF" w:rsidTr="008C69AF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βαθιά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βαθύτερα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βαθύτατα</w:t>
            </w:r>
            <w:proofErr w:type="spellEnd"/>
          </w:p>
        </w:tc>
      </w:tr>
      <w:tr w:rsidR="00962C15" w:rsidRPr="008C69AF" w:rsidTr="008C69AF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σαφώς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962C15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σαφέστερα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8925F0" w:rsidRDefault="008C69AF" w:rsidP="00962C15">
            <w:pPr>
              <w:spacing w:after="0" w:line="240" w:lineRule="auto"/>
              <w:jc w:val="both"/>
              <w:rPr>
                <w:rFonts w:ascii="Coming Soon" w:eastAsia="Times New Roman" w:hAnsi="Coming Soon" w:cs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σαφ</w:t>
            </w:r>
            <w:proofErr w:type="spellEnd"/>
            <w:r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  <w:lang w:val="el-GR"/>
              </w:rPr>
              <w:t>έ</w:t>
            </w:r>
            <w:proofErr w:type="spellStart"/>
            <w:r w:rsidR="00962C15" w:rsidRPr="008925F0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6"/>
                <w:szCs w:val="26"/>
              </w:rPr>
              <w:t>στατα</w:t>
            </w:r>
            <w:proofErr w:type="spellEnd"/>
          </w:p>
        </w:tc>
      </w:tr>
    </w:tbl>
    <w:p w:rsidR="00962C15" w:rsidRPr="008C69AF" w:rsidRDefault="00962C15" w:rsidP="00962C15">
      <w:pPr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7F7F7F" w:themeColor="text1" w:themeTint="80"/>
          <w:sz w:val="18"/>
          <w:szCs w:val="18"/>
        </w:rPr>
      </w:pPr>
    </w:p>
    <w:p w:rsidR="00962C15" w:rsidRPr="008C69AF" w:rsidRDefault="008C69AF" w:rsidP="008C69AF">
      <w:pPr>
        <w:spacing w:after="0" w:line="240" w:lineRule="auto"/>
        <w:jc w:val="center"/>
        <w:rPr>
          <w:rFonts w:eastAsia="Times New Roman" w:cs="Times New Roman"/>
          <w:b/>
          <w:bCs/>
          <w:color w:val="1F1F1F"/>
          <w:sz w:val="24"/>
          <w:szCs w:val="24"/>
        </w:rPr>
      </w:pPr>
      <w:r w:rsidRPr="008C69AF">
        <w:rPr>
          <w:rFonts w:eastAsia="Times New Roman" w:cs="Times New Roman"/>
          <w:b/>
          <w:bCs/>
          <w:color w:val="1F1F1F"/>
          <w:sz w:val="24"/>
          <w:szCs w:val="24"/>
          <w:lang w:val="el-GR"/>
        </w:rPr>
        <w:lastRenderedPageBreak/>
        <w:t xml:space="preserve">Πίνακας </w:t>
      </w:r>
      <w:proofErr w:type="spellStart"/>
      <w:r>
        <w:rPr>
          <w:rFonts w:eastAsia="Times New Roman" w:cs="Times New Roman"/>
          <w:b/>
          <w:bCs/>
          <w:color w:val="1F1F1F"/>
          <w:sz w:val="24"/>
          <w:szCs w:val="24"/>
        </w:rPr>
        <w:t>ανώμαλ</w:t>
      </w:r>
      <w:proofErr w:type="spellEnd"/>
      <w:r>
        <w:rPr>
          <w:rFonts w:eastAsia="Times New Roman" w:cs="Times New Roman"/>
          <w:b/>
          <w:bCs/>
          <w:color w:val="1F1F1F"/>
          <w:sz w:val="24"/>
          <w:szCs w:val="24"/>
          <w:lang w:val="el-GR"/>
        </w:rPr>
        <w:t>ων</w:t>
      </w:r>
      <w:r>
        <w:rPr>
          <w:rFonts w:eastAsia="Times New Roman"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1F1F1F"/>
          <w:sz w:val="24"/>
          <w:szCs w:val="24"/>
        </w:rPr>
        <w:t>παραθετικ</w:t>
      </w:r>
      <w:proofErr w:type="spellEnd"/>
      <w:r>
        <w:rPr>
          <w:rFonts w:eastAsia="Times New Roman" w:cs="Times New Roman"/>
          <w:b/>
          <w:bCs/>
          <w:color w:val="1F1F1F"/>
          <w:sz w:val="24"/>
          <w:szCs w:val="24"/>
          <w:lang w:val="el-GR"/>
        </w:rPr>
        <w:t>ών</w:t>
      </w:r>
      <w:r w:rsidR="00962C15" w:rsidRPr="008C69AF">
        <w:rPr>
          <w:rFonts w:eastAsia="Times New Roman"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="00962C15" w:rsidRPr="008C69AF">
        <w:rPr>
          <w:rFonts w:eastAsia="Times New Roman" w:cs="Times New Roman"/>
          <w:b/>
          <w:bCs/>
          <w:color w:val="1F1F1F"/>
          <w:sz w:val="24"/>
          <w:szCs w:val="24"/>
        </w:rPr>
        <w:t>επιρρημάτων</w:t>
      </w:r>
      <w:proofErr w:type="spellEnd"/>
    </w:p>
    <w:p w:rsidR="00962C15" w:rsidRPr="000F27E3" w:rsidRDefault="00962C15" w:rsidP="00962C15">
      <w:pPr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1F1F1F"/>
          <w:sz w:val="18"/>
          <w:szCs w:val="18"/>
        </w:rPr>
      </w:pPr>
    </w:p>
    <w:tbl>
      <w:tblPr>
        <w:tblW w:w="0" w:type="auto"/>
        <w:shd w:val="clear" w:color="auto" w:fill="F0D584"/>
        <w:tblCellMar>
          <w:left w:w="0" w:type="dxa"/>
          <w:right w:w="0" w:type="dxa"/>
        </w:tblCellMar>
        <w:tblLook w:val="04A0"/>
      </w:tblPr>
      <w:tblGrid>
        <w:gridCol w:w="2865"/>
        <w:gridCol w:w="2996"/>
        <w:gridCol w:w="2995"/>
      </w:tblGrid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F71245" w:rsidRDefault="00F7124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ΘΕΤΙΚΟΣ</w:t>
            </w:r>
          </w:p>
        </w:tc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F71245" w:rsidRDefault="00F7124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ΣΥΓΚΡΙΤΙΚΟΣ</w:t>
            </w:r>
          </w:p>
        </w:tc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F71245" w:rsidRDefault="00F71245" w:rsidP="00962C15">
            <w:pPr>
              <w:spacing w:after="0" w:line="240" w:lineRule="auto"/>
              <w:jc w:val="center"/>
              <w:rPr>
                <w:rFonts w:ascii="Coming Soon" w:eastAsia="Times New Roman" w:hAnsi="Coming Soon" w:cs="Times New Roman"/>
                <w:b/>
                <w:bCs/>
                <w:color w:val="1F1F1F"/>
                <w:sz w:val="18"/>
                <w:szCs w:val="18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1F1F"/>
                <w:sz w:val="26"/>
                <w:szCs w:val="26"/>
                <w:lang w:val="el-GR"/>
              </w:rPr>
              <w:t>ΥΠΕΡΘΕΤΙΚΟΣ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πολύ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περισσότερο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πιότερο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πάρα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πολύ</w:t>
            </w:r>
            <w:proofErr w:type="spellEnd"/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λίγο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λιγότερο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πολύ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053D4D"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λ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ίγο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ελάχιστα</w:t>
            </w:r>
            <w:proofErr w:type="spellEnd"/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νωρίς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νωρίτερα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εμπρός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(</w:t>
            </w:r>
            <w:proofErr w:type="spellStart"/>
            <w:r w:rsidR="00962C15"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μπροστύτερα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)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ύστερα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υστερότερα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αρχύτερα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πρώτα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πρωτύτερα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053D4D" w:rsidP="00053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</w:pPr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  <w:lang w:val="el-GR"/>
              </w:rPr>
              <w:t>_</w:t>
            </w:r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γρήγορα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γρηγορότερα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το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γρηγορότερο</w:t>
            </w:r>
            <w:proofErr w:type="spellEnd"/>
          </w:p>
        </w:tc>
      </w:tr>
      <w:tr w:rsidR="00962C15" w:rsidRPr="000F27E3" w:rsidTr="00053D4D"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κάτω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πιο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κάτω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C15" w:rsidRPr="002B014C" w:rsidRDefault="00962C15" w:rsidP="00962C15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πολύ</w:t>
            </w:r>
            <w:proofErr w:type="spellEnd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2B014C">
              <w:rPr>
                <w:rFonts w:eastAsia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κάτω</w:t>
            </w:r>
            <w:proofErr w:type="spellEnd"/>
          </w:p>
        </w:tc>
      </w:tr>
    </w:tbl>
    <w:p w:rsidR="00053D4D" w:rsidRDefault="00053D4D" w:rsidP="00962C15">
      <w:pPr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1F1F1F"/>
          <w:sz w:val="18"/>
          <w:szCs w:val="18"/>
          <w:lang w:val="el-GR"/>
        </w:rPr>
      </w:pPr>
    </w:p>
    <w:p w:rsidR="00053D4D" w:rsidRDefault="00053D4D" w:rsidP="00962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14"/>
          <w:szCs w:val="14"/>
          <w:lang w:val="el-GR"/>
        </w:rPr>
      </w:pPr>
      <w:r w:rsidRPr="00053D4D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el-GR"/>
        </w:rPr>
        <w:t>Η Σύγκριση</w:t>
      </w:r>
      <w:r w:rsidR="00962C15" w:rsidRPr="00053D4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 </w:t>
      </w:r>
      <w:r w:rsidR="00962C15" w:rsidRPr="00962C15">
        <w:rPr>
          <w:rFonts w:ascii="Times New Roman" w:eastAsia="Times New Roman" w:hAnsi="Times New Roman" w:cs="Times New Roman"/>
          <w:bCs/>
          <w:color w:val="1F1F1F"/>
          <w:sz w:val="14"/>
          <w:szCs w:val="14"/>
        </w:rPr>
        <w:t>   </w:t>
      </w:r>
    </w:p>
    <w:p w:rsidR="007111F9" w:rsidRPr="002B014C" w:rsidRDefault="00053D4D" w:rsidP="007111F9">
      <w:pPr>
        <w:spacing w:after="0" w:line="240" w:lineRule="auto"/>
        <w:jc w:val="both"/>
        <w:rPr>
          <w:rFonts w:ascii="Coming Soon" w:eastAsia="Times New Roman" w:hAnsi="Coming Soon" w:cs="Times New Roman"/>
          <w:bCs/>
          <w:color w:val="1F1F1F"/>
          <w:sz w:val="24"/>
          <w:szCs w:val="24"/>
          <w:lang w:val="el-GR"/>
        </w:rPr>
      </w:pPr>
      <w:r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Ό</w:t>
      </w:r>
      <w:r w:rsidR="00962C15"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ταν σε μια πρόταση υπάρχει συγκριτικός βαθμός επιθέτου ή επιρρήματος, ταυτόχρονα υπάρχουν και </w:t>
      </w:r>
      <w:r w:rsidR="00962C15" w:rsidRPr="002B014C">
        <w:rPr>
          <w:rFonts w:ascii="Calibri" w:eastAsia="Times New Roman" w:hAnsi="Calibri" w:cs="Times New Roman"/>
          <w:bCs/>
          <w:i/>
          <w:color w:val="1F1F1F"/>
          <w:sz w:val="24"/>
          <w:szCs w:val="24"/>
          <w:lang w:val="el-GR"/>
        </w:rPr>
        <w:t>δύο όροι σύγκρισης</w:t>
      </w:r>
      <w:r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(συγκρίνουμε κάτι με κάτι άλλο)</w:t>
      </w:r>
      <w:r w:rsidR="00962C15"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. </w:t>
      </w:r>
      <w:r w:rsidR="007111F9"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Αυτός από τον οποίο ξεκινάει η σύγκριση είναι ο </w:t>
      </w:r>
      <w:r w:rsidR="007111F9" w:rsidRPr="002B014C">
        <w:rPr>
          <w:rFonts w:ascii="Calibri" w:eastAsia="Times New Roman" w:hAnsi="Calibri" w:cs="Times New Roman"/>
          <w:bCs/>
          <w:i/>
          <w:color w:val="1F1F1F"/>
          <w:sz w:val="24"/>
          <w:szCs w:val="24"/>
          <w:lang w:val="el-GR"/>
        </w:rPr>
        <w:t>α΄ όρος</w:t>
      </w:r>
      <w:r w:rsidR="007111F9"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 xml:space="preserve"> και εκείνος με τον οποίο γίνεται η σύγκριση είναι ο </w:t>
      </w:r>
      <w:r w:rsidR="007111F9" w:rsidRPr="002B014C">
        <w:rPr>
          <w:rFonts w:ascii="Calibri" w:eastAsia="Times New Roman" w:hAnsi="Calibri" w:cs="Times New Roman"/>
          <w:bCs/>
          <w:i/>
          <w:color w:val="1F1F1F"/>
          <w:sz w:val="24"/>
          <w:szCs w:val="24"/>
          <w:lang w:val="el-GR"/>
        </w:rPr>
        <w:t>β΄ όρος</w:t>
      </w:r>
      <w:r w:rsidR="007111F9" w:rsidRPr="002B014C">
        <w:rPr>
          <w:rFonts w:ascii="Calibri" w:eastAsia="Times New Roman" w:hAnsi="Calibri" w:cs="Times New Roman"/>
          <w:bCs/>
          <w:color w:val="1F1F1F"/>
          <w:sz w:val="24"/>
          <w:szCs w:val="24"/>
          <w:lang w:val="el-GR"/>
        </w:rPr>
        <w:t>.</w:t>
      </w:r>
    </w:p>
    <w:p w:rsidR="00053D4D" w:rsidRDefault="00053D4D" w:rsidP="00962C15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sym w:font="Wingdings" w:char="F0C4"/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π.χ. </w:t>
      </w:r>
      <w:r w:rsidRPr="007111F9">
        <w:rPr>
          <w:rFonts w:ascii="Calibri" w:eastAsia="Times New Roman" w:hAnsi="Calibri" w:cs="Times New Roman"/>
          <w:bCs/>
          <w:color w:val="1F497D" w:themeColor="text2"/>
          <w:sz w:val="26"/>
          <w:szCs w:val="26"/>
          <w:u w:val="single"/>
          <w:lang w:val="el-GR"/>
        </w:rPr>
        <w:t>Ο Γιώργος</w:t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είναι βαρύτερος από </w:t>
      </w:r>
      <w:r w:rsidRPr="007111F9">
        <w:rPr>
          <w:rFonts w:ascii="Calibri" w:eastAsia="Times New Roman" w:hAnsi="Calibri" w:cs="Times New Roman"/>
          <w:bCs/>
          <w:color w:val="1F497D" w:themeColor="text2"/>
          <w:sz w:val="26"/>
          <w:szCs w:val="26"/>
          <w:u w:val="single"/>
          <w:lang w:val="el-GR"/>
        </w:rPr>
        <w:t>τον Κώστα</w:t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>.</w:t>
      </w:r>
    </w:p>
    <w:p w:rsidR="007111F9" w:rsidRDefault="007111F9" w:rsidP="007111F9">
      <w:pPr>
        <w:tabs>
          <w:tab w:val="left" w:pos="1060"/>
          <w:tab w:val="left" w:pos="1440"/>
          <w:tab w:val="center" w:pos="432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</w:pPr>
      <w:r>
        <w:rPr>
          <w:rFonts w:ascii="Calibri" w:eastAsia="Times New Roman" w:hAnsi="Calibri" w:cs="Times New Roman"/>
          <w:bCs/>
          <w:noProof/>
          <w:color w:val="1F1F1F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6.35pt;margin-top:.1pt;width:12.9pt;height:14.6pt;z-index:25165926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Calibri" w:eastAsia="Times New Roman" w:hAnsi="Calibri" w:cs="Times New Roman"/>
          <w:bCs/>
          <w:noProof/>
          <w:color w:val="1F1F1F"/>
          <w:sz w:val="26"/>
          <w:szCs w:val="26"/>
        </w:rPr>
        <w:pict>
          <v:shape id="_x0000_s1027" type="#_x0000_t67" style="position:absolute;left:0;text-align:left;margin-left:59.4pt;margin-top:.1pt;width:12.25pt;height:14.6pt;z-index:25165824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 w:rsidR="00053D4D"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ab/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 xml:space="preserve">    </w:t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ab/>
        <w:t xml:space="preserve">    </w:t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ab/>
        <w:t xml:space="preserve">    </w:t>
      </w:r>
      <w:r>
        <w:rPr>
          <w:rFonts w:ascii="Calibri" w:eastAsia="Times New Roman" w:hAnsi="Calibri" w:cs="Times New Roman"/>
          <w:bCs/>
          <w:color w:val="1F1F1F"/>
          <w:sz w:val="26"/>
          <w:szCs w:val="26"/>
          <w:lang w:val="el-GR"/>
        </w:rPr>
        <w:tab/>
        <w:t xml:space="preserve">    </w:t>
      </w:r>
    </w:p>
    <w:p w:rsidR="00053D4D" w:rsidRDefault="007111F9" w:rsidP="007111F9">
      <w:pPr>
        <w:tabs>
          <w:tab w:val="left" w:pos="1060"/>
          <w:tab w:val="center" w:pos="432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lang w:val="el-GR"/>
        </w:rPr>
      </w:pPr>
      <w:r w:rsidRPr="007111F9">
        <w:rPr>
          <w:rFonts w:ascii="Calibri" w:eastAsia="Times New Roman" w:hAnsi="Calibri" w:cs="Times New Roman"/>
          <w:bCs/>
          <w:color w:val="1F1F1F"/>
          <w:lang w:val="el-GR"/>
        </w:rPr>
        <w:t xml:space="preserve">              α΄όρος συγκρ.                            </w:t>
      </w:r>
      <w:r>
        <w:rPr>
          <w:rFonts w:ascii="Calibri" w:eastAsia="Times New Roman" w:hAnsi="Calibri" w:cs="Times New Roman"/>
          <w:bCs/>
          <w:color w:val="1F1F1F"/>
          <w:lang w:val="el-GR"/>
        </w:rPr>
        <w:t xml:space="preserve">      </w:t>
      </w:r>
      <w:r w:rsidRPr="007111F9">
        <w:rPr>
          <w:rFonts w:ascii="Calibri" w:eastAsia="Times New Roman" w:hAnsi="Calibri" w:cs="Times New Roman"/>
          <w:bCs/>
          <w:color w:val="1F1F1F"/>
          <w:lang w:val="el-GR"/>
        </w:rPr>
        <w:t>β΄όρος συγκρ.</w:t>
      </w:r>
    </w:p>
    <w:p w:rsidR="002B014C" w:rsidRPr="007111F9" w:rsidRDefault="002B014C" w:rsidP="007111F9">
      <w:pPr>
        <w:tabs>
          <w:tab w:val="left" w:pos="1060"/>
          <w:tab w:val="center" w:pos="432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1F1F1F"/>
          <w:lang w:val="el-GR"/>
        </w:rPr>
      </w:pPr>
    </w:p>
    <w:p w:rsidR="00962C15" w:rsidRPr="007111F9" w:rsidRDefault="007111F9" w:rsidP="002B014C">
      <w:pPr>
        <w:spacing w:after="0"/>
        <w:ind w:right="-149"/>
        <w:rPr>
          <w:rFonts w:eastAsia="Times New Roman" w:cs="Times New Roman"/>
          <w:bCs/>
          <w:color w:val="1F1F1F"/>
          <w:lang w:val="el-GR"/>
        </w:rPr>
      </w:pPr>
      <w:r>
        <w:rPr>
          <w:rFonts w:ascii="Wingdings" w:eastAsia="Times New Roman" w:hAnsi="Wingdings" w:cs="Times New Roman"/>
          <w:bCs/>
          <w:color w:val="1F1F1F"/>
          <w:sz w:val="26"/>
          <w:szCs w:val="26"/>
        </w:rPr>
        <w:sym w:font="Wingdings" w:char="F046"/>
      </w:r>
      <w:r w:rsidR="00962C15" w:rsidRPr="007111F9">
        <w:rPr>
          <w:rFonts w:eastAsia="Times New Roman" w:cs="Times New Roman"/>
          <w:bCs/>
          <w:color w:val="1F1F1F"/>
          <w:lang w:val="el-GR"/>
        </w:rPr>
        <w:t xml:space="preserve">ο </w:t>
      </w:r>
      <w:r w:rsidR="00962C15" w:rsidRPr="007111F9">
        <w:rPr>
          <w:rFonts w:eastAsia="Times New Roman" w:cs="Times New Roman"/>
          <w:b/>
          <w:bCs/>
          <w:color w:val="1F497D" w:themeColor="text2"/>
          <w:lang w:val="el-GR"/>
        </w:rPr>
        <w:t>β΄ όρος σύγκρισης</w:t>
      </w:r>
      <w:r w:rsidRPr="007111F9">
        <w:rPr>
          <w:rFonts w:eastAsia="Times New Roman" w:cs="Times New Roman"/>
          <w:bCs/>
          <w:color w:val="1F1F1F"/>
          <w:lang w:val="el-GR"/>
        </w:rPr>
        <w:t xml:space="preserve"> (ουσιαστικό, αντωνυμία, επίθετο, ρήμα, πρόταση, επίρρημα)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 xml:space="preserve"> εκφ</w:t>
      </w:r>
      <w:r>
        <w:rPr>
          <w:rFonts w:eastAsia="Times New Roman" w:cs="Times New Roman"/>
          <w:bCs/>
          <w:color w:val="1F1F1F"/>
          <w:lang w:val="el-GR"/>
        </w:rPr>
        <w:t xml:space="preserve">έρεται: </w:t>
      </w:r>
    </w:p>
    <w:p w:rsidR="00962C15" w:rsidRPr="007111F9" w:rsidRDefault="00962C15" w:rsidP="002B014C">
      <w:pPr>
        <w:spacing w:after="0"/>
        <w:rPr>
          <w:rFonts w:eastAsia="Times New Roman" w:cs="Times New Roman"/>
          <w:bCs/>
          <w:color w:val="1F1F1F"/>
          <w:lang w:val="el-GR"/>
        </w:rPr>
      </w:pPr>
      <w:r w:rsidRPr="002B014C">
        <w:rPr>
          <w:rFonts w:eastAsia="Times New Roman" w:cs="Times New Roman"/>
          <w:b/>
          <w:bCs/>
          <w:color w:val="1F1F1F"/>
          <w:lang w:val="el-GR"/>
        </w:rPr>
        <w:t>1.</w:t>
      </w:r>
      <w:r w:rsidR="007111F9">
        <w:rPr>
          <w:rFonts w:eastAsia="Times New Roman" w:cs="Times New Roman"/>
          <w:bCs/>
          <w:color w:val="1F1F1F"/>
        </w:rPr>
        <w:t> </w:t>
      </w:r>
      <w:r w:rsidRPr="007111F9">
        <w:rPr>
          <w:rFonts w:eastAsia="Times New Roman" w:cs="Times New Roman"/>
          <w:bCs/>
          <w:color w:val="1F1F1F"/>
          <w:lang w:val="el-GR"/>
        </w:rPr>
        <w:t>με την πρόθεση από + αιτιατική</w:t>
      </w:r>
      <w:r w:rsidRPr="007111F9">
        <w:rPr>
          <w:rFonts w:eastAsia="Times New Roman" w:cs="Times New Roman"/>
          <w:bCs/>
          <w:color w:val="1F1F1F"/>
        </w:rPr>
        <w:t> </w:t>
      </w:r>
      <w:r w:rsidR="00E615FC">
        <w:rPr>
          <w:rFonts w:eastAsia="Times New Roman" w:cs="Times New Roman"/>
          <w:bCs/>
          <w:color w:val="1F1F1F"/>
        </w:rPr>
        <w:sym w:font="Wingdings" w:char="F0E0"/>
      </w:r>
      <w:r w:rsidRPr="007111F9">
        <w:rPr>
          <w:rFonts w:eastAsia="Times New Roman" w:cs="Times New Roman"/>
          <w:bCs/>
          <w:color w:val="1F1F1F"/>
          <w:lang w:val="el-GR"/>
        </w:rPr>
        <w:t xml:space="preserve"> Το σπίτι του</w:t>
      </w:r>
      <w:r w:rsidRPr="007111F9">
        <w:rPr>
          <w:rFonts w:eastAsia="Times New Roman" w:cs="Times New Roman"/>
          <w:bCs/>
          <w:color w:val="1F1F1F"/>
        </w:rPr>
        <w:t> </w:t>
      </w:r>
      <w:r w:rsidRPr="007111F9">
        <w:rPr>
          <w:rFonts w:eastAsia="Times New Roman" w:cs="Times New Roman"/>
          <w:bCs/>
          <w:color w:val="1F1F1F"/>
          <w:lang w:val="el-GR"/>
        </w:rPr>
        <w:t>είναι ωραιότερο</w:t>
      </w:r>
      <w:r w:rsidRPr="007111F9">
        <w:rPr>
          <w:rFonts w:eastAsia="Times New Roman" w:cs="Times New Roman"/>
          <w:bCs/>
          <w:color w:val="1F1F1F"/>
        </w:rPr>
        <w:t> </w:t>
      </w:r>
      <w:r w:rsidRPr="007111F9">
        <w:rPr>
          <w:rFonts w:eastAsia="Times New Roman" w:cs="Times New Roman"/>
          <w:bCs/>
          <w:i/>
          <w:color w:val="1F497D" w:themeColor="text2"/>
          <w:lang w:val="el-GR"/>
        </w:rPr>
        <w:t>από το δικό μας</w:t>
      </w:r>
      <w:r w:rsidRPr="007111F9">
        <w:rPr>
          <w:rFonts w:eastAsia="Times New Roman" w:cs="Times New Roman"/>
          <w:bCs/>
          <w:color w:val="1F1F1F"/>
          <w:lang w:val="el-GR"/>
        </w:rPr>
        <w:t>.</w:t>
      </w:r>
    </w:p>
    <w:p w:rsidR="00962C15" w:rsidRPr="007111F9" w:rsidRDefault="00962C15" w:rsidP="002B014C">
      <w:pPr>
        <w:spacing w:after="0"/>
        <w:rPr>
          <w:rFonts w:eastAsia="Times New Roman" w:cs="Times New Roman"/>
          <w:bCs/>
          <w:color w:val="1F1F1F"/>
          <w:lang w:val="el-GR"/>
        </w:rPr>
      </w:pPr>
      <w:r w:rsidRPr="002B014C">
        <w:rPr>
          <w:rFonts w:eastAsia="Times New Roman" w:cs="Times New Roman"/>
          <w:b/>
          <w:bCs/>
          <w:color w:val="1F1F1F"/>
          <w:lang w:val="el-GR"/>
        </w:rPr>
        <w:t>2.</w:t>
      </w:r>
      <w:r w:rsidR="007111F9">
        <w:rPr>
          <w:rFonts w:eastAsia="Times New Roman" w:cs="Times New Roman"/>
          <w:bCs/>
          <w:color w:val="1F1F1F"/>
        </w:rPr>
        <w:t> </w:t>
      </w:r>
      <w:r w:rsidR="00E615FC">
        <w:rPr>
          <w:rFonts w:eastAsia="Times New Roman" w:cs="Times New Roman"/>
          <w:bCs/>
          <w:color w:val="1F1F1F"/>
          <w:lang w:val="el-GR"/>
        </w:rPr>
        <w:t xml:space="preserve">παρά + ομοιότροπα με τον α΄όρο </w:t>
      </w:r>
      <w:r w:rsidR="00E615FC">
        <w:rPr>
          <w:rFonts w:eastAsia="Times New Roman" w:cs="Times New Roman"/>
          <w:bCs/>
          <w:color w:val="1F1F1F"/>
          <w:lang w:val="el-GR"/>
        </w:rPr>
        <w:sym w:font="Wingdings" w:char="F0E0"/>
      </w:r>
      <w:r w:rsidR="00E615FC">
        <w:rPr>
          <w:rFonts w:eastAsia="Times New Roman" w:cs="Times New Roman"/>
          <w:bCs/>
          <w:color w:val="1F1F1F"/>
          <w:lang w:val="el-GR"/>
        </w:rPr>
        <w:t xml:space="preserve"> </w:t>
      </w:r>
      <w:r w:rsidRPr="007111F9">
        <w:rPr>
          <w:rFonts w:eastAsia="Times New Roman" w:cs="Times New Roman"/>
          <w:bCs/>
          <w:color w:val="1F1F1F"/>
          <w:lang w:val="el-GR"/>
        </w:rPr>
        <w:t>Καλύτερα να ζεις</w:t>
      </w:r>
      <w:r w:rsidRPr="007111F9">
        <w:rPr>
          <w:rFonts w:eastAsia="Times New Roman" w:cs="Times New Roman"/>
          <w:bCs/>
          <w:color w:val="1F1F1F"/>
        </w:rPr>
        <w:t> </w:t>
      </w:r>
      <w:r w:rsidRPr="007111F9">
        <w:rPr>
          <w:rFonts w:eastAsia="Times New Roman" w:cs="Times New Roman"/>
          <w:bCs/>
          <w:color w:val="1F1F1F"/>
          <w:lang w:val="el-GR"/>
        </w:rPr>
        <w:t xml:space="preserve">έντιμα </w:t>
      </w:r>
      <w:r w:rsidRPr="007111F9">
        <w:rPr>
          <w:rFonts w:eastAsia="Times New Roman" w:cs="Times New Roman"/>
          <w:bCs/>
          <w:i/>
          <w:color w:val="1F497D" w:themeColor="text2"/>
          <w:lang w:val="el-GR"/>
        </w:rPr>
        <w:t>παρά άτιμα</w:t>
      </w:r>
      <w:r w:rsidRPr="007111F9">
        <w:rPr>
          <w:rFonts w:eastAsia="Times New Roman" w:cs="Times New Roman"/>
          <w:bCs/>
          <w:color w:val="1F1F1F"/>
          <w:lang w:val="el-GR"/>
        </w:rPr>
        <w:t>.</w:t>
      </w:r>
    </w:p>
    <w:p w:rsidR="002B014C" w:rsidRDefault="00962C15" w:rsidP="002B014C">
      <w:pPr>
        <w:spacing w:after="0"/>
        <w:rPr>
          <w:rFonts w:eastAsia="Times New Roman" w:cs="Times New Roman"/>
          <w:bCs/>
          <w:color w:val="1F1F1F"/>
          <w:lang w:val="el-GR"/>
        </w:rPr>
      </w:pPr>
      <w:r w:rsidRPr="002B014C">
        <w:rPr>
          <w:rFonts w:eastAsia="Times New Roman" w:cs="Times New Roman"/>
          <w:b/>
          <w:bCs/>
          <w:color w:val="1F1F1F"/>
          <w:lang w:val="el-GR"/>
        </w:rPr>
        <w:t>3.</w:t>
      </w:r>
      <w:r w:rsidR="007111F9">
        <w:rPr>
          <w:rFonts w:eastAsia="Times New Roman" w:cs="Times New Roman"/>
          <w:bCs/>
          <w:color w:val="1F1F1F"/>
        </w:rPr>
        <w:t> </w:t>
      </w:r>
      <w:r w:rsidRPr="007111F9">
        <w:rPr>
          <w:rFonts w:eastAsia="Times New Roman" w:cs="Times New Roman"/>
          <w:bCs/>
          <w:color w:val="1F1F1F"/>
          <w:lang w:val="el-GR"/>
        </w:rPr>
        <w:t xml:space="preserve">με γενική </w:t>
      </w:r>
      <w:r w:rsidR="007111F9">
        <w:rPr>
          <w:rFonts w:eastAsia="Times New Roman" w:cs="Times New Roman"/>
          <w:bCs/>
          <w:color w:val="1F1F1F"/>
          <w:lang w:val="el-GR"/>
        </w:rPr>
        <w:t xml:space="preserve">αδύνατου τύπου </w:t>
      </w:r>
      <w:r w:rsidRPr="007111F9">
        <w:rPr>
          <w:rFonts w:eastAsia="Times New Roman" w:cs="Times New Roman"/>
          <w:bCs/>
          <w:color w:val="1F1F1F"/>
          <w:lang w:val="el-GR"/>
        </w:rPr>
        <w:t>της προσωπικής αντωνυμίας</w:t>
      </w:r>
      <w:r w:rsidR="007111F9">
        <w:rPr>
          <w:rFonts w:eastAsia="Times New Roman" w:cs="Times New Roman"/>
          <w:bCs/>
          <w:color w:val="1F1F1F"/>
          <w:lang w:val="el-GR"/>
        </w:rPr>
        <w:t xml:space="preserve"> όταν προηγούνται συγκριτικά επίθετα (μεγαλύτερος, μικρότερος, ανώτερος, καλύτερος</w:t>
      </w:r>
      <w:r w:rsidR="002B014C">
        <w:rPr>
          <w:rFonts w:eastAsia="Times New Roman" w:cs="Times New Roman"/>
          <w:bCs/>
          <w:color w:val="1F1F1F"/>
          <w:lang w:val="el-GR"/>
        </w:rPr>
        <w:t>, κατώτερος)</w:t>
      </w:r>
    </w:p>
    <w:p w:rsidR="00962C15" w:rsidRPr="007111F9" w:rsidRDefault="00E615FC" w:rsidP="002B014C">
      <w:pPr>
        <w:spacing w:after="0"/>
        <w:rPr>
          <w:rFonts w:eastAsia="Times New Roman" w:cs="Times New Roman"/>
          <w:bCs/>
          <w:color w:val="1F1F1F"/>
          <w:lang w:val="el-GR"/>
        </w:rPr>
      </w:pPr>
      <w:r>
        <w:rPr>
          <w:rFonts w:eastAsia="Times New Roman" w:cs="Times New Roman"/>
          <w:bCs/>
          <w:color w:val="1F1F1F"/>
          <w:lang w:val="el-GR"/>
        </w:rPr>
        <w:sym w:font="Wingdings" w:char="F0E0"/>
      </w:r>
      <w:r>
        <w:rPr>
          <w:rFonts w:eastAsia="Times New Roman" w:cs="Times New Roman"/>
          <w:bCs/>
          <w:color w:val="1F1F1F"/>
          <w:lang w:val="el-GR"/>
        </w:rPr>
        <w:t xml:space="preserve"> </w:t>
      </w:r>
      <w:r w:rsidR="00962C15" w:rsidRPr="007111F9">
        <w:rPr>
          <w:rFonts w:eastAsia="Times New Roman" w:cs="Times New Roman"/>
          <w:bCs/>
          <w:color w:val="1F1F1F"/>
        </w:rPr>
        <w:t> 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>Ο Βασίλης</w:t>
      </w:r>
      <w:r w:rsidR="00962C15" w:rsidRPr="007111F9">
        <w:rPr>
          <w:rFonts w:eastAsia="Times New Roman" w:cs="Times New Roman"/>
          <w:bCs/>
          <w:color w:val="1F1F1F"/>
        </w:rPr>
        <w:t> 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 xml:space="preserve">είναι </w:t>
      </w:r>
      <w:r w:rsidR="00962C15" w:rsidRPr="002B014C">
        <w:rPr>
          <w:rFonts w:eastAsia="Times New Roman" w:cs="Times New Roman"/>
          <w:bCs/>
          <w:i/>
          <w:color w:val="1F497D" w:themeColor="text2"/>
          <w:lang w:val="el-GR"/>
        </w:rPr>
        <w:t>κατώτερός</w:t>
      </w:r>
      <w:r w:rsidR="00962C15" w:rsidRPr="002B014C">
        <w:rPr>
          <w:rFonts w:eastAsia="Times New Roman" w:cs="Times New Roman"/>
          <w:bCs/>
          <w:i/>
          <w:color w:val="1F497D" w:themeColor="text2"/>
        </w:rPr>
        <w:t> </w:t>
      </w:r>
      <w:r w:rsidR="00962C15" w:rsidRPr="002B014C">
        <w:rPr>
          <w:rFonts w:eastAsia="Times New Roman" w:cs="Times New Roman"/>
          <w:bCs/>
          <w:i/>
          <w:color w:val="1F497D" w:themeColor="text2"/>
          <w:lang w:val="el-GR"/>
        </w:rPr>
        <w:t>της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>.</w:t>
      </w:r>
    </w:p>
    <w:p w:rsidR="00962C15" w:rsidRPr="002B014C" w:rsidRDefault="00962C15" w:rsidP="002B014C">
      <w:pPr>
        <w:spacing w:after="0"/>
        <w:rPr>
          <w:rFonts w:eastAsia="Times New Roman" w:cs="Times New Roman"/>
          <w:bCs/>
          <w:i/>
          <w:color w:val="1F497D" w:themeColor="text2"/>
          <w:lang w:val="el-GR"/>
        </w:rPr>
      </w:pPr>
      <w:r w:rsidRPr="002B014C">
        <w:rPr>
          <w:rFonts w:eastAsia="Times New Roman" w:cs="Times New Roman"/>
          <w:b/>
          <w:bCs/>
          <w:color w:val="1F1F1F"/>
          <w:lang w:val="el-GR"/>
        </w:rPr>
        <w:t>4.</w:t>
      </w:r>
      <w:r w:rsidR="002B014C">
        <w:rPr>
          <w:rFonts w:eastAsia="Times New Roman" w:cs="Times New Roman"/>
          <w:bCs/>
          <w:color w:val="1F1F1F"/>
          <w:lang w:val="el-GR"/>
        </w:rPr>
        <w:t xml:space="preserve"> βραχυλογικά (= παραμένει μόνο ο προσδιορισμός του β΄όρου αν αυτός είναι ίδιος με τον α΄όρο)</w:t>
      </w:r>
      <w:r w:rsidR="00E615FC">
        <w:rPr>
          <w:rFonts w:eastAsia="Times New Roman" w:cs="Times New Roman"/>
          <w:bCs/>
          <w:color w:val="1F1F1F"/>
          <w:lang w:val="el-GR"/>
        </w:rPr>
        <w:t xml:space="preserve"> </w:t>
      </w:r>
      <w:r w:rsidR="00E615FC">
        <w:rPr>
          <w:rFonts w:eastAsia="Times New Roman" w:cs="Times New Roman"/>
          <w:bCs/>
          <w:color w:val="1F1F1F"/>
          <w:lang w:val="el-GR"/>
        </w:rPr>
        <w:sym w:font="Wingdings" w:char="F0E0"/>
      </w:r>
      <w:r w:rsidRPr="007111F9">
        <w:rPr>
          <w:rFonts w:eastAsia="Times New Roman" w:cs="Times New Roman"/>
          <w:bCs/>
          <w:color w:val="1F1F1F"/>
          <w:lang w:val="el-GR"/>
        </w:rPr>
        <w:t xml:space="preserve"> Οι συνθήκες ζωής στη χώρα μας είναι καλύτερες από τα υπόλοιπα Βαλκάνια </w:t>
      </w:r>
      <w:r w:rsidRPr="002B014C">
        <w:rPr>
          <w:rFonts w:eastAsia="Times New Roman" w:cs="Times New Roman"/>
          <w:bCs/>
          <w:i/>
          <w:color w:val="1F497D" w:themeColor="text2"/>
          <w:lang w:val="el-GR"/>
        </w:rPr>
        <w:t>(εννοείται : από τις συνθήκες ζωής των υπόλοιπων Βαλκανίων)</w:t>
      </w:r>
    </w:p>
    <w:p w:rsidR="002B014C" w:rsidRDefault="002B014C" w:rsidP="002B014C">
      <w:pPr>
        <w:spacing w:after="0"/>
        <w:rPr>
          <w:rFonts w:eastAsia="Times New Roman" w:cs="Times New Roman"/>
          <w:bCs/>
          <w:color w:val="1F1F1F"/>
          <w:lang w:val="el-GR"/>
        </w:rPr>
      </w:pPr>
      <w:r w:rsidRPr="002B014C">
        <w:rPr>
          <w:rFonts w:eastAsia="Times New Roman" w:cs="Times New Roman"/>
          <w:b/>
          <w:bCs/>
          <w:color w:val="1F1F1F"/>
          <w:lang w:val="el-GR"/>
        </w:rPr>
        <w:t>5.</w:t>
      </w:r>
      <w:r>
        <w:rPr>
          <w:rFonts w:eastAsia="Times New Roman" w:cs="Times New Roman"/>
          <w:bCs/>
          <w:color w:val="1F1F1F"/>
          <w:lang w:val="el-GR"/>
        </w:rPr>
        <w:t xml:space="preserve"> 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>ο β΄ όρος σύγκρισης παραλείπεται όταν εννοείται εύκολα</w:t>
      </w:r>
      <w:r>
        <w:rPr>
          <w:rFonts w:eastAsia="Times New Roman" w:cs="Times New Roman"/>
          <w:bCs/>
          <w:color w:val="1F1F1F"/>
          <w:lang w:val="el-GR"/>
        </w:rPr>
        <w:t xml:space="preserve"> από τα συμφραζόμενα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 xml:space="preserve">: </w:t>
      </w:r>
    </w:p>
    <w:p w:rsidR="00962C15" w:rsidRDefault="00E615FC" w:rsidP="002B014C">
      <w:pPr>
        <w:spacing w:after="0"/>
        <w:rPr>
          <w:rFonts w:eastAsia="Times New Roman" w:cs="Times New Roman"/>
          <w:bCs/>
          <w:i/>
          <w:color w:val="1F497D" w:themeColor="text2"/>
          <w:lang w:val="el-GR"/>
        </w:rPr>
      </w:pPr>
      <w:r>
        <w:rPr>
          <w:rFonts w:eastAsia="Times New Roman" w:cs="Times New Roman"/>
          <w:bCs/>
          <w:color w:val="1F1F1F"/>
          <w:lang w:val="el-GR"/>
        </w:rPr>
        <w:sym w:font="Wingdings" w:char="F0E0"/>
      </w:r>
      <w:r>
        <w:rPr>
          <w:rFonts w:eastAsia="Times New Roman" w:cs="Times New Roman"/>
          <w:bCs/>
          <w:color w:val="1F1F1F"/>
          <w:lang w:val="el-GR"/>
        </w:rPr>
        <w:t xml:space="preserve"> </w:t>
      </w:r>
      <w:r w:rsidR="00962C15" w:rsidRPr="007111F9">
        <w:rPr>
          <w:rFonts w:eastAsia="Times New Roman" w:cs="Times New Roman"/>
          <w:bCs/>
          <w:color w:val="1F1F1F"/>
          <w:lang w:val="el-GR"/>
        </w:rPr>
        <w:t xml:space="preserve">Οι έφηβοι είναι περισσότεροι ευαίσθητοι. </w:t>
      </w:r>
      <w:r w:rsidR="00962C15" w:rsidRPr="002B014C">
        <w:rPr>
          <w:rFonts w:eastAsia="Times New Roman" w:cs="Times New Roman"/>
          <w:bCs/>
          <w:i/>
          <w:color w:val="1F497D" w:themeColor="text2"/>
          <w:lang w:val="el-GR"/>
        </w:rPr>
        <w:t>(εννοείται : από τους ανθρώπους των άλλων ηλικιών)</w:t>
      </w:r>
    </w:p>
    <w:p w:rsidR="002B014C" w:rsidRPr="002B014C" w:rsidRDefault="002B014C" w:rsidP="002B014C">
      <w:pPr>
        <w:spacing w:after="0"/>
        <w:rPr>
          <w:rFonts w:eastAsia="Times New Roman" w:cs="Times New Roman"/>
          <w:bCs/>
          <w:i/>
          <w:color w:val="1F497D" w:themeColor="text2"/>
          <w:lang w:val="el-GR"/>
        </w:rPr>
      </w:pPr>
    </w:p>
    <w:p w:rsidR="00735D98" w:rsidRDefault="00EC7A52" w:rsidP="002B014C">
      <w:pPr>
        <w:jc w:val="center"/>
        <w:rPr>
          <w:lang w:val="el-GR"/>
        </w:rPr>
      </w:pPr>
      <w:r>
        <w:rPr>
          <w:noProof/>
        </w:rPr>
        <w:drawing>
          <wp:inline distT="0" distB="0" distL="0" distR="0">
            <wp:extent cx="1111010" cy="1491108"/>
            <wp:effectExtent l="19050" t="0" r="0" b="0"/>
            <wp:docPr id="1" name="Picture 1" descr="ΠΡΟΦΗΤΗ, ΠΟΙΟ ΕΙΝΑΙ ΤΟ ΝΟΗΜΑ ΤΗΣ Ζ ΗΣ; ΑΠΟΚΤΗΣΤΕ ΠΡΟΤΑ Ζ Η ΚΑΙ ΜΕΤΑ ΨΑΧΝΕΤΕ ΤΟ ΝΟΗΜΑ 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ΦΗΤΗ, ΠΟΙΟ ΕΙΝΑΙ ΤΟ ΝΟΗΜΑ ΤΗΣ Ζ ΗΣ; ΑΠΟΚΤΗΣΤΕ ΠΡΟΤΑ Ζ Η ΚΑΙ ΜΕΤΑ ΨΑΧΝΕΤΕ ΤΟ ΝΟΗΜΑ ΤΗ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20" cy="150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D98" w:rsidSect="00CC21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2C15"/>
    <w:rsid w:val="00053D4D"/>
    <w:rsid w:val="000D579B"/>
    <w:rsid w:val="00191EE4"/>
    <w:rsid w:val="002140DA"/>
    <w:rsid w:val="002A4A7D"/>
    <w:rsid w:val="002B014C"/>
    <w:rsid w:val="004B1670"/>
    <w:rsid w:val="0053411D"/>
    <w:rsid w:val="00574284"/>
    <w:rsid w:val="005748BA"/>
    <w:rsid w:val="007111F9"/>
    <w:rsid w:val="00724453"/>
    <w:rsid w:val="00735D98"/>
    <w:rsid w:val="008651E8"/>
    <w:rsid w:val="008925F0"/>
    <w:rsid w:val="008C69AF"/>
    <w:rsid w:val="008D3D8E"/>
    <w:rsid w:val="00962C15"/>
    <w:rsid w:val="00A421A6"/>
    <w:rsid w:val="00A72BCB"/>
    <w:rsid w:val="00CC2188"/>
    <w:rsid w:val="00E615FC"/>
    <w:rsid w:val="00E80A52"/>
    <w:rsid w:val="00EC7A52"/>
    <w:rsid w:val="00ED6192"/>
    <w:rsid w:val="00F25D8D"/>
    <w:rsid w:val="00F7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2020-05-05T15:20:00Z</dcterms:created>
  <dcterms:modified xsi:type="dcterms:W3CDTF">2020-05-05T15:20:00Z</dcterms:modified>
</cp:coreProperties>
</file>