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31" w:rsidRPr="00892E31" w:rsidRDefault="00892E31" w:rsidP="00892E31">
      <w:pPr>
        <w:spacing w:before="100" w:beforeAutospacing="1" w:after="100" w:afterAutospacing="1" w:line="240" w:lineRule="auto"/>
        <w:ind w:firstLine="300"/>
        <w:rPr>
          <w:rFonts w:ascii="Times New Roman" w:eastAsia="Times New Roman" w:hAnsi="Times New Roman" w:cs="Times New Roman"/>
          <w:b/>
          <w:i/>
          <w:iCs/>
          <w:sz w:val="28"/>
          <w:szCs w:val="28"/>
          <w:u w:val="single"/>
        </w:rPr>
      </w:pPr>
      <w:r w:rsidRPr="00892E31">
        <w:rPr>
          <w:rFonts w:ascii="Times New Roman" w:eastAsia="Times New Roman" w:hAnsi="Times New Roman" w:cs="Times New Roman"/>
          <w:b/>
          <w:i/>
          <w:iCs/>
          <w:sz w:val="28"/>
          <w:szCs w:val="28"/>
        </w:rPr>
        <w:t xml:space="preserve">       </w:t>
      </w:r>
      <w:r>
        <w:rPr>
          <w:rFonts w:ascii="Times New Roman" w:eastAsia="Times New Roman" w:hAnsi="Times New Roman" w:cs="Times New Roman"/>
          <w:b/>
          <w:i/>
          <w:iCs/>
          <w:sz w:val="28"/>
          <w:szCs w:val="28"/>
        </w:rPr>
        <w:t xml:space="preserve">                    </w:t>
      </w:r>
      <w:r w:rsidRPr="00892E31">
        <w:rPr>
          <w:rFonts w:ascii="Times New Roman" w:eastAsia="Times New Roman" w:hAnsi="Times New Roman" w:cs="Times New Roman"/>
          <w:b/>
          <w:i/>
          <w:iCs/>
          <w:sz w:val="28"/>
          <w:szCs w:val="28"/>
        </w:rPr>
        <w:t xml:space="preserve">  </w:t>
      </w:r>
      <w:r w:rsidRPr="00892E31">
        <w:rPr>
          <w:rFonts w:ascii="Times New Roman" w:eastAsia="Times New Roman" w:hAnsi="Times New Roman" w:cs="Times New Roman"/>
          <w:b/>
          <w:i/>
          <w:iCs/>
          <w:sz w:val="28"/>
          <w:szCs w:val="28"/>
          <w:u w:val="single"/>
        </w:rPr>
        <w:t>ΠΟΛΙΤΙΚΗ ΙΩΑΝΝΗ ΚΩΛΕΤΤΗ</w:t>
      </w:r>
    </w:p>
    <w:p w:rsidR="008E3431" w:rsidRDefault="00892E31" w:rsidP="00892E31">
      <w:pPr>
        <w:spacing w:before="100" w:beforeAutospacing="1" w:after="100" w:afterAutospacing="1" w:line="240" w:lineRule="auto"/>
        <w:ind w:firstLine="300"/>
        <w:rPr>
          <w:rFonts w:ascii="Times New Roman" w:eastAsia="Times New Roman" w:hAnsi="Times New Roman" w:cs="Times New Roman"/>
          <w:i/>
          <w:iCs/>
          <w:sz w:val="18"/>
          <w:szCs w:val="18"/>
        </w:rPr>
      </w:pPr>
      <w:r w:rsidRPr="00892E31">
        <w:rPr>
          <w:noProof/>
        </w:rPr>
        <w:drawing>
          <wp:inline distT="0" distB="0" distL="0" distR="0">
            <wp:extent cx="1762125" cy="2743200"/>
            <wp:effectExtent l="19050" t="0" r="9525" b="0"/>
            <wp:docPr id="2"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a:srcRect/>
                    <a:stretch>
                      <a:fillRect/>
                    </a:stretch>
                  </pic:blipFill>
                  <pic:spPr bwMode="auto">
                    <a:xfrm>
                      <a:off x="0" y="0"/>
                      <a:ext cx="1762125" cy="2743200"/>
                    </a:xfrm>
                    <a:prstGeom prst="rect">
                      <a:avLst/>
                    </a:prstGeom>
                    <a:noFill/>
                    <a:ln w="9525">
                      <a:noFill/>
                      <a:miter lim="800000"/>
                      <a:headEnd/>
                      <a:tailEnd/>
                    </a:ln>
                  </pic:spPr>
                </pic:pic>
              </a:graphicData>
            </a:graphic>
          </wp:inline>
        </w:drawing>
      </w:r>
      <w:r w:rsidRPr="00892E31">
        <w:rPr>
          <w:rFonts w:ascii="Times New Roman" w:eastAsia="Times New Roman" w:hAnsi="Times New Roman" w:cs="Times New Roman"/>
          <w:i/>
          <w:iCs/>
          <w:sz w:val="18"/>
          <w:szCs w:val="18"/>
        </w:rPr>
        <w:t xml:space="preserve"> </w:t>
      </w:r>
      <w:r w:rsidRPr="00E278A9">
        <w:rPr>
          <w:rFonts w:ascii="Times New Roman" w:eastAsia="Times New Roman" w:hAnsi="Times New Roman" w:cs="Times New Roman"/>
          <w:i/>
          <w:iCs/>
          <w:sz w:val="18"/>
          <w:szCs w:val="18"/>
        </w:rPr>
        <w:t>Ο Ιωάννης Κωλέττης, σημαντικός παράγοντας της πολιτικής ζωής από την εποχή της επανάστασης έως το θάνατο του το 1847. Υπήρξε ο πρώτος εκλεγμένος πρωθυπουργός της Ελλάδας. (Αθήνα, Εθνικό Ιστορικό Μουσείο)</w:t>
      </w:r>
    </w:p>
    <w:p w:rsidR="00892E31" w:rsidRPr="00E278A9" w:rsidRDefault="00892E31" w:rsidP="00892E31">
      <w:pPr>
        <w:spacing w:before="100" w:beforeAutospacing="1" w:after="100" w:afterAutospacing="1" w:line="240" w:lineRule="auto"/>
        <w:ind w:firstLine="300"/>
        <w:rPr>
          <w:rFonts w:ascii="Times New Roman" w:eastAsia="Times New Roman" w:hAnsi="Times New Roman" w:cs="Times New Roman"/>
          <w:sz w:val="24"/>
          <w:szCs w:val="24"/>
        </w:rPr>
      </w:pPr>
      <w:r w:rsidRPr="00E278A9">
        <w:rPr>
          <w:rFonts w:ascii="Times New Roman" w:eastAsia="Times New Roman" w:hAnsi="Times New Roman" w:cs="Times New Roman"/>
          <w:sz w:val="24"/>
          <w:szCs w:val="24"/>
        </w:rPr>
        <w:t>Ο Κωλέττης, ως αρχηγός του γαλλικού κόμματος, επεδίωκε μια κυβερνητική πολιτική που θα ενίσχυε το ρόλο του βασιλιά, υπονομεύοντας έτσι τον κοινοβουλευτισμό. Δεν δίσταζε να χρησιμοποιεί βία και νοθεία για να τρομοκρατεί τους εκλογείς, ώστε να ψηφίζουν υπέρ του κόμματος του</w:t>
      </w:r>
      <w:r w:rsidRPr="009232A0">
        <w:rPr>
          <w:rFonts w:ascii="Times New Roman" w:eastAsia="Times New Roman" w:hAnsi="Times New Roman" w:cs="Times New Roman"/>
          <w:b/>
          <w:sz w:val="24"/>
          <w:szCs w:val="24"/>
          <w:vertAlign w:val="superscript"/>
        </w:rPr>
        <w:t>12</w:t>
      </w:r>
      <w:r w:rsidRPr="00E278A9">
        <w:rPr>
          <w:rFonts w:ascii="Times New Roman" w:eastAsia="Times New Roman" w:hAnsi="Times New Roman" w:cs="Times New Roman"/>
          <w:sz w:val="24"/>
          <w:szCs w:val="24"/>
        </w:rPr>
        <w:t>. Το 1846/1847 κατείχε πέντε από τα επτά υπουργεία της κυβέρνησής του, δεν παρουσιαζόταν όμως σχεδόν καθόλου στο Κοινοβούλιο και καθιστούσε αδύνατο τον έλεγχο της εκτελεστικής εξουσίας. Επέβαλε έτσι ένα είδος κοινοβουλευτικής δικτατορίας. Μετά το θάνατο του Κωλέττη, το 1847, το γαλλικό κόμμα πέρασε σε φάση παρακμής, καθώς επικράτησε διαμάχη για τη διαδοχή.</w:t>
      </w:r>
    </w:p>
    <w:p w:rsidR="00892E31" w:rsidRPr="00892E31" w:rsidRDefault="00892E31" w:rsidP="00892E31">
      <w:pPr>
        <w:spacing w:before="100" w:beforeAutospacing="1" w:after="100" w:afterAutospacing="1" w:line="240" w:lineRule="auto"/>
        <w:ind w:firstLine="300"/>
        <w:rPr>
          <w:rFonts w:ascii="Times New Roman" w:eastAsia="Times New Roman" w:hAnsi="Times New Roman" w:cs="Times New Roman"/>
          <w:sz w:val="24"/>
          <w:szCs w:val="24"/>
        </w:rPr>
      </w:pPr>
      <w:r w:rsidRPr="00E278A9">
        <w:rPr>
          <w:rFonts w:ascii="Times New Roman" w:eastAsia="Times New Roman" w:hAnsi="Times New Roman" w:cs="Times New Roman"/>
          <w:sz w:val="24"/>
          <w:szCs w:val="24"/>
        </w:rPr>
        <w:t>Η τακτική του βασιλιά Όθωνα να προσπαθεί να ενισχύσει τους κυβερνητικούς υποψηφίους στις εκλογές οδήγησε τα κόμματα της α</w:t>
      </w:r>
      <w:r w:rsidR="009232A0">
        <w:rPr>
          <w:rFonts w:ascii="Times New Roman" w:eastAsia="Times New Roman" w:hAnsi="Times New Roman" w:cs="Times New Roman"/>
          <w:sz w:val="24"/>
          <w:szCs w:val="24"/>
        </w:rPr>
        <w:t>ντιπολίτευσης σε διαρκή σύγκρουσ</w:t>
      </w:r>
      <w:r w:rsidR="009232A0">
        <w:rPr>
          <w:rFonts w:ascii="Times New Roman" w:eastAsia="Times New Roman" w:hAnsi="Times New Roman" w:cs="Times New Roman"/>
          <w:noProof/>
          <w:sz w:val="24"/>
          <w:szCs w:val="24"/>
        </w:rPr>
        <w:t>η</w:t>
      </w:r>
      <w:r w:rsidRPr="00E278A9">
        <w:rPr>
          <w:rFonts w:ascii="Times New Roman" w:eastAsia="Times New Roman" w:hAnsi="Times New Roman" w:cs="Times New Roman"/>
          <w:sz w:val="24"/>
          <w:szCs w:val="24"/>
        </w:rPr>
        <w:t xml:space="preserve"> με την αυλή, σε μια περίοδο που οι διαφωνίες τους είχαν απαλυνθεί.</w:t>
      </w:r>
    </w:p>
    <w:p w:rsidR="00892E31" w:rsidRPr="00E278A9" w:rsidRDefault="00892E31" w:rsidP="00892E31">
      <w:pPr>
        <w:shd w:val="clear" w:color="auto" w:fill="EFF7FD"/>
        <w:spacing w:before="100" w:beforeAutospacing="1" w:after="100" w:afterAutospacing="1" w:line="240" w:lineRule="auto"/>
        <w:ind w:firstLine="300"/>
        <w:rPr>
          <w:rFonts w:ascii="Times New Roman" w:eastAsia="Times New Roman" w:hAnsi="Times New Roman" w:cs="Times New Roman"/>
          <w:sz w:val="24"/>
          <w:szCs w:val="24"/>
        </w:rPr>
      </w:pPr>
      <w:r w:rsidRPr="00892E31">
        <w:rPr>
          <w:rFonts w:ascii="Times New Roman" w:eastAsia="Times New Roman" w:hAnsi="Times New Roman" w:cs="Times New Roman"/>
          <w:b/>
          <w:bCs/>
          <w:sz w:val="24"/>
          <w:szCs w:val="24"/>
        </w:rPr>
        <w:t>12.</w:t>
      </w:r>
      <w:r w:rsidRPr="00E278A9">
        <w:rPr>
          <w:rFonts w:ascii="Times New Roman" w:eastAsia="Times New Roman" w:hAnsi="Times New Roman" w:cs="Times New Roman"/>
          <w:sz w:val="24"/>
          <w:szCs w:val="24"/>
        </w:rPr>
        <w:t xml:space="preserve"> Προέκειτο να κυρωθώσι φιλικαί εκλογαί; Ευθύς και αι δεινότατοι παραβιάσεις παρεσιωπώντο ή εχαρακτηρίζοντο επουσιώδεις παρατυπίαι: και η μεν βία, η στάσις αυτή, απεκαλούντο δικαία άμυνα, η δε αδικία, ακολασία, το ψεύδος, δικαιοσύνη, μετριότης, αλήθεια. Και αυταί αι λέξεις ήλλαξαν σημασίαν: η μεν παραβίασις των καλπών ωνομάσθη συστολή των σανίδων, αι δε σαπουνοκασέλαι και τα σακκούλια κάλπαι, η λύμανσις των σφραγίδων τυχαία σύντριψις, οι συμβολαιογράφοι επί </w:t>
      </w:r>
      <w:r w:rsidRPr="00892E31">
        <w:rPr>
          <w:rFonts w:ascii="Times New Roman" w:eastAsia="Times New Roman" w:hAnsi="Times New Roman" w:cs="Times New Roman"/>
          <w:sz w:val="24"/>
          <w:szCs w:val="24"/>
        </w:rPr>
        <w:t xml:space="preserve">της </w:t>
      </w:r>
      <w:r w:rsidRPr="00E278A9">
        <w:rPr>
          <w:rFonts w:ascii="Times New Roman" w:eastAsia="Times New Roman" w:hAnsi="Times New Roman" w:cs="Times New Roman"/>
          <w:sz w:val="24"/>
          <w:szCs w:val="24"/>
        </w:rPr>
        <w:t>ψηφοφορίας επιτροπαί και οι απόβλητοι του λαού εκλεκτοί αυτού... Ο νόμος νυν μεν έπρεπε να κοιμάται, νυν δε ν' αγρυπνεί, ποτέ μεν να ερμηνεύεται κατά γράμμα, ποτέ δε κατ' έννοιαν και άλλοτε να διαστρέφονται και αι σαφέσταται, αι καθαρότατοι, αι ρητόταται διατάξεις. Οποία πολιτική και ηθική ασέλγεια!</w:t>
      </w:r>
    </w:p>
    <w:p w:rsidR="00892E31" w:rsidRDefault="00892E31" w:rsidP="009232A0">
      <w:pPr>
        <w:shd w:val="clear" w:color="auto" w:fill="EFF7FD"/>
        <w:spacing w:before="100" w:beforeAutospacing="1" w:after="100" w:afterAutospacing="1" w:line="240" w:lineRule="auto"/>
        <w:ind w:firstLine="300"/>
        <w:rPr>
          <w:rFonts w:ascii="Times New Roman" w:eastAsia="Times New Roman" w:hAnsi="Times New Roman" w:cs="Times New Roman"/>
          <w:sz w:val="21"/>
          <w:szCs w:val="21"/>
        </w:rPr>
      </w:pPr>
      <w:r w:rsidRPr="00E278A9">
        <w:rPr>
          <w:rFonts w:ascii="Times New Roman" w:eastAsia="Times New Roman" w:hAnsi="Times New Roman" w:cs="Times New Roman"/>
          <w:i/>
          <w:iCs/>
          <w:sz w:val="21"/>
        </w:rPr>
        <w:t>Νικόλαος Δραγούμης: Ιστορικοί Αναμνήσεις, Αθήνα 1973, τ. 2, σ. 93.</w:t>
      </w:r>
    </w:p>
    <w:p w:rsidR="009232A0" w:rsidRDefault="009232A0" w:rsidP="009232A0">
      <w:pPr>
        <w:shd w:val="clear" w:color="auto" w:fill="EFF7FD"/>
        <w:spacing w:before="100" w:beforeAutospacing="1" w:after="100" w:afterAutospacing="1" w:line="240" w:lineRule="auto"/>
        <w:ind w:firstLine="300"/>
        <w:rPr>
          <w:rFonts w:ascii="Times New Roman" w:eastAsia="Times New Roman" w:hAnsi="Times New Roman" w:cs="Times New Roman"/>
          <w:sz w:val="21"/>
          <w:szCs w:val="21"/>
        </w:rPr>
      </w:pPr>
    </w:p>
    <w:p w:rsidR="009232A0" w:rsidRPr="009232A0" w:rsidRDefault="009232A0" w:rsidP="009232A0">
      <w:pPr>
        <w:shd w:val="clear" w:color="auto" w:fill="EFF7FD"/>
        <w:spacing w:before="100" w:beforeAutospacing="1" w:after="100" w:afterAutospacing="1" w:line="240" w:lineRule="auto"/>
        <w:ind w:firstLine="300"/>
        <w:rPr>
          <w:rFonts w:ascii="Times New Roman" w:eastAsia="Times New Roman" w:hAnsi="Times New Roman" w:cs="Times New Roman"/>
          <w:sz w:val="21"/>
          <w:szCs w:val="21"/>
        </w:rPr>
      </w:pPr>
    </w:p>
    <w:sectPr w:rsidR="009232A0" w:rsidRPr="009232A0" w:rsidSect="00892E31">
      <w:headerReference w:type="default" r:id="rId7"/>
      <w:pgSz w:w="11906" w:h="16838"/>
      <w:pgMar w:top="1440" w:right="1800" w:bottom="1440" w:left="180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F11" w:rsidRDefault="00911F11" w:rsidP="00892E31">
      <w:pPr>
        <w:spacing w:after="0" w:line="240" w:lineRule="auto"/>
      </w:pPr>
      <w:r>
        <w:separator/>
      </w:r>
    </w:p>
  </w:endnote>
  <w:endnote w:type="continuationSeparator" w:id="1">
    <w:p w:rsidR="00911F11" w:rsidRDefault="00911F11" w:rsidP="00892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F11" w:rsidRDefault="00911F11" w:rsidP="00892E31">
      <w:pPr>
        <w:spacing w:after="0" w:line="240" w:lineRule="auto"/>
      </w:pPr>
      <w:r>
        <w:separator/>
      </w:r>
    </w:p>
  </w:footnote>
  <w:footnote w:type="continuationSeparator" w:id="1">
    <w:p w:rsidR="00911F11" w:rsidRDefault="00911F11" w:rsidP="00892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31" w:rsidRDefault="00892E31">
    <w:pPr>
      <w:pStyle w:val="a4"/>
      <w:rPr>
        <w:b/>
        <w:i/>
      </w:rPr>
    </w:pPr>
  </w:p>
  <w:p w:rsidR="00892E31" w:rsidRPr="00892E31" w:rsidRDefault="00892E31">
    <w:pPr>
      <w:pStyle w:val="a4"/>
      <w:rPr>
        <w:b/>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2E31"/>
    <w:rsid w:val="006468D9"/>
    <w:rsid w:val="00892E31"/>
    <w:rsid w:val="008E3431"/>
    <w:rsid w:val="00911F11"/>
    <w:rsid w:val="009232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2E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92E31"/>
    <w:rPr>
      <w:rFonts w:ascii="Tahoma" w:hAnsi="Tahoma" w:cs="Tahoma"/>
      <w:sz w:val="16"/>
      <w:szCs w:val="16"/>
    </w:rPr>
  </w:style>
  <w:style w:type="paragraph" w:styleId="a4">
    <w:name w:val="header"/>
    <w:basedOn w:val="a"/>
    <w:link w:val="Char0"/>
    <w:uiPriority w:val="99"/>
    <w:semiHidden/>
    <w:unhideWhenUsed/>
    <w:rsid w:val="00892E31"/>
    <w:pPr>
      <w:tabs>
        <w:tab w:val="center" w:pos="4153"/>
        <w:tab w:val="right" w:pos="8306"/>
      </w:tabs>
      <w:spacing w:after="0" w:line="240" w:lineRule="auto"/>
    </w:pPr>
  </w:style>
  <w:style w:type="character" w:customStyle="1" w:styleId="Char0">
    <w:name w:val="Κεφαλίδα Char"/>
    <w:basedOn w:val="a0"/>
    <w:link w:val="a4"/>
    <w:uiPriority w:val="99"/>
    <w:semiHidden/>
    <w:rsid w:val="00892E31"/>
  </w:style>
  <w:style w:type="paragraph" w:styleId="a5">
    <w:name w:val="footer"/>
    <w:basedOn w:val="a"/>
    <w:link w:val="Char1"/>
    <w:uiPriority w:val="99"/>
    <w:semiHidden/>
    <w:unhideWhenUsed/>
    <w:rsid w:val="00892E31"/>
    <w:pPr>
      <w:tabs>
        <w:tab w:val="center" w:pos="4153"/>
        <w:tab w:val="right" w:pos="8306"/>
      </w:tabs>
      <w:spacing w:after="0" w:line="240" w:lineRule="auto"/>
    </w:pPr>
  </w:style>
  <w:style w:type="character" w:customStyle="1" w:styleId="Char1">
    <w:name w:val="Υποσέλιδο Char"/>
    <w:basedOn w:val="a0"/>
    <w:link w:val="a5"/>
    <w:uiPriority w:val="99"/>
    <w:semiHidden/>
    <w:rsid w:val="00892E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1647</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2020-04-25T06:17:00Z</dcterms:created>
  <dcterms:modified xsi:type="dcterms:W3CDTF">2020-04-25T06:23:00Z</dcterms:modified>
</cp:coreProperties>
</file>