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0B8" w:rsidRDefault="002300B8" w:rsidP="002300B8">
      <w:pPr>
        <w:shd w:val="clear" w:color="auto" w:fill="F9F9F9"/>
        <w:spacing w:after="0" w:line="240" w:lineRule="auto"/>
        <w:outlineLvl w:val="0"/>
        <w:rPr>
          <w:rFonts w:ascii="Arial" w:eastAsia="Times New Roman" w:hAnsi="Arial" w:cs="Arial"/>
          <w:color w:val="FF0000"/>
          <w:kern w:val="36"/>
          <w:sz w:val="24"/>
          <w:szCs w:val="24"/>
          <w:lang w:eastAsia="el-GR"/>
        </w:rPr>
      </w:pPr>
      <w:r w:rsidRPr="002300B8">
        <w:rPr>
          <w:rFonts w:ascii="Arial" w:eastAsia="Times New Roman" w:hAnsi="Arial" w:cs="Arial"/>
          <w:color w:val="FF0000"/>
          <w:kern w:val="36"/>
          <w:sz w:val="24"/>
          <w:szCs w:val="24"/>
          <w:lang w:eastAsia="el-GR"/>
        </w:rPr>
        <w:t>Αληθινά Σενάρια-Ο Ιορδάνης Ποταμός</w:t>
      </w:r>
    </w:p>
    <w:p w:rsidR="00C01BC0" w:rsidRPr="002300B8" w:rsidRDefault="00C01BC0" w:rsidP="002300B8">
      <w:pPr>
        <w:shd w:val="clear" w:color="auto" w:fill="F9F9F9"/>
        <w:spacing w:after="0" w:line="240" w:lineRule="auto"/>
        <w:outlineLvl w:val="0"/>
        <w:rPr>
          <w:rFonts w:ascii="Arial" w:eastAsia="Times New Roman" w:hAnsi="Arial" w:cs="Arial"/>
          <w:color w:val="FF0000"/>
          <w:kern w:val="36"/>
          <w:sz w:val="24"/>
          <w:szCs w:val="24"/>
          <w:lang w:eastAsia="el-GR"/>
        </w:rPr>
      </w:pPr>
    </w:p>
    <w:p w:rsidR="002300B8" w:rsidRDefault="009D7E57">
      <w:hyperlink r:id="rId4" w:history="1">
        <w:r w:rsidRPr="006618AE">
          <w:rPr>
            <w:rStyle w:val="-"/>
            <w:highlight w:val="yellow"/>
          </w:rPr>
          <w:t>https://www.youtube.com/watch?v=CrDxMtP1lvM</w:t>
        </w:r>
      </w:hyperlink>
    </w:p>
    <w:p w:rsidR="009D7E57" w:rsidRDefault="009D7E57" w:rsidP="009D7E57">
      <w:pPr>
        <w:pStyle w:val="3"/>
        <w:spacing w:before="0"/>
        <w:rPr>
          <w:rFonts w:ascii="Georgia" w:hAnsi="Georgia"/>
          <w:color w:val="000000"/>
          <w:sz w:val="28"/>
          <w:szCs w:val="28"/>
        </w:rPr>
      </w:pPr>
      <w:hyperlink r:id="rId5" w:history="1">
        <w:r>
          <w:rPr>
            <w:rStyle w:val="-"/>
            <w:rFonts w:ascii="Georgia" w:hAnsi="Georgia"/>
            <w:color w:val="993322"/>
            <w:sz w:val="28"/>
            <w:szCs w:val="28"/>
            <w:u w:val="none"/>
          </w:rPr>
          <w:t xml:space="preserve">Η βάπτιση του Ιησού Χριστού… Μητροπολίτου </w:t>
        </w:r>
        <w:proofErr w:type="spellStart"/>
        <w:r>
          <w:rPr>
            <w:rStyle w:val="-"/>
            <w:rFonts w:ascii="Georgia" w:hAnsi="Georgia"/>
            <w:color w:val="993322"/>
            <w:sz w:val="28"/>
            <w:szCs w:val="28"/>
            <w:u w:val="none"/>
          </w:rPr>
          <w:t>Σουρόζ</w:t>
        </w:r>
        <w:proofErr w:type="spellEnd"/>
        <w:r>
          <w:rPr>
            <w:rStyle w:val="-"/>
            <w:rFonts w:ascii="Georgia" w:hAnsi="Georgia"/>
            <w:color w:val="993322"/>
            <w:sz w:val="28"/>
            <w:szCs w:val="28"/>
            <w:u w:val="none"/>
          </w:rPr>
          <w:t xml:space="preserve"> Αντωνίου </w:t>
        </w:r>
        <w:proofErr w:type="spellStart"/>
        <w:r>
          <w:rPr>
            <w:rStyle w:val="-"/>
            <w:rFonts w:ascii="Georgia" w:hAnsi="Georgia"/>
            <w:color w:val="993322"/>
            <w:sz w:val="28"/>
            <w:szCs w:val="28"/>
            <w:u w:val="none"/>
          </w:rPr>
          <w:t>Μπλούμ</w:t>
        </w:r>
        <w:proofErr w:type="spellEnd"/>
        <w:r>
          <w:rPr>
            <w:rStyle w:val="-"/>
            <w:rFonts w:ascii="Georgia" w:hAnsi="Georgia"/>
            <w:color w:val="993322"/>
            <w:sz w:val="28"/>
            <w:szCs w:val="28"/>
            <w:u w:val="none"/>
          </w:rPr>
          <w:t xml:space="preserve"> (1914 -2003)</w:t>
        </w:r>
      </w:hyperlink>
    </w:p>
    <w:p w:rsidR="009D7E57" w:rsidRDefault="009D7E57" w:rsidP="009D7E57">
      <w:pPr>
        <w:jc w:val="center"/>
        <w:rPr>
          <w:rFonts w:ascii="Arial" w:hAnsi="Arial" w:cs="Arial"/>
          <w:color w:val="000000"/>
          <w:sz w:val="13"/>
          <w:szCs w:val="13"/>
        </w:rPr>
      </w:pPr>
      <w:r>
        <w:rPr>
          <w:rFonts w:ascii="Arial" w:hAnsi="Arial" w:cs="Arial"/>
          <w:noProof/>
          <w:color w:val="993322"/>
          <w:sz w:val="13"/>
          <w:szCs w:val="13"/>
          <w:lang w:eastAsia="el-GR"/>
        </w:rPr>
        <w:drawing>
          <wp:inline distT="0" distB="0" distL="0" distR="0">
            <wp:extent cx="3808730" cy="2877185"/>
            <wp:effectExtent l="19050" t="0" r="1270" b="0"/>
            <wp:docPr id="1" name="Εικόνα 1" descr="http://4.bp.blogspot.com/-6nO8pvDiH3Q/UscjYQ4A97I/AAAAAAAACmY/4UZNJFlszXQ/s400/VAPTISI.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6nO8pvDiH3Q/UscjYQ4A97I/AAAAAAAACmY/4UZNJFlszXQ/s400/VAPTISI.jpg">
                      <a:hlinkClick r:id="rId6"/>
                    </pic:cNvPr>
                    <pic:cNvPicPr>
                      <a:picLocks noChangeAspect="1" noChangeArrowheads="1"/>
                    </pic:cNvPicPr>
                  </pic:nvPicPr>
                  <pic:blipFill>
                    <a:blip r:embed="rId7" cstate="print"/>
                    <a:srcRect/>
                    <a:stretch>
                      <a:fillRect/>
                    </a:stretch>
                  </pic:blipFill>
                  <pic:spPr bwMode="auto">
                    <a:xfrm>
                      <a:off x="0" y="0"/>
                      <a:ext cx="3808730" cy="2877185"/>
                    </a:xfrm>
                    <a:prstGeom prst="rect">
                      <a:avLst/>
                    </a:prstGeom>
                    <a:noFill/>
                    <a:ln w="9525">
                      <a:noFill/>
                      <a:miter lim="800000"/>
                      <a:headEnd/>
                      <a:tailEnd/>
                    </a:ln>
                  </pic:spPr>
                </pic:pic>
              </a:graphicData>
            </a:graphic>
          </wp:inline>
        </w:drawing>
      </w:r>
    </w:p>
    <w:p w:rsidR="009D7E57" w:rsidRDefault="009D7E57" w:rsidP="009D7E57">
      <w:pPr>
        <w:rPr>
          <w:rFonts w:ascii="Arial" w:hAnsi="Arial" w:cs="Arial"/>
          <w:color w:val="000000"/>
          <w:sz w:val="13"/>
          <w:szCs w:val="13"/>
        </w:rPr>
      </w:pPr>
      <w:r>
        <w:rPr>
          <w:rFonts w:ascii="Trebuchet MS" w:hAnsi="Trebuchet MS" w:cs="Arial"/>
          <w:color w:val="000000"/>
        </w:rPr>
        <w:t>Πιστεύουμε, διαβεβαιώνουμε και γνωρίζουμε βιωματικά, ότι ο Κύριος ημών Ιησούς Χριστός ως άνθρωπος ήταν αναμάρτητος, και ως Θεός τέλειος σε όλα. Ποιοί λόγοι λοιπόν τον οδήγησαν στη βάπτιση; Ποιό θα μπορούσε να είναι το νόημα μιας τέτοιας πράξης; Το Ευαγγέλιο δεν δίνει σχετική εξήγηση, όμως εμείς έχουμε το δικαίωμα να θέσουμε το ερώτημα, το δικαίωμα να μείνουμε σαστισμένοι, το δικαίωμα να στοχαζόμαστε βαθιά για τη σημασία της βάπτισης.</w:t>
      </w:r>
    </w:p>
    <w:p w:rsidR="009D7E57" w:rsidRDefault="009D7E57" w:rsidP="009D7E57">
      <w:pPr>
        <w:rPr>
          <w:rFonts w:ascii="Arial" w:hAnsi="Arial" w:cs="Arial"/>
          <w:color w:val="000000"/>
          <w:sz w:val="13"/>
          <w:szCs w:val="13"/>
        </w:rPr>
      </w:pPr>
      <w:r>
        <w:rPr>
          <w:rFonts w:ascii="Trebuchet MS" w:hAnsi="Trebuchet MS" w:cs="Arial"/>
          <w:color w:val="000000"/>
        </w:rPr>
        <w:br/>
        <w:t>Κάποτε, όταν ήμουν νέος, έθεσα το συγκεκριμένο ερώτημα σε έναν ηλικιωμένο ιερέα, ο οποίος μου αποκρίθηκε: «</w:t>
      </w:r>
      <w:r>
        <w:rPr>
          <w:rFonts w:ascii="Trebuchet MS" w:hAnsi="Trebuchet MS" w:cs="Arial"/>
          <w:b/>
          <w:bCs/>
          <w:color w:val="000000"/>
        </w:rPr>
        <w:t xml:space="preserve">Ξέρεις, νομίζω ότι όταν οι άνθρωποι έρχονταν στον Ιωάννη, και εξομολογούνταν τις αμαρτίες τους, τα ψεύδη τους, τις πνευματικές και σαρκικές ακαθαρσίες τους, καθαρίζονταν κατά κάποιο τρόπο συμβολικά στα ύδατα του Ιορδάνη. Και τα νερά του ποταμού, όντας καθαρά, όπως </w:t>
      </w:r>
      <w:proofErr w:type="spellStart"/>
      <w:r>
        <w:rPr>
          <w:rFonts w:ascii="Trebuchet MS" w:hAnsi="Trebuchet MS" w:cs="Arial"/>
          <w:b/>
          <w:bCs/>
          <w:color w:val="000000"/>
        </w:rPr>
        <w:t>ολα</w:t>
      </w:r>
      <w:proofErr w:type="spellEnd"/>
      <w:r>
        <w:rPr>
          <w:rFonts w:ascii="Trebuchet MS" w:hAnsi="Trebuchet MS" w:cs="Arial"/>
          <w:b/>
          <w:bCs/>
          <w:color w:val="000000"/>
        </w:rPr>
        <w:t xml:space="preserve"> τα τρεχούμενα νερά, βαθμιαία ρυπαίνονταν, όπως συμβαίνει με τα νεκρά (στάσιμα) ύδατα, που έχουν χάσει κάθε</w:t>
      </w:r>
      <w:r>
        <w:rPr>
          <w:rFonts w:ascii="Arial" w:hAnsi="Arial" w:cs="Arial"/>
          <w:b/>
          <w:bCs/>
          <w:color w:val="000000"/>
        </w:rPr>
        <w:br/>
      </w:r>
      <w:bookmarkStart w:id="0" w:name="more"/>
      <w:bookmarkEnd w:id="0"/>
      <w:r>
        <w:rPr>
          <w:rFonts w:ascii="Trebuchet MS" w:hAnsi="Trebuchet MS" w:cs="Arial"/>
          <w:b/>
          <w:bCs/>
          <w:color w:val="000000"/>
        </w:rPr>
        <w:t xml:space="preserve">ζωντάνια και δεν μπορούν να μεταδώσουν παρά μόνο το θάνατο. Τούτα τα νερά γεμάτα με τις ακαθαρσίες, τα ψεύδη, τις αμαρτίες, τον ανθρώπινο </w:t>
      </w:r>
      <w:proofErr w:type="spellStart"/>
      <w:r>
        <w:rPr>
          <w:rFonts w:ascii="Trebuchet MS" w:hAnsi="Trebuchet MS" w:cs="Arial"/>
          <w:b/>
          <w:bCs/>
          <w:color w:val="000000"/>
        </w:rPr>
        <w:t>αθεϊσμο</w:t>
      </w:r>
      <w:proofErr w:type="spellEnd"/>
      <w:r>
        <w:rPr>
          <w:rFonts w:ascii="Trebuchet MS" w:hAnsi="Trebuchet MS" w:cs="Arial"/>
          <w:b/>
          <w:bCs/>
          <w:color w:val="000000"/>
        </w:rPr>
        <w:t xml:space="preserve">, σιγά-σιγά πέθαιναν, έχοντας την ικανότητα μόνο να σκοτώνουν. Και να που ο Χριστός καταδύεται στα ύδατα, γιατί ήθελε όχι μόνο να γίνει τέλειος σε όλα, αλλά ως άνθρωπος τέλειος ν’ αναλάβει όλη τη φρίκη, όλο το φορτίο της ανθρώπινης αμαρτίας. Βυθίστηκε σε αυτά τα νεκρά ύδατα, που Του μετέδωσαν τον θάνατο, την θνητότητα, που ήταν ιδιότητα όσων είχαν αμαρτήσει και ήταν φορείς της θνητότητας και του θανάτου, δηλαδή των </w:t>
      </w:r>
      <w:proofErr w:type="spellStart"/>
      <w:r>
        <w:rPr>
          <w:rFonts w:ascii="Trebuchet MS" w:hAnsi="Trebuchet MS" w:cs="Arial"/>
          <w:b/>
          <w:bCs/>
          <w:color w:val="000000"/>
        </w:rPr>
        <w:t>οψωνίων</w:t>
      </w:r>
      <w:proofErr w:type="spellEnd"/>
      <w:r>
        <w:rPr>
          <w:rFonts w:ascii="Trebuchet MS" w:hAnsi="Trebuchet MS" w:cs="Arial"/>
          <w:b/>
          <w:bCs/>
          <w:color w:val="000000"/>
        </w:rPr>
        <w:t xml:space="preserve"> της αμαρτίας (</w:t>
      </w:r>
      <w:proofErr w:type="spellStart"/>
      <w:r>
        <w:rPr>
          <w:rFonts w:ascii="Trebuchet MS" w:hAnsi="Trebuchet MS" w:cs="Arial"/>
          <w:b/>
          <w:bCs/>
          <w:color w:val="000000"/>
        </w:rPr>
        <w:t>Ρωμ</w:t>
      </w:r>
      <w:proofErr w:type="spellEnd"/>
      <w:r>
        <w:rPr>
          <w:rFonts w:ascii="Trebuchet MS" w:hAnsi="Trebuchet MS" w:cs="Arial"/>
          <w:b/>
          <w:bCs/>
          <w:color w:val="000000"/>
        </w:rPr>
        <w:t>. 6,23), της τιμωρίας για την αμαρτία.</w:t>
      </w:r>
    </w:p>
    <w:p w:rsidR="009D7E57" w:rsidRDefault="009D7E57" w:rsidP="009D7E57">
      <w:pPr>
        <w:rPr>
          <w:rFonts w:ascii="Arial" w:hAnsi="Arial" w:cs="Arial"/>
          <w:color w:val="000000"/>
          <w:sz w:val="13"/>
          <w:szCs w:val="13"/>
        </w:rPr>
      </w:pPr>
      <w:r>
        <w:rPr>
          <w:rFonts w:ascii="Trebuchet MS" w:hAnsi="Trebuchet MS" w:cs="Arial"/>
          <w:color w:val="000000"/>
        </w:rPr>
        <w:lastRenderedPageBreak/>
        <w:br/>
        <w:t xml:space="preserve">Είναι η στιγμή που ο Χριστός ενώνεται με τις συνέπειες της αμαρτίας, συμπεριλαμβανομένου και του ίδιου του θανάτου – ούτε κατ’ ελάχιστο με την αμαρτία καθεαυτή. Ο θάνατος όμως, συγκεκριμένα, δεν έχει τίποτα κοινό με Αυτόν, καθώς όπως γράφει ο Άγιος Μάξιμος ο Ομολογητής, δεν είναι δυνατόν μία ανθρώπινη ύπαρξη καθ’ ολοκληρίαν </w:t>
      </w:r>
      <w:proofErr w:type="spellStart"/>
      <w:r>
        <w:rPr>
          <w:rFonts w:ascii="Trebuchet MS" w:hAnsi="Trebuchet MS" w:cs="Arial"/>
          <w:color w:val="000000"/>
        </w:rPr>
        <w:t>περιχωρημένη</w:t>
      </w:r>
      <w:proofErr w:type="spellEnd"/>
      <w:r>
        <w:rPr>
          <w:rFonts w:ascii="Trebuchet MS" w:hAnsi="Trebuchet MS" w:cs="Arial"/>
          <w:color w:val="000000"/>
        </w:rPr>
        <w:t xml:space="preserve"> από τη θεότητα να είναι θνητή. Ένας λειτουργικός ύμνος που ακούμε κατά τη διάρκεια της Μεγάλης Εβδομάδας εκφράζει τούτη την αλήθεια ως εξής: «Υπό </w:t>
      </w:r>
      <w:proofErr w:type="spellStart"/>
      <w:r>
        <w:rPr>
          <w:rFonts w:ascii="Trebuchet MS" w:hAnsi="Trebuchet MS" w:cs="Arial"/>
          <w:color w:val="000000"/>
        </w:rPr>
        <w:t>γην</w:t>
      </w:r>
      <w:proofErr w:type="spellEnd"/>
      <w:r>
        <w:rPr>
          <w:rFonts w:ascii="Trebuchet MS" w:hAnsi="Trebuchet MS" w:cs="Arial"/>
          <w:color w:val="000000"/>
        </w:rPr>
        <w:t xml:space="preserve"> </w:t>
      </w:r>
      <w:proofErr w:type="spellStart"/>
      <w:r>
        <w:rPr>
          <w:rFonts w:ascii="Trebuchet MS" w:hAnsi="Trebuchet MS" w:cs="Arial"/>
          <w:color w:val="000000"/>
        </w:rPr>
        <w:t>εκρύβης</w:t>
      </w:r>
      <w:proofErr w:type="spellEnd"/>
      <w:r>
        <w:rPr>
          <w:rFonts w:ascii="Trebuchet MS" w:hAnsi="Trebuchet MS" w:cs="Arial"/>
          <w:color w:val="000000"/>
        </w:rPr>
        <w:t xml:space="preserve">, ώσπερ ήλιος </w:t>
      </w:r>
      <w:proofErr w:type="spellStart"/>
      <w:r>
        <w:rPr>
          <w:rFonts w:ascii="Trebuchet MS" w:hAnsi="Trebuchet MS" w:cs="Arial"/>
          <w:color w:val="000000"/>
        </w:rPr>
        <w:t>νυν…η</w:t>
      </w:r>
      <w:proofErr w:type="spellEnd"/>
      <w:r>
        <w:rPr>
          <w:rFonts w:ascii="Trebuchet MS" w:hAnsi="Trebuchet MS" w:cs="Arial"/>
          <w:color w:val="000000"/>
        </w:rPr>
        <w:t xml:space="preserve"> ζωή πως θνήσκεις;…». Είναι η αιώνια ζωή, το φως, που τα δικά μας σκοτάδια το σβήνουν, και τελικά υφίσταται τον δικό μας θάνατο. Γι’ αυτό τον λόγο και λέγει στον Ιωάννη τον Βαπτιστή: μην επιμένεις, μην μ’ αποτρέπεις να μπω σε τούτα τα νερά, πρέπει και οι δυο μας να εκπληρώσουμε κάθε δικαιοσύνη, δηλαδή </w:t>
      </w:r>
      <w:proofErr w:type="spellStart"/>
      <w:r>
        <w:rPr>
          <w:rFonts w:ascii="Trebuchet MS" w:hAnsi="Trebuchet MS" w:cs="Arial"/>
          <w:color w:val="000000"/>
        </w:rPr>
        <w:t>ο,τι</w:t>
      </w:r>
      <w:proofErr w:type="spellEnd"/>
      <w:r>
        <w:rPr>
          <w:rFonts w:ascii="Trebuchet MS" w:hAnsi="Trebuchet MS" w:cs="Arial"/>
          <w:color w:val="000000"/>
        </w:rPr>
        <w:t xml:space="preserve"> είναι δίκαιο και ορθό, </w:t>
      </w:r>
      <w:proofErr w:type="spellStart"/>
      <w:r>
        <w:rPr>
          <w:rFonts w:ascii="Trebuchet MS" w:hAnsi="Trebuchet MS" w:cs="Arial"/>
          <w:color w:val="000000"/>
        </w:rPr>
        <w:t>ο,τι</w:t>
      </w:r>
      <w:proofErr w:type="spellEnd"/>
      <w:r>
        <w:rPr>
          <w:rFonts w:ascii="Trebuchet MS" w:hAnsi="Trebuchet MS" w:cs="Arial"/>
          <w:color w:val="000000"/>
        </w:rPr>
        <w:t xml:space="preserve"> πρέπει να γίνει για τη σωτηρία του κόσμου, και οφείλουμε να το πραγματώσουμε εδώ και τώρα.</w:t>
      </w:r>
    </w:p>
    <w:p w:rsidR="009D7E57" w:rsidRDefault="009D7E57" w:rsidP="009D7E57">
      <w:pPr>
        <w:rPr>
          <w:rFonts w:ascii="Arial" w:hAnsi="Arial" w:cs="Arial"/>
          <w:color w:val="000000"/>
          <w:sz w:val="13"/>
          <w:szCs w:val="13"/>
        </w:rPr>
      </w:pPr>
      <w:r>
        <w:rPr>
          <w:rFonts w:ascii="Trebuchet MS" w:hAnsi="Trebuchet MS" w:cs="Arial"/>
          <w:color w:val="000000"/>
        </w:rPr>
        <w:br/>
        <w:t>Τότε όμως γιατί έφτασε στα νερά του βαπτίσματος στην ηλικία των τριάντα ετών, και όχι νωρίτερα η αργότερα; Καλούμαστε να σκεφτούμε βαθύτερα τη σημασία αυτού του γεγονότος.</w:t>
      </w:r>
    </w:p>
    <w:p w:rsidR="009D7E57" w:rsidRDefault="009D7E57" w:rsidP="009D7E57">
      <w:pPr>
        <w:rPr>
          <w:rFonts w:ascii="Arial" w:hAnsi="Arial" w:cs="Arial"/>
          <w:color w:val="000000"/>
          <w:sz w:val="13"/>
          <w:szCs w:val="13"/>
        </w:rPr>
      </w:pPr>
      <w:r>
        <w:rPr>
          <w:rFonts w:ascii="Trebuchet MS" w:hAnsi="Trebuchet MS" w:cs="Arial"/>
          <w:color w:val="000000"/>
        </w:rPr>
        <w:br/>
        <w:t xml:space="preserve">Με την ενανθρώπηση του Λόγου στους κόλπους της Παρθένου, ο Θεός πραγματώνει εντελώς μονομερώς ένα έργο στα πλαίσια της θείας σοφίας και αγάπης. Η </w:t>
      </w:r>
      <w:proofErr w:type="spellStart"/>
      <w:r>
        <w:rPr>
          <w:rFonts w:ascii="Trebuchet MS" w:hAnsi="Trebuchet MS" w:cs="Arial"/>
          <w:color w:val="000000"/>
        </w:rPr>
        <w:t>σωματικότητα</w:t>
      </w:r>
      <w:proofErr w:type="spellEnd"/>
      <w:r>
        <w:rPr>
          <w:rFonts w:ascii="Trebuchet MS" w:hAnsi="Trebuchet MS" w:cs="Arial"/>
          <w:color w:val="000000"/>
        </w:rPr>
        <w:t xml:space="preserve">, η έμψυχη ζωή, η ανθρωπότητα του γεννημένου Χριστού ήταν δανεισμένα, κατά κάποιο τρόπο, από τον Θεό δίχως να συμμετέχει ο άνθρωπος. Από την πλευρά της η Θεομήτωρ, είχε δώσει τη συγκατάθεσή της: «Ιδού η δούλη </w:t>
      </w:r>
      <w:proofErr w:type="spellStart"/>
      <w:r>
        <w:rPr>
          <w:rFonts w:ascii="Trebuchet MS" w:hAnsi="Trebuchet MS" w:cs="Arial"/>
          <w:color w:val="000000"/>
        </w:rPr>
        <w:t>Κυρίου˙</w:t>
      </w:r>
      <w:proofErr w:type="spellEnd"/>
      <w:r>
        <w:rPr>
          <w:rFonts w:ascii="Trebuchet MS" w:hAnsi="Trebuchet MS" w:cs="Arial"/>
          <w:color w:val="000000"/>
        </w:rPr>
        <w:t xml:space="preserve"> ας γίνει </w:t>
      </w:r>
      <w:proofErr w:type="spellStart"/>
      <w:r>
        <w:rPr>
          <w:rFonts w:ascii="Trebuchet MS" w:hAnsi="Trebuchet MS" w:cs="Arial"/>
          <w:color w:val="000000"/>
        </w:rPr>
        <w:t>ο,τι</w:t>
      </w:r>
      <w:proofErr w:type="spellEnd"/>
      <w:r>
        <w:rPr>
          <w:rFonts w:ascii="Trebuchet MS" w:hAnsi="Trebuchet MS" w:cs="Arial"/>
          <w:color w:val="000000"/>
        </w:rPr>
        <w:t xml:space="preserve"> αναφέρουν τα λόγια σου» (</w:t>
      </w:r>
      <w:proofErr w:type="spellStart"/>
      <w:r>
        <w:rPr>
          <w:rFonts w:ascii="Trebuchet MS" w:hAnsi="Trebuchet MS" w:cs="Arial"/>
          <w:color w:val="000000"/>
        </w:rPr>
        <w:t>Λουκ</w:t>
      </w:r>
      <w:proofErr w:type="spellEnd"/>
      <w:r>
        <w:rPr>
          <w:rFonts w:ascii="Trebuchet MS" w:hAnsi="Trebuchet MS" w:cs="Arial"/>
          <w:color w:val="000000"/>
        </w:rPr>
        <w:t xml:space="preserve">. 1,38). Το παιδί γεννήθηκε, έγινε </w:t>
      </w:r>
      <w:proofErr w:type="spellStart"/>
      <w:r>
        <w:rPr>
          <w:rFonts w:ascii="Trebuchet MS" w:hAnsi="Trebuchet MS" w:cs="Arial"/>
          <w:color w:val="000000"/>
        </w:rPr>
        <w:t>άνθωπος</w:t>
      </w:r>
      <w:proofErr w:type="spellEnd"/>
      <w:r>
        <w:rPr>
          <w:rFonts w:ascii="Trebuchet MS" w:hAnsi="Trebuchet MS" w:cs="Arial"/>
          <w:color w:val="000000"/>
        </w:rPr>
        <w:t xml:space="preserve"> με την πλήρη έννοια του όρου, δηλαδή είχε τον έλεγχο του εαυτού Του, με το δικαίωμα να επιλέγει ανάμεσα στο καλό και το κακό, τον Θεό και την άρνηση του Θεού. Και σε όλη τη διάρκεια της ζωής Του – </w:t>
      </w:r>
      <w:proofErr w:type="spellStart"/>
      <w:r>
        <w:rPr>
          <w:rFonts w:ascii="Trebuchet MS" w:hAnsi="Trebuchet MS" w:cs="Arial"/>
          <w:color w:val="000000"/>
        </w:rPr>
        <w:t>νηπιότητα</w:t>
      </w:r>
      <w:proofErr w:type="spellEnd"/>
      <w:r>
        <w:rPr>
          <w:rFonts w:ascii="Trebuchet MS" w:hAnsi="Trebuchet MS" w:cs="Arial"/>
          <w:color w:val="000000"/>
        </w:rPr>
        <w:t>, εφηβεία, ενήλικος βίος – ανοίγεται προς τον Θεό προσφέροντας καθ’ ολοκληρίαν τον εαυτό Του. Με την ανθρώπινη φύση Του και χάρη στην πίστη και τη θυσία της Θεομήτορος, ανέλαβε ως άνθρωπος όλα όσα του είχε αναθέσει ο Θεός. Σαρκώθηκε για ν’ αναλάβει ως άνθρωπος όλα όσα είχε αναλάβει ο Θεός, όταν κατά την προαιώνιο Βουλή Του είχε αποφασίσει να δημιουργήσει τον άνθρωπο και να επωμιστεί, μετά την προπατορική πτώση, τις συνέπειες της δημιουργίας, καθώς και της φοβερής δωρεάς της ελευθερίας που προσφέρθηκε στον άνθρωπο. Στη σλαβονική μετάφραση της προφητείας του Ησαΐα (7,16), τίθεται το ζήτημα του Χριστού, τούτου του αγέννητου παιδιού, το οποίο, πριν να διακρίνει το αγαθό από το κακό, θα επέλεγε το αγαθό, ακριβώς επειδή είναι τέλειο κατά την ανθρώπινη φύση.</w:t>
      </w:r>
    </w:p>
    <w:p w:rsidR="009D7E57" w:rsidRDefault="009D7E57" w:rsidP="009D7E57">
      <w:pPr>
        <w:rPr>
          <w:rFonts w:ascii="Arial" w:hAnsi="Arial" w:cs="Arial"/>
          <w:color w:val="000000"/>
          <w:sz w:val="13"/>
          <w:szCs w:val="13"/>
        </w:rPr>
      </w:pPr>
      <w:r>
        <w:rPr>
          <w:rFonts w:ascii="Trebuchet MS" w:hAnsi="Trebuchet MS" w:cs="Arial"/>
          <w:color w:val="000000"/>
        </w:rPr>
        <w:br/>
        <w:t xml:space="preserve">Να γιατί τούτος ο άνθρωπος Ιησούς Χριστός, </w:t>
      </w:r>
      <w:proofErr w:type="spellStart"/>
      <w:r>
        <w:rPr>
          <w:rFonts w:ascii="Trebuchet MS" w:hAnsi="Trebuchet MS" w:cs="Arial"/>
          <w:color w:val="000000"/>
        </w:rPr>
        <w:t>προκόπτοντας</w:t>
      </w:r>
      <w:proofErr w:type="spellEnd"/>
      <w:r>
        <w:rPr>
          <w:rFonts w:ascii="Trebuchet MS" w:hAnsi="Trebuchet MS" w:cs="Arial"/>
          <w:color w:val="000000"/>
        </w:rPr>
        <w:t xml:space="preserve"> μέχρις ότου η ανθρώπινη φύση Του φτάσει στην τελείωσή της, αναλαμβάνει πλήρως όσα ο Θεός και η πίστη της παναχράντου Θεοτόκου και Θεομήτορος Του εμπιστεύθηκε. Με την κατάδυσή Του στα νεκρά νερά του Ιορδάνη, έμοιαζε με το καθαρό λινάρι που το βυθίζουν μέσα στη χρωστική ουσία. Εκείνος που ήταν πιο λευκός κι από το χιόνι, </w:t>
      </w:r>
      <w:r>
        <w:rPr>
          <w:rFonts w:ascii="Trebuchet MS" w:hAnsi="Trebuchet MS" w:cs="Arial"/>
          <w:color w:val="000000"/>
        </w:rPr>
        <w:lastRenderedPageBreak/>
        <w:t>αναδύεται τελικά από το νερό, όπως αναφέρει και ο προφήτης Ησαΐας, με ιμάτιο κατακόκκινο από το αίμα, με ένδυμα θανάτου, το ένδυμα που κλήθηκε να φορέσει.</w:t>
      </w:r>
    </w:p>
    <w:p w:rsidR="009D7E57" w:rsidRDefault="009D7E57" w:rsidP="009D7E57">
      <w:pPr>
        <w:rPr>
          <w:rFonts w:ascii="Arial" w:hAnsi="Arial" w:cs="Arial"/>
          <w:color w:val="000000"/>
          <w:sz w:val="13"/>
          <w:szCs w:val="13"/>
        </w:rPr>
      </w:pPr>
      <w:r>
        <w:rPr>
          <w:rFonts w:ascii="Trebuchet MS" w:hAnsi="Trebuchet MS" w:cs="Arial"/>
          <w:color w:val="000000"/>
        </w:rPr>
        <w:br/>
        <w:t xml:space="preserve">Να λοιπόν ποια μηνύματα στέλνει η Βάπτιση του Κυρίου. Οφείλουμε να κατανοήσουμε ποια μεγαλόπρεπη ενέργεια περικλείει, ποια πράξη αγάπης θέτει </w:t>
      </w:r>
      <w:proofErr w:type="spellStart"/>
      <w:r>
        <w:rPr>
          <w:rFonts w:ascii="Trebuchet MS" w:hAnsi="Trebuchet MS" w:cs="Arial"/>
          <w:color w:val="000000"/>
        </w:rPr>
        <w:t>ενώπιόν</w:t>
      </w:r>
      <w:proofErr w:type="spellEnd"/>
      <w:r>
        <w:rPr>
          <w:rFonts w:ascii="Trebuchet MS" w:hAnsi="Trebuchet MS" w:cs="Arial"/>
          <w:color w:val="000000"/>
        </w:rPr>
        <w:t xml:space="preserve"> μας. Και μπροστά μας τίθεται διαρκώς ένα επίμονο ερώτημα: ποια θα είναι η απάντησή μας;</w:t>
      </w:r>
    </w:p>
    <w:p w:rsidR="009D7E57" w:rsidRDefault="009D7E57" w:rsidP="009D7E57">
      <w:pPr>
        <w:rPr>
          <w:rFonts w:ascii="Arial" w:hAnsi="Arial" w:cs="Arial"/>
          <w:color w:val="000000"/>
          <w:sz w:val="13"/>
          <w:szCs w:val="13"/>
        </w:rPr>
      </w:pPr>
      <w:r>
        <w:rPr>
          <w:rFonts w:ascii="Trebuchet MS" w:hAnsi="Trebuchet MS" w:cs="Arial"/>
          <w:color w:val="000000"/>
        </w:rPr>
        <w:br/>
        <w:t xml:space="preserve">Από το βιβλίο, Συνάντηση με τον Θεό, </w:t>
      </w:r>
      <w:proofErr w:type="spellStart"/>
      <w:r>
        <w:rPr>
          <w:rFonts w:ascii="Trebuchet MS" w:hAnsi="Trebuchet MS" w:cs="Arial"/>
          <w:color w:val="000000"/>
        </w:rPr>
        <w:t>εκδ</w:t>
      </w:r>
      <w:proofErr w:type="spellEnd"/>
      <w:r>
        <w:rPr>
          <w:rFonts w:ascii="Trebuchet MS" w:hAnsi="Trebuchet MS" w:cs="Arial"/>
          <w:color w:val="000000"/>
        </w:rPr>
        <w:t xml:space="preserve">. Εν </w:t>
      </w:r>
      <w:proofErr w:type="spellStart"/>
      <w:r>
        <w:rPr>
          <w:rFonts w:ascii="Trebuchet MS" w:hAnsi="Trebuchet MS" w:cs="Arial"/>
          <w:color w:val="000000"/>
        </w:rPr>
        <w:t>πλώ</w:t>
      </w:r>
      <w:proofErr w:type="spellEnd"/>
    </w:p>
    <w:p w:rsidR="009D7E57" w:rsidRPr="009D7E57" w:rsidRDefault="009D7E57" w:rsidP="009D7E57">
      <w:pPr>
        <w:rPr>
          <w:lang w:val="en-US"/>
        </w:rPr>
      </w:pPr>
      <w:r w:rsidRPr="009D7E57">
        <w:rPr>
          <w:rFonts w:ascii="Arial" w:hAnsi="Arial" w:cs="Arial"/>
          <w:color w:val="000000"/>
          <w:sz w:val="13"/>
          <w:szCs w:val="13"/>
          <w:lang w:val="en-US"/>
        </w:rPr>
        <w:br/>
      </w:r>
    </w:p>
    <w:sectPr w:rsidR="009D7E57" w:rsidRPr="009D7E57" w:rsidSect="007C32C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Trebuchet MS">
    <w:panose1 w:val="020B0603020202020204"/>
    <w:charset w:val="A1"/>
    <w:family w:val="swiss"/>
    <w:pitch w:val="variable"/>
    <w:sig w:usb0="000006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20"/>
  <w:characterSpacingControl w:val="doNotCompress"/>
  <w:compat/>
  <w:rsids>
    <w:rsidRoot w:val="002300B8"/>
    <w:rsid w:val="002300B8"/>
    <w:rsid w:val="007C32CF"/>
    <w:rsid w:val="009D7E57"/>
    <w:rsid w:val="00C01BC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2CF"/>
  </w:style>
  <w:style w:type="paragraph" w:styleId="1">
    <w:name w:val="heading 1"/>
    <w:basedOn w:val="a"/>
    <w:link w:val="1Char"/>
    <w:uiPriority w:val="9"/>
    <w:qFormat/>
    <w:rsid w:val="002300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3">
    <w:name w:val="heading 3"/>
    <w:basedOn w:val="a"/>
    <w:next w:val="a"/>
    <w:link w:val="3Char"/>
    <w:uiPriority w:val="9"/>
    <w:semiHidden/>
    <w:unhideWhenUsed/>
    <w:qFormat/>
    <w:rsid w:val="009D7E5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300B8"/>
    <w:rPr>
      <w:rFonts w:ascii="Times New Roman" w:eastAsia="Times New Roman" w:hAnsi="Times New Roman" w:cs="Times New Roman"/>
      <w:b/>
      <w:bCs/>
      <w:kern w:val="36"/>
      <w:sz w:val="48"/>
      <w:szCs w:val="48"/>
      <w:lang w:eastAsia="el-GR"/>
    </w:rPr>
  </w:style>
  <w:style w:type="character" w:styleId="-">
    <w:name w:val="Hyperlink"/>
    <w:basedOn w:val="a0"/>
    <w:uiPriority w:val="99"/>
    <w:unhideWhenUsed/>
    <w:rsid w:val="009D7E57"/>
    <w:rPr>
      <w:color w:val="0000FF" w:themeColor="hyperlink"/>
      <w:u w:val="single"/>
    </w:rPr>
  </w:style>
  <w:style w:type="character" w:customStyle="1" w:styleId="3Char">
    <w:name w:val="Επικεφαλίδα 3 Char"/>
    <w:basedOn w:val="a0"/>
    <w:link w:val="3"/>
    <w:uiPriority w:val="9"/>
    <w:semiHidden/>
    <w:rsid w:val="009D7E57"/>
    <w:rPr>
      <w:rFonts w:asciiTheme="majorHAnsi" w:eastAsiaTheme="majorEastAsia" w:hAnsiTheme="majorHAnsi" w:cstheme="majorBidi"/>
      <w:b/>
      <w:bCs/>
      <w:color w:val="4F81BD" w:themeColor="accent1"/>
    </w:rPr>
  </w:style>
  <w:style w:type="paragraph" w:styleId="a3">
    <w:name w:val="Balloon Text"/>
    <w:basedOn w:val="a"/>
    <w:link w:val="Char"/>
    <w:uiPriority w:val="99"/>
    <w:semiHidden/>
    <w:unhideWhenUsed/>
    <w:rsid w:val="009D7E5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D7E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56532149">
      <w:bodyDiv w:val="1"/>
      <w:marLeft w:val="0"/>
      <w:marRight w:val="0"/>
      <w:marTop w:val="0"/>
      <w:marBottom w:val="0"/>
      <w:divBdr>
        <w:top w:val="none" w:sz="0" w:space="0" w:color="auto"/>
        <w:left w:val="none" w:sz="0" w:space="0" w:color="auto"/>
        <w:bottom w:val="none" w:sz="0" w:space="0" w:color="auto"/>
        <w:right w:val="none" w:sz="0" w:space="0" w:color="auto"/>
      </w:divBdr>
    </w:div>
    <w:div w:id="145313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4.bp.blogspot.com/-6nO8pvDiH3Q/UscjYQ4A97I/AAAAAAAACmY/4UZNJFlszXQ/s1600/VAPTISI.jpg" TargetMode="External"/><Relationship Id="rId5" Type="http://schemas.openxmlformats.org/officeDocument/2006/relationships/hyperlink" Target="http://alliotikathriskeytika.blogspot.com/2014/01/1914-2003.html" TargetMode="External"/><Relationship Id="rId4" Type="http://schemas.openxmlformats.org/officeDocument/2006/relationships/hyperlink" Target="https://www.youtube.com/watch?v=CrDxMtP1lvM" TargetMode="Externa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815</Words>
  <Characters>4406</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5211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Roula</dc:creator>
  <cp:lastModifiedBy>Roula</cp:lastModifiedBy>
  <cp:revision>2</cp:revision>
  <dcterms:created xsi:type="dcterms:W3CDTF">2021-01-05T08:44:00Z</dcterms:created>
  <dcterms:modified xsi:type="dcterms:W3CDTF">2021-01-05T09:09:00Z</dcterms:modified>
</cp:coreProperties>
</file>