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31" w:rsidRPr="001D2631" w:rsidRDefault="001D2631" w:rsidP="001D2631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</w:pPr>
      <w:r w:rsidRPr="001D2631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fldChar w:fldCharType="begin"/>
      </w:r>
      <w:r w:rsidRPr="001D2631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instrText xml:space="preserve"> HYPERLINK "http://amfoterodexios.blogspot.com/2022/06/blog-post_97.html" </w:instrText>
      </w:r>
      <w:r w:rsidRPr="001D2631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fldChar w:fldCharType="separate"/>
      </w:r>
      <w:r w:rsidRPr="001D2631">
        <w:rPr>
          <w:rFonts w:ascii="Georgia" w:eastAsia="Times New Roman" w:hAnsi="Georgia" w:cs="Times New Roman"/>
          <w:b/>
          <w:bCs/>
          <w:color w:val="FF0000"/>
          <w:sz w:val="36"/>
          <w:lang w:eastAsia="el-GR"/>
        </w:rPr>
        <w:t> ΕΚΤΑΚΤΟ! Στην Αγιοκατάταξη του Οσίου Βησσαρίωνος του Αγαθωνίτου προχώρησε πριν από λίγο η Αγία και Ιερά Σύνοδος του Οικουμενικού Πατριαρχείου...</w:t>
      </w:r>
      <w:r w:rsidRPr="001D2631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fldChar w:fldCharType="end"/>
      </w:r>
    </w:p>
    <w:p w:rsidR="001D2631" w:rsidRPr="001D2631" w:rsidRDefault="001D2631" w:rsidP="001D2631">
      <w:pPr>
        <w:spacing w:after="0" w:line="240" w:lineRule="auto"/>
        <w:jc w:val="center"/>
        <w:rPr>
          <w:rFonts w:ascii="inherit" w:eastAsia="Times New Roman" w:hAnsi="inherit" w:cs="Times New Roman"/>
          <w:color w:val="073763"/>
          <w:sz w:val="48"/>
          <w:szCs w:val="48"/>
          <w:lang w:eastAsia="el-GR"/>
        </w:rPr>
      </w:pPr>
      <w:r>
        <w:rPr>
          <w:rFonts w:ascii="inherit" w:eastAsia="Times New Roman" w:hAnsi="inherit" w:cs="Times New Roman"/>
          <w:noProof/>
          <w:color w:val="073763"/>
          <w:sz w:val="48"/>
          <w:szCs w:val="48"/>
          <w:lang w:eastAsia="el-GR"/>
        </w:rPr>
        <w:drawing>
          <wp:inline distT="0" distB="0" distL="0" distR="0">
            <wp:extent cx="4974875" cy="7482840"/>
            <wp:effectExtent l="19050" t="0" r="0" b="0"/>
            <wp:docPr id="1" name="Εικόνα 1" descr="C:\Users\user\Pictures\geron-bissar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geron-bissarion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381" cy="748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lastRenderedPageBreak/>
        <w:t>Στην Αγιοκατάταξη του Οσίου Βησσαρίωνος του Αγαθωνίτου προχώρησε πριν από λίγο η Αγία και Ιερά Σύνοδος του Οικουμενικού Πατριαρχείου.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b/>
          <w:bCs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Ο Γέρων Βησσαρίων </w:t>
      </w:r>
      <w:proofErr w:type="spellStart"/>
      <w:r w:rsidRPr="001D2631">
        <w:rPr>
          <w:rFonts w:ascii="inherit" w:eastAsia="Times New Roman" w:hAnsi="inherit" w:cs="Times New Roman"/>
          <w:b/>
          <w:bCs/>
          <w:i/>
          <w:iCs/>
          <w:color w:val="073763"/>
          <w:sz w:val="48"/>
          <w:szCs w:val="48"/>
          <w:shd w:val="clear" w:color="auto" w:fill="F3F3F3"/>
          <w:lang w:eastAsia="el-GR"/>
        </w:rPr>
        <w:t>Κορκολιάκος</w:t>
      </w:r>
      <w:proofErr w:type="spellEnd"/>
      <w:r w:rsidRPr="001D2631">
        <w:rPr>
          <w:rFonts w:ascii="inherit" w:eastAsia="Times New Roman" w:hAnsi="inherit" w:cs="Times New Roman"/>
          <w:b/>
          <w:bCs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, ο </w:t>
      </w:r>
      <w:proofErr w:type="spellStart"/>
      <w:r w:rsidRPr="001D2631">
        <w:rPr>
          <w:rFonts w:ascii="inherit" w:eastAsia="Times New Roman" w:hAnsi="inherit" w:cs="Times New Roman"/>
          <w:b/>
          <w:bCs/>
          <w:i/>
          <w:iCs/>
          <w:color w:val="073763"/>
          <w:sz w:val="48"/>
          <w:szCs w:val="48"/>
          <w:shd w:val="clear" w:color="auto" w:fill="F3F3F3"/>
          <w:lang w:eastAsia="el-GR"/>
        </w:rPr>
        <w:t>Αγαθωνίτης</w:t>
      </w:r>
      <w:proofErr w:type="spellEnd"/>
      <w:r w:rsidRPr="001D2631">
        <w:rPr>
          <w:rFonts w:ascii="inherit" w:eastAsia="Times New Roman" w:hAnsi="inherit" w:cs="Times New Roman"/>
          <w:b/>
          <w:bCs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, </w:t>
      </w: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γεννήθηκε στο </w:t>
      </w:r>
      <w:proofErr w:type="spellStart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>Πεταλίδι</w:t>
      </w:r>
      <w:proofErr w:type="spellEnd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 Μεσσηνίας το έτος </w:t>
      </w:r>
      <w:r w:rsidRPr="001D2631">
        <w:rPr>
          <w:rFonts w:ascii="inherit" w:eastAsia="Times New Roman" w:hAnsi="inherit" w:cs="Times New Roman"/>
          <w:b/>
          <w:bCs/>
          <w:i/>
          <w:iCs/>
          <w:color w:val="073763"/>
          <w:sz w:val="48"/>
          <w:szCs w:val="48"/>
          <w:shd w:val="clear" w:color="auto" w:fill="F3F3F3"/>
          <w:lang w:eastAsia="el-GR"/>
        </w:rPr>
        <w:t>1908</w:t>
      </w: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, όπου έμαθε τα πρώτα του γράμματα.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b/>
          <w:bCs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Το κοσμικό του όνομα ήταν Ανδρέας.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Στα 18 του χρόνια πήγε στην Καλαμάτα, όπου συνδέθηκε με πνευματικούς ανθρώπους και αποφάσισε να εισέλθει στον ιερό κλήρο.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b/>
          <w:bCs/>
          <w:i/>
          <w:iCs/>
          <w:color w:val="073763"/>
          <w:sz w:val="48"/>
          <w:szCs w:val="48"/>
          <w:shd w:val="clear" w:color="auto" w:fill="F3F3F3"/>
          <w:lang w:eastAsia="el-GR"/>
        </w:rPr>
        <w:t>Έγινε Μοναχός και πήρε το όνομα Βησσαρίων.</w:t>
      </w: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 Έπειτα χειροτονήθηκε Διάκονος, Ιερέας και έλαβε το </w:t>
      </w:r>
      <w:proofErr w:type="spellStart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>οφφίκιο</w:t>
      </w:r>
      <w:proofErr w:type="spellEnd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 του </w:t>
      </w:r>
      <w:proofErr w:type="spellStart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>Αρχιμανδρίτου</w:t>
      </w:r>
      <w:proofErr w:type="spellEnd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>.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Ανώτερες σπουδές του ήταν το Σχολαρχείο.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>Ωστόσο η συνεχής μελέτη των ιερών βιβλίων, των κειμένων της Εκκλησίας μας, των βιβλίων του αναλογίου, είχαν κάνει τον π. Βησσαρίωνα άνθρωπο ευρύτατα και βαθύτατα μορφωμένο θεολογικά.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Γεμάτος πνευματικά εφόδια το έτος 1935, ύστερα από πρόσκληση του επίσης </w:t>
      </w:r>
      <w:proofErr w:type="spellStart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lastRenderedPageBreak/>
        <w:t>Μεσσήνιου</w:t>
      </w:r>
      <w:proofErr w:type="spellEnd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 Μητροπολίτη Καρδίτσας Ιεζεκιήλ, ο π. Βησσαρίων πήγε στην Καρδίτσα, όπου αφοσιώθηκε στο έργο της διακονίας του Κυρίου μας.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Ανέλαβε πολλές και δύσκολες αποστολές.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Μεταξύ αυτών έπαιξε σημαντικό ρόλο στη γερμανική κατοχή, κατά την οποία αναφέρεται ότι βοήθησε πολλούς πατριώτες και έσωσε με προσωπικές παρεμβάσεις του παιδιά που είχαν συλλάβει οι Γερμανοί.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Μετά την Απελευθέρωση και τον Εμφύλιο ο π. Βησσαρίων έφυγε από την Καρδίτσα.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Ήδη Αρχιμανδρίτης με πολύχρονο ασκητικό βίο και πλούσιο πνευματικό και κοινωνικό έργο, ήρθε στην Ιερά Μονή Αγάθωνος μετά το 1955, επηρεασμένος από τον επίσης </w:t>
      </w:r>
      <w:proofErr w:type="spellStart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>Πελοποννήσιο</w:t>
      </w:r>
      <w:proofErr w:type="spellEnd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 π. Γερμανό </w:t>
      </w:r>
      <w:proofErr w:type="spellStart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>Δημάκο</w:t>
      </w:r>
      <w:proofErr w:type="spellEnd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Εκεί ανέλαβε να διακονεί τον πνευματικό τομέα του Μοναστηριού.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Είχε εσωτερικό διακόνημα μέσα στο Μοναστήρι, αλλά είχε και εξωτερική υπηρεσία στον κόσμο.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Κάθε Δευτέρα και Τρίτη πήγαινε στα Νοσοκομεία της Λαμίας, έβλεπε τους </w:t>
      </w: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lastRenderedPageBreak/>
        <w:t xml:space="preserve">ασθενείς, τους παρηγορούσε και τους εξομολογούσε.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Κάθε Σαρακοστή έφευγε από το Μοναστήρι με την ευχή του Γέροντα Γερμανού και έφτανε από τη μια άκρη του Νομού Φθιώτιδος στην άλλη.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Πήγαινε σε όλα τα σπίτια και βοηθούσε.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Πολλές φορές κοιμόταν και εκεί.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Η περιοδεία του περιλάμβανε κατ΄ αρχήν την εξομολόγηση, για την οποία τον ανέμεναν με αδημονία σε όλα τα χωριά.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Ο π. Βησσαρίων εξομολογούσε και τα παιδιά στο Εκκλησιαστικό Λύκειο της Λαμίας και ήταν ο πνευματικός τους.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>Εξομολογούσε τα παιδιά και στο τέλος πάντοτε τους έβαζε «κάτι» στο χέρι, για να τα ενισχύσει.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b/>
          <w:bCs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Όταν λειτουργούσε ο π. Βησσαρίων, έλαμπε ολόκληρος, καθώς τελούσε τη Θεία Λειτουργία με όλο το σεβασμό και την ιεροπρέπεια που αρμόζει.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b/>
          <w:bCs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Παρά το γεγονός ότι δεν μπορούσε να μιλήσει καλά, καθώς η φωνή του ήταν φθίνουσα, εξαιτίας ενός περιστατικού με </w:t>
      </w:r>
      <w:r w:rsidRPr="001D2631">
        <w:rPr>
          <w:rFonts w:ascii="inherit" w:eastAsia="Times New Roman" w:hAnsi="inherit" w:cs="Times New Roman"/>
          <w:b/>
          <w:bCs/>
          <w:i/>
          <w:iCs/>
          <w:color w:val="073763"/>
          <w:sz w:val="48"/>
          <w:szCs w:val="48"/>
          <w:shd w:val="clear" w:color="auto" w:fill="F3F3F3"/>
          <w:lang w:eastAsia="el-GR"/>
        </w:rPr>
        <w:lastRenderedPageBreak/>
        <w:t xml:space="preserve">τους Γερμανούς, δεν παραιτήθηκε από το Άγιο Θυσιαστήριο.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Έλεγε πως: «ο δε έχω, Κύριε, τούτο σοι </w:t>
      </w:r>
      <w:proofErr w:type="spellStart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>δίδωμι</w:t>
      </w:r>
      <w:proofErr w:type="spellEnd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>»(</w:t>
      </w:r>
      <w:proofErr w:type="spellStart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>Πρ</w:t>
      </w:r>
      <w:proofErr w:type="spellEnd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. </w:t>
      </w:r>
      <w:proofErr w:type="spellStart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>γ΄</w:t>
      </w:r>
      <w:proofErr w:type="spellEnd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, 6).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Με συμβουλές που η Θεία Χάρις παραχωρούσε στην προσευχή του, με εμπνευσμένη κατήχηση, με μυστική εξομολόγηση, φιλοτεχνούσε το έργο του ο λειτουργός του Θεού.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Ήταν Μέγας Εξομολόγος.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>Τον έβλεπαν οι άνθρωποι ευπροσήγορο, απλό, ταπεινό, με την αδύναμη φωνούλα του και έλκονταν.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Ο π. Βησσαρίων ήταν και ο «κουβαλητής» του Μοναστηριού.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>Έβγαινε με την εικόνα της Παναγία στα χωριά, όπου με λαχτάρα τον περίμεναν στους δρόμους οι πιστοί.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Ο π. Βησσαρίων όσα μάζευε τα μοίραζε σε δύο «σακιά».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Ένα σακί έφερνε στο Μοναστήρι για τις ανάγκες του, καθώς τότε λειτουργούσε εδώ η </w:t>
      </w:r>
      <w:proofErr w:type="spellStart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>Γεωργοτεχνική</w:t>
      </w:r>
      <w:proofErr w:type="spellEnd"/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 Σχολή και η Ιερά Μονή φιλοξενούσε 82 άπορα παιδιά.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lastRenderedPageBreak/>
        <w:t xml:space="preserve">Όσα περιείχε το άλλο σακί τα μοίραζε κατευθείαν στους φτωχούς.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>Γνώριζε ποιες ήταν οι ανάγκες κάθε οικογένειας και ανάλογα έκανε τη διανομή.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Ο π. Βησσαρίων ήταν καλά στην υγεία του σε γενικές γραμμές.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Δεν είχε μεγάλα προβλήματα. </w:t>
      </w:r>
    </w:p>
    <w:p w:rsidR="001D2631" w:rsidRPr="001D2631" w:rsidRDefault="001D2631" w:rsidP="001D263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Προς το τέλος της ζωής του ήρθαν η κόπωση και τα γεράματα. </w:t>
      </w:r>
    </w:p>
    <w:p w:rsidR="001D2631" w:rsidRPr="001D2631" w:rsidRDefault="001D2631" w:rsidP="001D2631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1D2631">
        <w:rPr>
          <w:rFonts w:ascii="inherit" w:eastAsia="Times New Roman" w:hAnsi="inherit" w:cs="Times New Roman"/>
          <w:i/>
          <w:iCs/>
          <w:color w:val="073763"/>
          <w:sz w:val="48"/>
          <w:szCs w:val="48"/>
          <w:shd w:val="clear" w:color="auto" w:fill="F3F3F3"/>
          <w:lang w:eastAsia="el-GR"/>
        </w:rPr>
        <w:t xml:space="preserve">Λόγω της σοβαρότητας της κατάστασης μεταφέρθηκε στο Νοσοκομείο «Σωτηρία» στην Αθήνα, όπου κοιμήθηκε από πνευμονικό οίδημα την 22 Ιανουαρίου 1991. </w:t>
      </w:r>
    </w:p>
    <w:p w:rsidR="008A46B3" w:rsidRDefault="008A46B3"/>
    <w:sectPr w:rsidR="008A46B3" w:rsidSect="008A46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631"/>
    <w:rsid w:val="001D2631"/>
    <w:rsid w:val="008A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B3"/>
  </w:style>
  <w:style w:type="paragraph" w:styleId="3">
    <w:name w:val="heading 3"/>
    <w:basedOn w:val="a"/>
    <w:link w:val="3Char"/>
    <w:uiPriority w:val="9"/>
    <w:qFormat/>
    <w:rsid w:val="001D2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D263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1D263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D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2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00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502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29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8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186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11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597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6603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11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955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2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7817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7590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314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16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4619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0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399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003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2022-06-15T16:56:00Z</dcterms:created>
  <dcterms:modified xsi:type="dcterms:W3CDTF">2022-06-15T16:58:00Z</dcterms:modified>
</cp:coreProperties>
</file>