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5439B9" w:rsidRPr="002255EA" w:rsidTr="005439B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5439B9" w:rsidRPr="002255EA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5439B9" w:rsidRPr="002255EA" w:rsidRDefault="005439B9" w:rsidP="005439B9">
                  <w:pPr>
                    <w:spacing w:after="0" w:line="720" w:lineRule="atLeast"/>
                    <w:jc w:val="center"/>
                    <w:outlineLvl w:val="0"/>
                    <w:rPr>
                      <w:rFonts w:ascii="Comic Sans MS" w:eastAsia="Times New Roman" w:hAnsi="Comic Sans MS" w:cs="Times New Roman"/>
                      <w:b/>
                      <w:bCs/>
                      <w:kern w:val="36"/>
                      <w:sz w:val="48"/>
                      <w:szCs w:val="48"/>
                      <w:lang w:eastAsia="el-GR"/>
                    </w:rPr>
                  </w:pPr>
                  <w:r w:rsidRPr="002255EA">
                    <w:rPr>
                      <w:rFonts w:ascii="Comic Sans MS" w:eastAsia="Times New Roman" w:hAnsi="Comic Sans MS" w:cs="Helvetica"/>
                      <w:b/>
                      <w:bCs/>
                      <w:color w:val="222222"/>
                      <w:kern w:val="36"/>
                      <w:sz w:val="51"/>
                      <w:szCs w:val="51"/>
                      <w:lang w:eastAsia="el-GR"/>
                    </w:rPr>
                    <w:t>Το Φεστιβάλ έρχεται στο σπίτι σας</w:t>
                  </w:r>
                </w:p>
                <w:p w:rsidR="005439B9" w:rsidRPr="002255EA" w:rsidRDefault="005439B9" w:rsidP="005439B9">
                  <w:pPr>
                    <w:spacing w:after="0" w:line="360" w:lineRule="atLeast"/>
                    <w:jc w:val="center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l-GR"/>
                    </w:rPr>
                  </w:pPr>
                  <w:r w:rsidRPr="002255EA">
                    <w:rPr>
                      <w:rFonts w:ascii="Comic Sans MS" w:eastAsia="Times New Roman" w:hAnsi="Comic Sans MS" w:cs="Helvetica"/>
                      <w:sz w:val="24"/>
                      <w:szCs w:val="24"/>
                      <w:lang w:eastAsia="el-GR"/>
                    </w:rPr>
                    <w:t>#</w:t>
                  </w:r>
                  <w:proofErr w:type="spellStart"/>
                  <w:r w:rsidRPr="002255EA">
                    <w:rPr>
                      <w:rFonts w:ascii="Comic Sans MS" w:eastAsia="Times New Roman" w:hAnsi="Comic Sans MS" w:cs="Helvetica"/>
                      <w:sz w:val="24"/>
                      <w:szCs w:val="24"/>
                      <w:lang w:eastAsia="el-GR"/>
                    </w:rPr>
                    <w:t>menoumespiti</w:t>
                  </w:r>
                  <w:proofErr w:type="spellEnd"/>
                </w:p>
              </w:tc>
            </w:tr>
          </w:tbl>
          <w:p w:rsidR="005439B9" w:rsidRPr="002255EA" w:rsidRDefault="005439B9" w:rsidP="005439B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</w:tr>
    </w:tbl>
    <w:p w:rsidR="005439B9" w:rsidRPr="002255EA" w:rsidRDefault="005439B9" w:rsidP="005439B9">
      <w:pPr>
        <w:spacing w:after="0" w:line="240" w:lineRule="auto"/>
        <w:rPr>
          <w:rFonts w:ascii="Comic Sans MS" w:eastAsia="Times New Roman" w:hAnsi="Comic Sans MS" w:cs="Times New Roman"/>
          <w:vanish/>
          <w:sz w:val="24"/>
          <w:szCs w:val="24"/>
          <w:lang w:eastAsia="el-GR"/>
        </w:rPr>
      </w:pPr>
    </w:p>
    <w:p w:rsidR="005439B9" w:rsidRPr="002255EA" w:rsidRDefault="005439B9" w:rsidP="005439B9">
      <w:pPr>
        <w:spacing w:after="0" w:line="240" w:lineRule="auto"/>
        <w:rPr>
          <w:rFonts w:ascii="Comic Sans MS" w:eastAsia="Times New Roman" w:hAnsi="Comic Sans MS" w:cs="Times New Roman"/>
          <w:vanish/>
          <w:sz w:val="24"/>
          <w:szCs w:val="24"/>
          <w:lang w:eastAsia="el-GR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5439B9" w:rsidRPr="002255EA" w:rsidTr="005439B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5439B9" w:rsidRPr="002255EA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5439B9" w:rsidRPr="002255EA" w:rsidRDefault="005439B9" w:rsidP="005439B9">
                  <w:pPr>
                    <w:spacing w:after="0" w:line="360" w:lineRule="atLeast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l-GR"/>
                    </w:rPr>
                  </w:pPr>
                  <w:r w:rsidRPr="002255EA">
                    <w:rPr>
                      <w:rFonts w:ascii="Comic Sans MS" w:eastAsia="Times New Roman" w:hAnsi="Comic Sans MS" w:cs="Helvetica"/>
                      <w:sz w:val="24"/>
                      <w:szCs w:val="24"/>
                      <w:lang w:eastAsia="el-GR"/>
                    </w:rPr>
                    <w:t xml:space="preserve">Το Παιδικό και Εφηβικό Διεθνές Φεστιβάλ Κινηματογράφου Αθήνας προσφέρει για δωρεάν </w:t>
                  </w:r>
                  <w:proofErr w:type="spellStart"/>
                  <w:r w:rsidRPr="002255EA">
                    <w:rPr>
                      <w:rFonts w:ascii="Comic Sans MS" w:eastAsia="Times New Roman" w:hAnsi="Comic Sans MS" w:cs="Helvetica"/>
                      <w:sz w:val="24"/>
                      <w:szCs w:val="24"/>
                      <w:lang w:eastAsia="el-GR"/>
                    </w:rPr>
                    <w:t>streaming</w:t>
                  </w:r>
                  <w:proofErr w:type="spellEnd"/>
                  <w:r w:rsidRPr="002255EA">
                    <w:rPr>
                      <w:rFonts w:ascii="Comic Sans MS" w:eastAsia="Times New Roman" w:hAnsi="Comic Sans MS" w:cs="Helvetica"/>
                      <w:sz w:val="24"/>
                      <w:szCs w:val="24"/>
                      <w:lang w:eastAsia="el-GR"/>
                    </w:rPr>
                    <w:t xml:space="preserve"> στο </w:t>
                  </w:r>
                  <w:proofErr w:type="spellStart"/>
                  <w:r w:rsidRPr="002255EA">
                    <w:rPr>
                      <w:rFonts w:ascii="Comic Sans MS" w:eastAsia="Times New Roman" w:hAnsi="Comic Sans MS" w:cs="Helvetica"/>
                      <w:sz w:val="24"/>
                      <w:szCs w:val="24"/>
                      <w:lang w:eastAsia="el-GR"/>
                    </w:rPr>
                    <w:t>site</w:t>
                  </w:r>
                  <w:proofErr w:type="spellEnd"/>
                  <w:r w:rsidRPr="002255EA">
                    <w:rPr>
                      <w:rFonts w:ascii="Comic Sans MS" w:eastAsia="Times New Roman" w:hAnsi="Comic Sans MS" w:cs="Helvetica"/>
                      <w:sz w:val="24"/>
                      <w:szCs w:val="24"/>
                      <w:lang w:eastAsia="el-GR"/>
                    </w:rPr>
                    <w:t xml:space="preserve"> του αγαπημένες και βραβευμένες ταινίες που προβλήθηκαν στο φεστιβάλ τις χρονιές 2018 και 2019 για να τις απολαύσουν θεατές όλων των ηλικιών. </w:t>
                  </w:r>
                </w:p>
                <w:p w:rsidR="005439B9" w:rsidRPr="002255EA" w:rsidRDefault="005439B9" w:rsidP="005439B9">
                  <w:pPr>
                    <w:spacing w:after="0" w:line="360" w:lineRule="atLeast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l-GR"/>
                    </w:rPr>
                  </w:pPr>
                  <w:r w:rsidRPr="002255EA">
                    <w:rPr>
                      <w:rFonts w:ascii="Comic Sans MS" w:eastAsia="Times New Roman" w:hAnsi="Comic Sans MS" w:cs="Helvetica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5439B9" w:rsidRPr="002255EA" w:rsidRDefault="005439B9" w:rsidP="005439B9">
                  <w:pPr>
                    <w:spacing w:after="0" w:line="360" w:lineRule="atLeast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l-GR"/>
                    </w:rPr>
                  </w:pPr>
                  <w:r w:rsidRPr="002255EA">
                    <w:rPr>
                      <w:rFonts w:ascii="Comic Sans MS" w:eastAsia="Times New Roman" w:hAnsi="Comic Sans MS" w:cs="Helvetica"/>
                      <w:sz w:val="24"/>
                      <w:szCs w:val="24"/>
                      <w:lang w:eastAsia="el-GR"/>
                    </w:rPr>
                    <w:t>Κάντε κλικ</w:t>
                  </w:r>
                  <w:r w:rsidRPr="002255EA">
                    <w:rPr>
                      <w:rFonts w:ascii="Comic Sans MS" w:eastAsia="Times New Roman" w:hAnsi="Comic Sans MS" w:cs="Helvetica"/>
                      <w:b/>
                      <w:bCs/>
                      <w:sz w:val="24"/>
                      <w:szCs w:val="24"/>
                      <w:u w:val="single"/>
                      <w:lang w:eastAsia="el-GR"/>
                    </w:rPr>
                    <w:t xml:space="preserve"> + </w:t>
                  </w:r>
                  <w:r w:rsidRPr="002255EA">
                    <w:rPr>
                      <w:rFonts w:ascii="Comic Sans MS" w:eastAsia="Times New Roman" w:hAnsi="Comic Sans MS" w:cs="Helvetica"/>
                      <w:b/>
                      <w:bCs/>
                      <w:sz w:val="24"/>
                      <w:szCs w:val="24"/>
                      <w:u w:val="single"/>
                      <w:lang w:val="en-US" w:eastAsia="el-GR"/>
                    </w:rPr>
                    <w:t>ctrl</w:t>
                  </w:r>
                  <w:r w:rsidRPr="002255EA">
                    <w:rPr>
                      <w:rFonts w:ascii="Comic Sans MS" w:eastAsia="Times New Roman" w:hAnsi="Comic Sans MS" w:cs="Helvetica"/>
                      <w:sz w:val="24"/>
                      <w:szCs w:val="24"/>
                      <w:lang w:eastAsia="el-GR"/>
                    </w:rPr>
                    <w:t> για να βρεθείτε στην ψηφιακή αίθουσα προβολών μας. </w:t>
                  </w:r>
                </w:p>
                <w:p w:rsidR="005439B9" w:rsidRPr="002255EA" w:rsidRDefault="005439B9" w:rsidP="005439B9">
                  <w:pPr>
                    <w:spacing w:after="0" w:line="360" w:lineRule="atLeast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l-GR"/>
                    </w:rPr>
                  </w:pPr>
                  <w:r w:rsidRPr="002255EA">
                    <w:rPr>
                      <w:rFonts w:ascii="Comic Sans MS" w:eastAsia="Times New Roman" w:hAnsi="Comic Sans MS" w:cs="Helvetica"/>
                      <w:sz w:val="24"/>
                      <w:szCs w:val="24"/>
                      <w:lang w:eastAsia="el-GR"/>
                    </w:rPr>
                    <w:t>(</w:t>
                  </w:r>
                  <w:r w:rsidRPr="002255EA">
                    <w:rPr>
                      <w:rFonts w:ascii="Comic Sans MS" w:eastAsia="Times New Roman" w:hAnsi="Comic Sans MS" w:cs="Helvetica"/>
                      <w:i/>
                      <w:iCs/>
                      <w:sz w:val="24"/>
                      <w:szCs w:val="24"/>
                      <w:lang w:eastAsia="el-GR"/>
                    </w:rPr>
                    <w:t>Σημείωση: η αναπαραγωγή του κάθε τίτλου είναι δυνατή μία φορά.</w:t>
                  </w:r>
                  <w:r w:rsidRPr="002255EA">
                    <w:rPr>
                      <w:rFonts w:ascii="Comic Sans MS" w:eastAsia="Times New Roman" w:hAnsi="Comic Sans MS" w:cs="Helvetica"/>
                      <w:sz w:val="24"/>
                      <w:szCs w:val="24"/>
                      <w:lang w:eastAsia="el-GR"/>
                    </w:rPr>
                    <w:t>)</w:t>
                  </w:r>
                </w:p>
                <w:p w:rsidR="005439B9" w:rsidRPr="002255EA" w:rsidRDefault="005439B9" w:rsidP="005439B9">
                  <w:pPr>
                    <w:spacing w:after="0" w:line="360" w:lineRule="atLeast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l-GR"/>
                    </w:rPr>
                  </w:pPr>
                  <w:r w:rsidRPr="002255EA">
                    <w:rPr>
                      <w:rFonts w:ascii="Comic Sans MS" w:eastAsia="Times New Roman" w:hAnsi="Comic Sans MS" w:cs="Helvetica"/>
                      <w:sz w:val="24"/>
                      <w:szCs w:val="24"/>
                      <w:lang w:eastAsia="el-GR"/>
                    </w:rPr>
                    <w:br/>
                    <w:t>Καλή διασκέδαση! </w:t>
                  </w:r>
                </w:p>
                <w:p w:rsidR="005439B9" w:rsidRPr="002255EA" w:rsidRDefault="005439B9" w:rsidP="005439B9">
                  <w:pPr>
                    <w:spacing w:after="0" w:line="360" w:lineRule="atLeast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l-GR"/>
                    </w:rPr>
                  </w:pPr>
                  <w:r w:rsidRPr="002255EA">
                    <w:rPr>
                      <w:rFonts w:ascii="Comic Sans MS" w:eastAsia="Times New Roman" w:hAnsi="Comic Sans MS" w:cs="Helvetica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</w:tbl>
          <w:p w:rsidR="005439B9" w:rsidRPr="002255EA" w:rsidRDefault="005439B9" w:rsidP="005439B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</w:tr>
    </w:tbl>
    <w:p w:rsidR="005439B9" w:rsidRPr="005439B9" w:rsidRDefault="005439B9" w:rsidP="005439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846"/>
      </w:tblGrid>
      <w:tr w:rsidR="005439B9" w:rsidRPr="005439B9" w:rsidTr="005439B9">
        <w:tc>
          <w:tcPr>
            <w:tcW w:w="0" w:type="auto"/>
            <w:tcMar>
              <w:top w:w="0" w:type="dxa"/>
              <w:left w:w="270" w:type="dxa"/>
              <w:bottom w:w="270" w:type="dxa"/>
              <w:right w:w="27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7CA3A"/>
              <w:tblCellMar>
                <w:left w:w="0" w:type="dxa"/>
                <w:right w:w="0" w:type="dxa"/>
              </w:tblCellMar>
              <w:tblLook w:val="04A0"/>
            </w:tblPr>
            <w:tblGrid>
              <w:gridCol w:w="4969"/>
            </w:tblGrid>
            <w:tr w:rsidR="005439B9" w:rsidRPr="005439B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CA3A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:rsidR="005439B9" w:rsidRPr="005439B9" w:rsidRDefault="00001077" w:rsidP="00543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4" w:tgtFrame="_blank" w:tooltip="ΨΗΦΙΑΚΗ ΑΙΘΟΥΣΑ ΠΡΟΒΟΛΩΝ &gt;&gt;" w:history="1">
                    <w:r w:rsidR="005439B9" w:rsidRPr="005439B9">
                      <w:rPr>
                        <w:rFonts w:ascii="Helvetica" w:eastAsia="Times New Roman" w:hAnsi="Helvetica" w:cs="Helvetica"/>
                        <w:b/>
                        <w:bCs/>
                        <w:color w:val="FFFFFF"/>
                        <w:spacing w:val="-8"/>
                        <w:sz w:val="27"/>
                        <w:lang w:eastAsia="el-GR"/>
                      </w:rPr>
                      <w:t>ΨΗΦΙΑΚΗ ΑΙΘΟΥΣΑ ΠΡΟΒΟΛΩΝ &gt;&gt;</w:t>
                    </w:r>
                  </w:hyperlink>
                </w:p>
              </w:tc>
            </w:tr>
          </w:tbl>
          <w:p w:rsidR="005439B9" w:rsidRPr="005439B9" w:rsidRDefault="005439B9" w:rsidP="0054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5439B9" w:rsidRPr="005439B9" w:rsidRDefault="005439B9" w:rsidP="005439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846"/>
      </w:tblGrid>
      <w:tr w:rsidR="005439B9" w:rsidRPr="005439B9" w:rsidTr="005439B9">
        <w:tc>
          <w:tcPr>
            <w:tcW w:w="0" w:type="auto"/>
            <w:tcMar>
              <w:top w:w="27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5439B9" w:rsidRPr="005439B9">
              <w:tc>
                <w:tcPr>
                  <w:tcW w:w="0" w:type="auto"/>
                  <w:vAlign w:val="center"/>
                  <w:hideMark/>
                </w:tcPr>
                <w:p w:rsidR="005439B9" w:rsidRPr="005439B9" w:rsidRDefault="005439B9" w:rsidP="00543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43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</w:tbl>
          <w:p w:rsidR="005439B9" w:rsidRPr="005439B9" w:rsidRDefault="005439B9" w:rsidP="0054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19481B" w:rsidRPr="00E765AB" w:rsidRDefault="00001077" w:rsidP="00E765AB">
      <w:pPr>
        <w:jc w:val="center"/>
      </w:pPr>
      <w:hyperlink r:id="rId5" w:history="1">
        <w:r w:rsidR="005439B9" w:rsidRPr="005439B9">
          <w:rPr>
            <w:rStyle w:val="-"/>
            <w:sz w:val="44"/>
            <w:szCs w:val="44"/>
          </w:rPr>
          <w:t>https://athicff.com/wa</w:t>
        </w:r>
        <w:r w:rsidR="005439B9" w:rsidRPr="005439B9">
          <w:rPr>
            <w:rStyle w:val="-"/>
            <w:sz w:val="44"/>
            <w:szCs w:val="44"/>
          </w:rPr>
          <w:t>t</w:t>
        </w:r>
        <w:r w:rsidR="005439B9" w:rsidRPr="005439B9">
          <w:rPr>
            <w:rStyle w:val="-"/>
            <w:sz w:val="44"/>
            <w:szCs w:val="44"/>
          </w:rPr>
          <w:t>ch-festival-films/</w:t>
        </w:r>
      </w:hyperlink>
    </w:p>
    <w:p w:rsidR="00E765AB" w:rsidRPr="00E765AB" w:rsidRDefault="00E765AB" w:rsidP="00E765AB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l-GR"/>
        </w:rPr>
        <w:drawing>
          <wp:inline distT="0" distB="0" distL="0" distR="0">
            <wp:extent cx="2155860" cy="3181350"/>
            <wp:effectExtent l="19050" t="0" r="0" b="0"/>
            <wp:docPr id="1" name="Εικόνα 1" descr="C:\Users\user\Pictures\images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ages (2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31" cy="318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5AB" w:rsidRPr="00E765AB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9B9"/>
    <w:rsid w:val="00001077"/>
    <w:rsid w:val="00057670"/>
    <w:rsid w:val="0019481B"/>
    <w:rsid w:val="002255EA"/>
    <w:rsid w:val="005439B9"/>
    <w:rsid w:val="00E7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paragraph" w:styleId="1">
    <w:name w:val="heading 1"/>
    <w:basedOn w:val="a"/>
    <w:link w:val="1Char"/>
    <w:uiPriority w:val="9"/>
    <w:qFormat/>
    <w:rsid w:val="00543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439B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5439B9"/>
    <w:rPr>
      <w:color w:val="0000FF"/>
      <w:u w:val="single"/>
    </w:rPr>
  </w:style>
  <w:style w:type="character" w:styleId="a3">
    <w:name w:val="Strong"/>
    <w:basedOn w:val="a0"/>
    <w:uiPriority w:val="22"/>
    <w:qFormat/>
    <w:rsid w:val="005439B9"/>
    <w:rPr>
      <w:b/>
      <w:bCs/>
    </w:rPr>
  </w:style>
  <w:style w:type="character" w:styleId="a4">
    <w:name w:val="Emphasis"/>
    <w:basedOn w:val="a0"/>
    <w:uiPriority w:val="20"/>
    <w:qFormat/>
    <w:rsid w:val="005439B9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E7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765AB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E765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thicff.com/watch-festival-films/" TargetMode="External"/><Relationship Id="rId4" Type="http://schemas.openxmlformats.org/officeDocument/2006/relationships/hyperlink" Target="https://athicff.us19.list-manage.com/track/click?u=606733702456787826199f9b9&amp;id=2eec09e52c&amp;e=3bb4cf304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2020-04-13T20:24:00Z</dcterms:created>
  <dcterms:modified xsi:type="dcterms:W3CDTF">2020-04-26T09:14:00Z</dcterms:modified>
</cp:coreProperties>
</file>