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91" w:rsidRDefault="006E6749" w:rsidP="00702C91">
      <w:pPr>
        <w:jc w:val="center"/>
        <w:rPr>
          <w:b/>
          <w:sz w:val="24"/>
          <w:szCs w:val="24"/>
        </w:rPr>
      </w:pPr>
      <w:r>
        <w:rPr>
          <w:b/>
          <w:sz w:val="24"/>
          <w:szCs w:val="24"/>
        </w:rPr>
        <w:t>ΔΙΑΓΩΝΙΣΜΑ Β</w:t>
      </w:r>
      <w:r w:rsidR="00702C91">
        <w:rPr>
          <w:b/>
          <w:sz w:val="24"/>
          <w:szCs w:val="24"/>
        </w:rPr>
        <w:t>΄ ΤΕΤΡΑΜΗΝΟΥ</w:t>
      </w:r>
      <w:r w:rsidR="00C077FF">
        <w:rPr>
          <w:b/>
          <w:sz w:val="24"/>
          <w:szCs w:val="24"/>
        </w:rPr>
        <w:t xml:space="preserve"> </w:t>
      </w:r>
      <w:r w:rsidR="00702C91">
        <w:rPr>
          <w:b/>
          <w:sz w:val="24"/>
          <w:szCs w:val="24"/>
        </w:rPr>
        <w:t>ΣΤΗΝ ΙΣΤΟΡΙΑ</w:t>
      </w:r>
    </w:p>
    <w:p w:rsidR="00C077FF" w:rsidRDefault="00702C91" w:rsidP="00C077FF">
      <w:pPr>
        <w:spacing w:after="0"/>
        <w:jc w:val="center"/>
        <w:rPr>
          <w:b/>
          <w:sz w:val="24"/>
          <w:szCs w:val="24"/>
        </w:rPr>
      </w:pPr>
      <w:r>
        <w:rPr>
          <w:b/>
          <w:sz w:val="24"/>
          <w:szCs w:val="24"/>
        </w:rPr>
        <w:t>ΟΜΑΔΑ Α΄</w:t>
      </w:r>
    </w:p>
    <w:p w:rsidR="00702C91" w:rsidRDefault="00AB709E" w:rsidP="00C077FF">
      <w:pPr>
        <w:spacing w:after="0"/>
        <w:jc w:val="center"/>
        <w:rPr>
          <w:b/>
          <w:sz w:val="24"/>
          <w:szCs w:val="24"/>
        </w:rPr>
      </w:pPr>
      <w:r>
        <w:rPr>
          <w:b/>
          <w:sz w:val="24"/>
          <w:szCs w:val="24"/>
        </w:rPr>
        <w:t>Να απαντήσετε σε 2 (δύο</w:t>
      </w:r>
      <w:r w:rsidR="00702C91">
        <w:rPr>
          <w:b/>
          <w:sz w:val="24"/>
          <w:szCs w:val="24"/>
        </w:rPr>
        <w:t>) θέματα</w:t>
      </w:r>
      <w:r>
        <w:rPr>
          <w:b/>
          <w:sz w:val="24"/>
          <w:szCs w:val="24"/>
        </w:rPr>
        <w:t xml:space="preserve"> (6 μονάδες/θέμα)</w:t>
      </w:r>
      <w:r w:rsidR="00702C91">
        <w:rPr>
          <w:b/>
          <w:sz w:val="24"/>
          <w:szCs w:val="24"/>
        </w:rPr>
        <w:t>:</w:t>
      </w:r>
    </w:p>
    <w:p w:rsidR="00702C91" w:rsidRPr="00702C91" w:rsidRDefault="00702C91" w:rsidP="00702C91">
      <w:pPr>
        <w:pStyle w:val="ListParagraph"/>
        <w:numPr>
          <w:ilvl w:val="0"/>
          <w:numId w:val="1"/>
        </w:numPr>
        <w:ind w:left="0"/>
        <w:jc w:val="both"/>
        <w:rPr>
          <w:b/>
          <w:sz w:val="24"/>
          <w:szCs w:val="24"/>
        </w:rPr>
      </w:pPr>
      <w:r>
        <w:rPr>
          <w:sz w:val="24"/>
          <w:szCs w:val="24"/>
        </w:rPr>
        <w:t>Να αναλύσετε τον όρο: «</w:t>
      </w:r>
      <w:r w:rsidR="006E6749">
        <w:rPr>
          <w:sz w:val="24"/>
          <w:szCs w:val="24"/>
        </w:rPr>
        <w:t>Καπιταλισμός</w:t>
      </w:r>
      <w:r>
        <w:rPr>
          <w:sz w:val="24"/>
          <w:szCs w:val="24"/>
        </w:rPr>
        <w:t>».</w:t>
      </w:r>
    </w:p>
    <w:p w:rsidR="006E6749" w:rsidRPr="00DB44D7" w:rsidRDefault="006E6749" w:rsidP="006E6749">
      <w:pPr>
        <w:pStyle w:val="ListParagraph"/>
        <w:numPr>
          <w:ilvl w:val="0"/>
          <w:numId w:val="1"/>
        </w:numPr>
        <w:ind w:left="0"/>
        <w:jc w:val="both"/>
        <w:rPr>
          <w:b/>
          <w:sz w:val="24"/>
          <w:szCs w:val="24"/>
        </w:rPr>
      </w:pPr>
      <w:r>
        <w:rPr>
          <w:sz w:val="24"/>
          <w:szCs w:val="24"/>
        </w:rPr>
        <w:t>Να χαρακτηρίσετε ως Σωστή (Σ) ή Λάθος (Λ) καθεμία από τις παρακάτω προτάσεις:</w:t>
      </w:r>
    </w:p>
    <w:p w:rsidR="00C077FF" w:rsidRDefault="00A51E44" w:rsidP="00C077FF">
      <w:pPr>
        <w:spacing w:after="0"/>
        <w:jc w:val="both"/>
        <w:rPr>
          <w:sz w:val="24"/>
          <w:szCs w:val="24"/>
        </w:rPr>
      </w:pPr>
      <w:r>
        <w:rPr>
          <w:b/>
          <w:sz w:val="24"/>
          <w:szCs w:val="24"/>
        </w:rPr>
        <w:t>Α.</w:t>
      </w:r>
      <w:r w:rsidR="00D93454">
        <w:rPr>
          <w:b/>
          <w:sz w:val="24"/>
          <w:szCs w:val="24"/>
        </w:rPr>
        <w:t xml:space="preserve"> </w:t>
      </w:r>
      <w:r w:rsidR="00D93454">
        <w:rPr>
          <w:sz w:val="24"/>
          <w:szCs w:val="24"/>
        </w:rPr>
        <w:t>Το 1806 ο Ανώνυμος συγγραφέας του έργου Ελληνική Νομαρχία εμπνεόμενος από το όραμα του Ρήγα υποστήριξε με πάθος ότι οι Έλληνες πρέπει να αγωνιστούν μόνοι τους για την ελευθερία τους.</w:t>
      </w:r>
      <w:r w:rsidR="006E6749">
        <w:rPr>
          <w:b/>
          <w:sz w:val="24"/>
          <w:szCs w:val="24"/>
        </w:rPr>
        <w:t xml:space="preserve"> </w:t>
      </w:r>
      <w:r>
        <w:rPr>
          <w:b/>
          <w:sz w:val="24"/>
          <w:szCs w:val="24"/>
        </w:rPr>
        <w:t xml:space="preserve"> </w:t>
      </w:r>
    </w:p>
    <w:p w:rsidR="00A80531" w:rsidRDefault="00AF3CD9" w:rsidP="00C077FF">
      <w:pPr>
        <w:spacing w:after="0"/>
        <w:jc w:val="both"/>
        <w:rPr>
          <w:sz w:val="24"/>
          <w:szCs w:val="24"/>
        </w:rPr>
      </w:pPr>
      <w:r w:rsidRPr="00AC49AC">
        <w:rPr>
          <w:b/>
          <w:sz w:val="24"/>
          <w:szCs w:val="24"/>
        </w:rPr>
        <w:t>Β.</w:t>
      </w:r>
      <w:r w:rsidR="00A80531">
        <w:rPr>
          <w:b/>
          <w:sz w:val="24"/>
          <w:szCs w:val="24"/>
        </w:rPr>
        <w:t xml:space="preserve"> </w:t>
      </w:r>
      <w:r w:rsidR="00A80531">
        <w:rPr>
          <w:sz w:val="24"/>
          <w:szCs w:val="24"/>
        </w:rPr>
        <w:t>Η Γ΄</w:t>
      </w:r>
      <w:r w:rsidR="0068329A" w:rsidRPr="0068329A">
        <w:rPr>
          <w:sz w:val="24"/>
          <w:szCs w:val="24"/>
        </w:rPr>
        <w:t xml:space="preserve"> </w:t>
      </w:r>
      <w:r w:rsidR="00A80531">
        <w:rPr>
          <w:sz w:val="24"/>
          <w:szCs w:val="24"/>
        </w:rPr>
        <w:t>Εθνοσυνέλευση εξέλεξε ως Κυβερνήτη της Ελλάδος τον Ιωάννη Καποδίστρια με θητεία επτά ετών και η Δ΄</w:t>
      </w:r>
      <w:r w:rsidR="0068329A" w:rsidRPr="0068329A">
        <w:rPr>
          <w:sz w:val="24"/>
          <w:szCs w:val="24"/>
        </w:rPr>
        <w:t xml:space="preserve"> </w:t>
      </w:r>
      <w:r w:rsidR="00A80531">
        <w:rPr>
          <w:sz w:val="24"/>
          <w:szCs w:val="24"/>
        </w:rPr>
        <w:t>Εθνοσυνέλευση</w:t>
      </w:r>
      <w:r w:rsidR="0068329A" w:rsidRPr="0068329A">
        <w:rPr>
          <w:sz w:val="24"/>
          <w:szCs w:val="24"/>
        </w:rPr>
        <w:t xml:space="preserve"> </w:t>
      </w:r>
      <w:r w:rsidR="00A80531">
        <w:rPr>
          <w:sz w:val="24"/>
          <w:szCs w:val="24"/>
        </w:rPr>
        <w:t xml:space="preserve">επικύρωσε αυτές τις αποφάσεις. </w:t>
      </w:r>
      <w:r w:rsidRPr="00AC49AC">
        <w:rPr>
          <w:b/>
          <w:sz w:val="24"/>
          <w:szCs w:val="24"/>
        </w:rPr>
        <w:t xml:space="preserve"> </w:t>
      </w:r>
    </w:p>
    <w:p w:rsidR="00C979BD" w:rsidRDefault="00AB709E" w:rsidP="00C077FF">
      <w:pPr>
        <w:spacing w:after="0"/>
        <w:jc w:val="both"/>
        <w:rPr>
          <w:sz w:val="24"/>
          <w:szCs w:val="24"/>
        </w:rPr>
      </w:pPr>
      <w:r>
        <w:rPr>
          <w:b/>
          <w:sz w:val="24"/>
          <w:szCs w:val="24"/>
        </w:rPr>
        <w:t>Γ</w:t>
      </w:r>
      <w:r w:rsidR="00C979BD">
        <w:rPr>
          <w:b/>
          <w:sz w:val="24"/>
          <w:szCs w:val="24"/>
        </w:rPr>
        <w:t xml:space="preserve">. </w:t>
      </w:r>
      <w:r w:rsidR="00A80531">
        <w:rPr>
          <w:sz w:val="24"/>
          <w:szCs w:val="24"/>
        </w:rPr>
        <w:t xml:space="preserve"> Οι προϋποθέσεις για την εδραίωση της ελληνικής επανάστασης ήταν σαφώς καλύτερες στον κεντρικό ελλαδικό χώρο, όπου τη δεδομένη χρονική στιγμή οι οθωμανικές δυνάμεις είχαν ενισχυθεί από το στρατό του Αλή Πασά της Ηπείρου.</w:t>
      </w:r>
    </w:p>
    <w:p w:rsidR="00A80531" w:rsidRDefault="00A80531" w:rsidP="00C077FF">
      <w:pPr>
        <w:spacing w:after="0"/>
        <w:jc w:val="both"/>
        <w:rPr>
          <w:sz w:val="24"/>
          <w:szCs w:val="24"/>
        </w:rPr>
      </w:pPr>
      <w:r>
        <w:rPr>
          <w:b/>
          <w:sz w:val="24"/>
          <w:szCs w:val="24"/>
        </w:rPr>
        <w:t xml:space="preserve">Δ. </w:t>
      </w:r>
      <w:r w:rsidR="00DB44D7">
        <w:rPr>
          <w:sz w:val="24"/>
          <w:szCs w:val="24"/>
        </w:rPr>
        <w:t>Στον οικονομικό φιλελευθερισμό προτεραιότητα δινόταν στο κοινωνικό συμφέρον ενώ στον σοσιαλισμό το ατομικό συμφέρον του επιχειρηματία προείχε έναντι του κοινωνικού.</w:t>
      </w:r>
    </w:p>
    <w:p w:rsidR="00DB44D7" w:rsidRDefault="00DB44D7" w:rsidP="00C077FF">
      <w:pPr>
        <w:spacing w:after="0"/>
        <w:jc w:val="both"/>
        <w:rPr>
          <w:sz w:val="24"/>
          <w:szCs w:val="24"/>
        </w:rPr>
      </w:pPr>
      <w:r>
        <w:rPr>
          <w:b/>
          <w:sz w:val="24"/>
          <w:szCs w:val="24"/>
        </w:rPr>
        <w:t xml:space="preserve">Ε. </w:t>
      </w:r>
      <w:r w:rsidR="00413188">
        <w:rPr>
          <w:sz w:val="24"/>
          <w:szCs w:val="24"/>
        </w:rPr>
        <w:t>Την 1</w:t>
      </w:r>
      <w:r w:rsidR="00413188" w:rsidRPr="00413188">
        <w:rPr>
          <w:sz w:val="24"/>
          <w:szCs w:val="24"/>
          <w:vertAlign w:val="superscript"/>
        </w:rPr>
        <w:t>η</w:t>
      </w:r>
      <w:r w:rsidR="00413188">
        <w:rPr>
          <w:sz w:val="24"/>
          <w:szCs w:val="24"/>
        </w:rPr>
        <w:t xml:space="preserve"> Μα</w:t>
      </w:r>
      <w:r w:rsidR="00413188">
        <w:rPr>
          <w:rFonts w:cstheme="minorHAnsi"/>
          <w:sz w:val="24"/>
          <w:szCs w:val="24"/>
        </w:rPr>
        <w:t>ΐ</w:t>
      </w:r>
      <w:r w:rsidR="00413188">
        <w:rPr>
          <w:sz w:val="24"/>
          <w:szCs w:val="24"/>
        </w:rPr>
        <w:t>ου 1886 μία εργατική απεργία στο Σικάγο των ΗΠΑ με αίτημα την καθιέρωση οκτάωρης εργασίας πνίγηκε στο αίμα κι έτσι η Πρωτομαγιά καθιερώθηκε ως παγκόσμια μέρα των εργατών.</w:t>
      </w:r>
    </w:p>
    <w:p w:rsidR="00BC3FA3" w:rsidRPr="00C077FF" w:rsidRDefault="00413188" w:rsidP="00C077FF">
      <w:pPr>
        <w:spacing w:after="0"/>
        <w:jc w:val="both"/>
        <w:rPr>
          <w:sz w:val="24"/>
          <w:szCs w:val="24"/>
        </w:rPr>
      </w:pPr>
      <w:r>
        <w:rPr>
          <w:b/>
          <w:sz w:val="24"/>
          <w:szCs w:val="24"/>
        </w:rPr>
        <w:t xml:space="preserve">ΣΤ. </w:t>
      </w:r>
      <w:r w:rsidR="00E715BE">
        <w:rPr>
          <w:sz w:val="24"/>
          <w:szCs w:val="24"/>
        </w:rPr>
        <w:t>Ο Καποδίστριας με τη συνεργασία του φίλου του Γαλλοελβετού Εϋνάρδου προχώρησε στην ίδρυση χρηματιστηρίου κι εφάρμοσε μια πολιτική μεγάλων επενδύσεων και δημόσιων δαπανών για την ανάπτυξη της οικονομίας.</w:t>
      </w:r>
    </w:p>
    <w:p w:rsidR="00BC3FA3" w:rsidRPr="00AA4359" w:rsidRDefault="00BC3FA3" w:rsidP="00BC3FA3">
      <w:pPr>
        <w:pStyle w:val="ListParagraph"/>
        <w:ind w:left="0"/>
        <w:jc w:val="both"/>
        <w:rPr>
          <w:rFonts w:cstheme="minorHAnsi"/>
          <w:b/>
          <w:sz w:val="24"/>
          <w:szCs w:val="24"/>
        </w:rPr>
      </w:pPr>
    </w:p>
    <w:p w:rsidR="00BC3FA3" w:rsidRPr="00BC3FA3" w:rsidRDefault="00476D27" w:rsidP="0022150B">
      <w:pPr>
        <w:pStyle w:val="ListParagraph"/>
        <w:numPr>
          <w:ilvl w:val="0"/>
          <w:numId w:val="1"/>
        </w:numPr>
        <w:ind w:left="0"/>
        <w:jc w:val="both"/>
        <w:rPr>
          <w:rFonts w:cstheme="minorHAnsi"/>
          <w:b/>
          <w:sz w:val="24"/>
          <w:szCs w:val="24"/>
        </w:rPr>
      </w:pPr>
      <w:r>
        <w:rPr>
          <w:rFonts w:cstheme="minorHAnsi"/>
          <w:sz w:val="24"/>
          <w:szCs w:val="24"/>
        </w:rPr>
        <w:t>Ποια ήταν τα αίτια της σύγκρουσης Καποδίστρια-αντιπολίτευσης;</w:t>
      </w:r>
    </w:p>
    <w:p w:rsidR="00BC3FA3" w:rsidRPr="00BC3FA3" w:rsidRDefault="00BC3FA3" w:rsidP="00BC3FA3">
      <w:pPr>
        <w:pStyle w:val="ListParagraph"/>
        <w:ind w:left="0"/>
        <w:jc w:val="both"/>
        <w:rPr>
          <w:rFonts w:cstheme="minorHAnsi"/>
          <w:b/>
          <w:sz w:val="24"/>
          <w:szCs w:val="24"/>
        </w:rPr>
      </w:pPr>
    </w:p>
    <w:p w:rsidR="0022150B" w:rsidRPr="0022150B" w:rsidRDefault="0022150B" w:rsidP="0022150B">
      <w:pPr>
        <w:pStyle w:val="ListParagraph"/>
        <w:numPr>
          <w:ilvl w:val="0"/>
          <w:numId w:val="1"/>
        </w:numPr>
        <w:ind w:left="0"/>
        <w:jc w:val="both"/>
        <w:rPr>
          <w:rFonts w:cstheme="minorHAnsi"/>
          <w:b/>
          <w:sz w:val="24"/>
          <w:szCs w:val="24"/>
        </w:rPr>
      </w:pPr>
      <w:r w:rsidRPr="0022150B">
        <w:rPr>
          <w:rFonts w:eastAsia="Calibri" w:cstheme="minorHAnsi"/>
          <w:sz w:val="24"/>
          <w:szCs w:val="24"/>
        </w:rPr>
        <w:t>α). Να αναφέρετε ονομαστικά τις κοινωνικές ομάδες που είχαν σχηματιστεί στο πλαίσιο του ελληνισμού από τα μέσα του 18</w:t>
      </w:r>
      <w:r w:rsidRPr="0022150B">
        <w:rPr>
          <w:rFonts w:eastAsia="Calibri" w:cstheme="minorHAnsi"/>
          <w:sz w:val="24"/>
          <w:szCs w:val="24"/>
          <w:vertAlign w:val="superscript"/>
        </w:rPr>
        <w:t>ου</w:t>
      </w:r>
      <w:r w:rsidRPr="0022150B">
        <w:rPr>
          <w:rFonts w:eastAsia="Calibri" w:cstheme="minorHAnsi"/>
          <w:sz w:val="24"/>
          <w:szCs w:val="24"/>
        </w:rPr>
        <w:t xml:space="preserve"> αιώνα. β).  Ποιοι ήταν οι κλέφτες και οι αρματολοί;</w:t>
      </w:r>
    </w:p>
    <w:p w:rsidR="0022150B" w:rsidRPr="0022150B" w:rsidRDefault="0022150B" w:rsidP="0022150B">
      <w:pPr>
        <w:pStyle w:val="ListParagraph"/>
        <w:rPr>
          <w:rFonts w:cstheme="minorHAnsi"/>
          <w:sz w:val="24"/>
          <w:szCs w:val="24"/>
        </w:rPr>
      </w:pPr>
    </w:p>
    <w:p w:rsidR="0022150B" w:rsidRPr="0022150B" w:rsidRDefault="0022150B" w:rsidP="0022150B">
      <w:pPr>
        <w:pStyle w:val="ListParagraph"/>
        <w:numPr>
          <w:ilvl w:val="0"/>
          <w:numId w:val="1"/>
        </w:numPr>
        <w:ind w:left="0"/>
        <w:jc w:val="both"/>
        <w:rPr>
          <w:rFonts w:cstheme="minorHAnsi"/>
          <w:b/>
          <w:sz w:val="24"/>
          <w:szCs w:val="24"/>
        </w:rPr>
      </w:pPr>
      <w:r w:rsidRPr="0022150B">
        <w:rPr>
          <w:rFonts w:cstheme="minorHAnsi"/>
          <w:sz w:val="24"/>
          <w:szCs w:val="24"/>
        </w:rPr>
        <w:t xml:space="preserve">Να αντιστοιχίσετε τα δεδομένα της στήλης </w:t>
      </w:r>
      <w:r w:rsidRPr="0022150B">
        <w:rPr>
          <w:rFonts w:cstheme="minorHAnsi"/>
          <w:b/>
          <w:sz w:val="24"/>
          <w:szCs w:val="24"/>
        </w:rPr>
        <w:t>Α</w:t>
      </w:r>
      <w:r w:rsidRPr="0022150B">
        <w:rPr>
          <w:rFonts w:cstheme="minorHAnsi"/>
          <w:sz w:val="24"/>
          <w:szCs w:val="24"/>
        </w:rPr>
        <w:t xml:space="preserve"> με αυτά που ταιριάζουν  στη στήλη </w:t>
      </w:r>
      <w:r w:rsidRPr="0022150B">
        <w:rPr>
          <w:rFonts w:cstheme="minorHAnsi"/>
          <w:b/>
          <w:sz w:val="24"/>
          <w:szCs w:val="24"/>
        </w:rPr>
        <w:t>Β</w:t>
      </w:r>
      <w:r w:rsidRPr="0022150B">
        <w:rPr>
          <w:rFonts w:cstheme="minorHAnsi"/>
          <w:sz w:val="24"/>
          <w:szCs w:val="24"/>
        </w:rPr>
        <w:t>:</w:t>
      </w:r>
    </w:p>
    <w:p w:rsidR="0022150B" w:rsidRPr="0022150B" w:rsidRDefault="00C077FF" w:rsidP="0022150B">
      <w:pPr>
        <w:spacing w:after="0"/>
        <w:ind w:firstLine="360"/>
        <w:jc w:val="both"/>
        <w:rPr>
          <w:rFonts w:ascii="Comic Sans MS" w:hAnsi="Comic Sans MS"/>
          <w:b/>
          <w:sz w:val="24"/>
          <w:szCs w:val="24"/>
        </w:rPr>
      </w:pPr>
      <w:r>
        <w:rPr>
          <w:rFonts w:ascii="Comic Sans MS" w:hAnsi="Comic Sans MS"/>
          <w:b/>
          <w:sz w:val="24"/>
          <w:szCs w:val="24"/>
        </w:rPr>
        <w:tab/>
      </w:r>
      <w:r w:rsidR="0022150B" w:rsidRPr="0022150B">
        <w:rPr>
          <w:rFonts w:ascii="Comic Sans MS" w:hAnsi="Comic Sans MS"/>
          <w:b/>
          <w:sz w:val="24"/>
          <w:szCs w:val="24"/>
        </w:rPr>
        <w:t>Α</w:t>
      </w:r>
      <w:r w:rsidR="0022150B" w:rsidRPr="0022150B">
        <w:rPr>
          <w:rFonts w:ascii="Comic Sans MS" w:hAnsi="Comic Sans MS"/>
          <w:b/>
          <w:sz w:val="24"/>
          <w:szCs w:val="24"/>
        </w:rPr>
        <w:tab/>
      </w:r>
      <w:r w:rsidR="0022150B" w:rsidRPr="0022150B">
        <w:rPr>
          <w:rFonts w:ascii="Comic Sans MS" w:hAnsi="Comic Sans MS"/>
          <w:sz w:val="24"/>
          <w:szCs w:val="24"/>
        </w:rPr>
        <w:tab/>
      </w:r>
      <w:r w:rsidR="0022150B" w:rsidRPr="0022150B">
        <w:rPr>
          <w:rFonts w:ascii="Comic Sans MS" w:hAnsi="Comic Sans MS"/>
          <w:sz w:val="24"/>
          <w:szCs w:val="24"/>
        </w:rPr>
        <w:tab/>
      </w:r>
      <w:r w:rsidR="0022150B" w:rsidRPr="0022150B">
        <w:rPr>
          <w:rFonts w:ascii="Comic Sans MS" w:hAnsi="Comic Sans MS"/>
          <w:sz w:val="24"/>
          <w:szCs w:val="24"/>
        </w:rPr>
        <w:tab/>
      </w:r>
      <w:r w:rsidR="0022150B" w:rsidRPr="0022150B">
        <w:rPr>
          <w:rFonts w:ascii="Comic Sans MS" w:hAnsi="Comic Sans MS"/>
          <w:sz w:val="24"/>
          <w:szCs w:val="24"/>
        </w:rPr>
        <w:tab/>
      </w:r>
      <w:r w:rsidR="0022150B" w:rsidRPr="0022150B">
        <w:rPr>
          <w:rFonts w:ascii="Comic Sans MS" w:hAnsi="Comic Sans MS"/>
          <w:sz w:val="24"/>
          <w:szCs w:val="24"/>
        </w:rPr>
        <w:tab/>
      </w:r>
      <w:r w:rsidR="0022150B" w:rsidRPr="0022150B">
        <w:rPr>
          <w:rFonts w:ascii="Comic Sans MS" w:hAnsi="Comic Sans MS"/>
          <w:sz w:val="24"/>
          <w:szCs w:val="24"/>
        </w:rPr>
        <w:tab/>
      </w:r>
      <w:r w:rsidR="0022150B" w:rsidRPr="0022150B">
        <w:rPr>
          <w:rFonts w:ascii="Comic Sans MS" w:hAnsi="Comic Sans MS"/>
          <w:b/>
          <w:sz w:val="24"/>
          <w:szCs w:val="24"/>
        </w:rPr>
        <w:t>Β</w:t>
      </w:r>
    </w:p>
    <w:p w:rsidR="00116D1D" w:rsidRDefault="00343EC6" w:rsidP="00343EC6">
      <w:pPr>
        <w:spacing w:after="0"/>
        <w:jc w:val="both"/>
        <w:rPr>
          <w:rFonts w:cstheme="minorHAnsi"/>
          <w:sz w:val="24"/>
          <w:szCs w:val="24"/>
        </w:rPr>
      </w:pPr>
      <w:r w:rsidRPr="00290DA2">
        <w:rPr>
          <w:rFonts w:cstheme="minorHAnsi"/>
          <w:sz w:val="24"/>
          <w:szCs w:val="24"/>
        </w:rPr>
        <w:t>α.</w:t>
      </w:r>
      <w:r w:rsidR="00116D1D">
        <w:rPr>
          <w:rFonts w:cstheme="minorHAnsi"/>
          <w:sz w:val="24"/>
          <w:szCs w:val="24"/>
        </w:rPr>
        <w:t xml:space="preserve"> Αδαμάντιος Κοραής</w:t>
      </w:r>
      <w:r w:rsidR="00116D1D">
        <w:rPr>
          <w:rFonts w:cstheme="minorHAnsi"/>
          <w:sz w:val="24"/>
          <w:szCs w:val="24"/>
        </w:rPr>
        <w:tab/>
      </w:r>
      <w:r w:rsidR="00116D1D">
        <w:rPr>
          <w:rFonts w:cstheme="minorHAnsi"/>
          <w:sz w:val="24"/>
          <w:szCs w:val="24"/>
        </w:rPr>
        <w:tab/>
      </w:r>
      <w:r w:rsidR="00116D1D">
        <w:rPr>
          <w:rFonts w:cstheme="minorHAnsi"/>
          <w:sz w:val="24"/>
          <w:szCs w:val="24"/>
        </w:rPr>
        <w:tab/>
        <w:t xml:space="preserve">1. Συνοριακή γραμμή Αμβρακικού- </w:t>
      </w:r>
      <w:r w:rsidR="00116D1D">
        <w:rPr>
          <w:rFonts w:cstheme="minorHAnsi"/>
          <w:sz w:val="24"/>
          <w:szCs w:val="24"/>
        </w:rPr>
        <w:tab/>
      </w:r>
    </w:p>
    <w:p w:rsidR="00343EC6" w:rsidRPr="00290DA2" w:rsidRDefault="00116D1D" w:rsidP="00343EC6">
      <w:pPr>
        <w:spacing w:after="0"/>
        <w:jc w:val="both"/>
        <w:rPr>
          <w:rFonts w:cstheme="minorHAnsi"/>
          <w:sz w:val="24"/>
          <w:szCs w:val="24"/>
        </w:rPr>
      </w:pPr>
      <w:r>
        <w:rPr>
          <w:rFonts w:cstheme="minorHAnsi"/>
          <w:sz w:val="24"/>
          <w:szCs w:val="24"/>
        </w:rPr>
        <w:t>β. Ρήγας Βελεστινλής</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Παγασητικού κόλπου</w:t>
      </w:r>
    </w:p>
    <w:p w:rsidR="00AB709E" w:rsidRDefault="00116D1D" w:rsidP="0003750F">
      <w:pPr>
        <w:spacing w:after="0"/>
        <w:ind w:left="4320" w:hanging="4320"/>
        <w:jc w:val="both"/>
        <w:rPr>
          <w:rFonts w:cstheme="minorHAnsi"/>
          <w:sz w:val="24"/>
          <w:szCs w:val="24"/>
        </w:rPr>
      </w:pPr>
      <w:r w:rsidRPr="00290DA2">
        <w:rPr>
          <w:rFonts w:cstheme="minorHAnsi"/>
          <w:sz w:val="24"/>
          <w:szCs w:val="24"/>
        </w:rPr>
        <w:t xml:space="preserve">γ. </w:t>
      </w:r>
      <w:r>
        <w:rPr>
          <w:rFonts w:cstheme="minorHAnsi"/>
          <w:sz w:val="24"/>
          <w:szCs w:val="24"/>
        </w:rPr>
        <w:t>Α΄Εθνοσυνέλευση</w:t>
      </w:r>
      <w:r>
        <w:rPr>
          <w:rFonts w:cstheme="minorHAnsi"/>
          <w:sz w:val="24"/>
          <w:szCs w:val="24"/>
        </w:rPr>
        <w:tab/>
        <w:t>2</w:t>
      </w:r>
      <w:r w:rsidRPr="00290DA2">
        <w:rPr>
          <w:rFonts w:cstheme="minorHAnsi"/>
          <w:sz w:val="24"/>
          <w:szCs w:val="24"/>
        </w:rPr>
        <w:t xml:space="preserve">. </w:t>
      </w:r>
      <w:r>
        <w:rPr>
          <w:rFonts w:cstheme="minorHAnsi"/>
          <w:sz w:val="24"/>
          <w:szCs w:val="24"/>
        </w:rPr>
        <w:t>Σύνταγμα της Επιδαύρου</w:t>
      </w:r>
      <w:r w:rsidR="00343EC6" w:rsidRPr="00290DA2">
        <w:rPr>
          <w:rFonts w:cstheme="minorHAnsi"/>
          <w:sz w:val="24"/>
          <w:szCs w:val="24"/>
        </w:rPr>
        <w:t xml:space="preserve"> </w:t>
      </w:r>
    </w:p>
    <w:p w:rsidR="00343EC6" w:rsidRPr="00290DA2" w:rsidRDefault="00116D1D" w:rsidP="00343EC6">
      <w:pPr>
        <w:spacing w:after="0"/>
        <w:ind w:left="4320" w:hanging="4320"/>
        <w:jc w:val="both"/>
        <w:rPr>
          <w:rFonts w:cstheme="minorHAnsi"/>
          <w:sz w:val="24"/>
          <w:szCs w:val="24"/>
        </w:rPr>
      </w:pPr>
      <w:r w:rsidRPr="00290DA2">
        <w:rPr>
          <w:rFonts w:cstheme="minorHAnsi"/>
          <w:sz w:val="24"/>
          <w:szCs w:val="24"/>
        </w:rPr>
        <w:t xml:space="preserve">δ. </w:t>
      </w:r>
      <w:r>
        <w:rPr>
          <w:rFonts w:cstheme="minorHAnsi"/>
          <w:sz w:val="24"/>
          <w:szCs w:val="24"/>
        </w:rPr>
        <w:t>Γ΄Εθνοσυνέλευση</w:t>
      </w:r>
      <w:r>
        <w:rPr>
          <w:rFonts w:cstheme="minorHAnsi"/>
          <w:sz w:val="24"/>
          <w:szCs w:val="24"/>
        </w:rPr>
        <w:tab/>
        <w:t>3</w:t>
      </w:r>
      <w:r w:rsidRPr="00290DA2">
        <w:rPr>
          <w:rFonts w:cstheme="minorHAnsi"/>
          <w:sz w:val="24"/>
          <w:szCs w:val="24"/>
        </w:rPr>
        <w:t>. Νέα Πολιτική Διοίκηση</w:t>
      </w:r>
    </w:p>
    <w:p w:rsidR="00116D1D" w:rsidRDefault="00116D1D" w:rsidP="00343EC6">
      <w:pPr>
        <w:spacing w:after="0"/>
        <w:jc w:val="both"/>
        <w:rPr>
          <w:rFonts w:cstheme="minorHAnsi"/>
          <w:sz w:val="24"/>
          <w:szCs w:val="24"/>
        </w:rPr>
      </w:pPr>
      <w:r w:rsidRPr="00290DA2">
        <w:rPr>
          <w:rFonts w:cstheme="minorHAnsi"/>
          <w:sz w:val="24"/>
          <w:szCs w:val="24"/>
        </w:rPr>
        <w:t xml:space="preserve">ε. </w:t>
      </w:r>
      <w:r>
        <w:rPr>
          <w:rFonts w:cstheme="minorHAnsi"/>
          <w:sz w:val="24"/>
          <w:szCs w:val="24"/>
        </w:rPr>
        <w:t>Πρωτόκολλο Ανεξαρτησίας</w:t>
      </w:r>
      <w:r>
        <w:rPr>
          <w:rFonts w:cstheme="minorHAnsi"/>
          <w:sz w:val="24"/>
          <w:szCs w:val="24"/>
        </w:rPr>
        <w:tab/>
      </w:r>
      <w:r>
        <w:rPr>
          <w:rFonts w:cstheme="minorHAnsi"/>
          <w:sz w:val="24"/>
          <w:szCs w:val="24"/>
        </w:rPr>
        <w:tab/>
      </w:r>
      <w:r>
        <w:rPr>
          <w:rFonts w:cstheme="minorHAnsi"/>
          <w:sz w:val="24"/>
          <w:szCs w:val="24"/>
        </w:rPr>
        <w:tab/>
        <w:t>4. Συνοριακή γραμμή Αχελώου-</w:t>
      </w:r>
      <w:r w:rsidRPr="00116D1D">
        <w:rPr>
          <w:rFonts w:cstheme="minorHAnsi"/>
          <w:sz w:val="24"/>
          <w:szCs w:val="24"/>
        </w:rPr>
        <w:t xml:space="preserve"> </w:t>
      </w:r>
    </w:p>
    <w:p w:rsidR="00343EC6" w:rsidRPr="00290DA2" w:rsidRDefault="00116D1D" w:rsidP="00343EC6">
      <w:pPr>
        <w:spacing w:after="0"/>
        <w:jc w:val="both"/>
        <w:rPr>
          <w:rFonts w:cstheme="minorHAnsi"/>
          <w:sz w:val="24"/>
          <w:szCs w:val="24"/>
        </w:rPr>
      </w:pPr>
      <w:r w:rsidRPr="00290DA2">
        <w:rPr>
          <w:rFonts w:cstheme="minorHAnsi"/>
          <w:sz w:val="24"/>
          <w:szCs w:val="24"/>
        </w:rPr>
        <w:t>στ.</w:t>
      </w:r>
      <w:r w:rsidRPr="00AB709E">
        <w:rPr>
          <w:rFonts w:cstheme="minorHAnsi"/>
          <w:sz w:val="24"/>
          <w:szCs w:val="24"/>
        </w:rPr>
        <w:t xml:space="preserve"> </w:t>
      </w:r>
      <w:r>
        <w:rPr>
          <w:rFonts w:cstheme="minorHAnsi"/>
          <w:sz w:val="24"/>
          <w:szCs w:val="24"/>
        </w:rPr>
        <w:t>Συνθήκη Κωνσταντινούπολης</w:t>
      </w:r>
      <w:r>
        <w:rPr>
          <w:rFonts w:cstheme="minorHAnsi"/>
          <w:sz w:val="24"/>
          <w:szCs w:val="24"/>
        </w:rPr>
        <w:tab/>
      </w:r>
      <w:r>
        <w:rPr>
          <w:rFonts w:cstheme="minorHAnsi"/>
          <w:sz w:val="24"/>
          <w:szCs w:val="24"/>
        </w:rPr>
        <w:tab/>
      </w:r>
      <w:r>
        <w:rPr>
          <w:rFonts w:cstheme="minorHAnsi"/>
          <w:sz w:val="24"/>
          <w:szCs w:val="24"/>
        </w:rPr>
        <w:tab/>
        <w:t>Σπερχειού ποταμού</w:t>
      </w:r>
    </w:p>
    <w:p w:rsidR="00343EC6" w:rsidRPr="00290DA2" w:rsidRDefault="00AB709E" w:rsidP="00343EC6">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116D1D">
        <w:rPr>
          <w:rFonts w:cstheme="minorHAnsi"/>
          <w:sz w:val="24"/>
          <w:szCs w:val="24"/>
        </w:rPr>
        <w:tab/>
      </w:r>
      <w:r w:rsidR="00116D1D">
        <w:rPr>
          <w:rFonts w:cstheme="minorHAnsi"/>
          <w:sz w:val="24"/>
          <w:szCs w:val="24"/>
        </w:rPr>
        <w:tab/>
      </w:r>
      <w:r w:rsidR="00116D1D">
        <w:rPr>
          <w:rFonts w:cstheme="minorHAnsi"/>
          <w:sz w:val="24"/>
          <w:szCs w:val="24"/>
        </w:rPr>
        <w:tab/>
        <w:t>5. Προϋπόθεση ελευθερίας η παιδεία</w:t>
      </w:r>
    </w:p>
    <w:p w:rsidR="00AB709E" w:rsidRPr="00AB709E" w:rsidRDefault="00343EC6" w:rsidP="00C077FF">
      <w:pPr>
        <w:spacing w:after="0"/>
        <w:ind w:left="4320" w:hanging="4320"/>
        <w:rPr>
          <w:rFonts w:cstheme="minorHAnsi"/>
          <w:sz w:val="24"/>
          <w:szCs w:val="24"/>
        </w:rPr>
      </w:pPr>
      <w:r w:rsidRPr="00290DA2">
        <w:rPr>
          <w:rFonts w:cstheme="minorHAnsi"/>
          <w:sz w:val="24"/>
          <w:szCs w:val="24"/>
        </w:rPr>
        <w:tab/>
      </w:r>
      <w:r w:rsidR="00116D1D">
        <w:rPr>
          <w:rFonts w:cstheme="minorHAnsi"/>
          <w:sz w:val="24"/>
          <w:szCs w:val="24"/>
        </w:rPr>
        <w:t>6. Πολιτικό σύνταγμα της Ελλάδος</w:t>
      </w:r>
    </w:p>
    <w:p w:rsidR="00290DA2" w:rsidRDefault="00FD70FB" w:rsidP="00FD70FB">
      <w:pPr>
        <w:jc w:val="center"/>
        <w:rPr>
          <w:b/>
          <w:sz w:val="24"/>
          <w:szCs w:val="24"/>
        </w:rPr>
      </w:pPr>
      <w:r>
        <w:rPr>
          <w:b/>
          <w:sz w:val="24"/>
          <w:szCs w:val="24"/>
        </w:rPr>
        <w:lastRenderedPageBreak/>
        <w:t>ΟΜΑΔΑ Β΄</w:t>
      </w:r>
    </w:p>
    <w:p w:rsidR="00FD70FB" w:rsidRDefault="00CB775D" w:rsidP="00FD70FB">
      <w:pPr>
        <w:jc w:val="both"/>
        <w:rPr>
          <w:b/>
          <w:sz w:val="24"/>
          <w:szCs w:val="24"/>
        </w:rPr>
      </w:pPr>
      <w:r>
        <w:rPr>
          <w:b/>
          <w:sz w:val="24"/>
          <w:szCs w:val="24"/>
        </w:rPr>
        <w:t>Να απαντήσετε σε ένα (1) θέμα (8 μονάδες)</w:t>
      </w:r>
      <w:r w:rsidR="00FD70FB">
        <w:rPr>
          <w:b/>
          <w:sz w:val="24"/>
          <w:szCs w:val="24"/>
        </w:rPr>
        <w:t>:</w:t>
      </w:r>
    </w:p>
    <w:p w:rsidR="00A51DED" w:rsidRPr="006E6008" w:rsidRDefault="00476D27" w:rsidP="00A51DED">
      <w:pPr>
        <w:numPr>
          <w:ilvl w:val="0"/>
          <w:numId w:val="4"/>
        </w:numPr>
        <w:contextualSpacing/>
        <w:jc w:val="both"/>
        <w:rPr>
          <w:rFonts w:cstheme="minorHAnsi"/>
          <w:sz w:val="24"/>
          <w:szCs w:val="24"/>
        </w:rPr>
      </w:pPr>
      <w:r>
        <w:rPr>
          <w:rFonts w:cstheme="minorHAnsi"/>
          <w:sz w:val="24"/>
          <w:szCs w:val="24"/>
        </w:rPr>
        <w:t>Να αποτιμήσετε την εκπαιδευτική πολιτική του Καποδίστρια.</w:t>
      </w:r>
    </w:p>
    <w:p w:rsidR="00A51DED" w:rsidRPr="00202F39" w:rsidRDefault="00202F39" w:rsidP="00202F39">
      <w:pPr>
        <w:pStyle w:val="ListParagraph"/>
        <w:numPr>
          <w:ilvl w:val="0"/>
          <w:numId w:val="4"/>
        </w:numPr>
        <w:rPr>
          <w:rFonts w:eastAsia="Calibri" w:cstheme="minorHAnsi"/>
          <w:sz w:val="24"/>
          <w:szCs w:val="24"/>
        </w:rPr>
      </w:pPr>
      <w:r w:rsidRPr="00202F39">
        <w:rPr>
          <w:rFonts w:eastAsia="Calibri" w:cstheme="minorHAnsi"/>
          <w:sz w:val="24"/>
          <w:szCs w:val="24"/>
        </w:rPr>
        <w:t>Αφού μελετήσετε την πηγή 1, προσπαθήστε να ερμηνεύσετε την κυριαρχία της ελληνικής γλώσσας στα Βαλκά</w:t>
      </w:r>
      <w:r>
        <w:rPr>
          <w:rFonts w:eastAsia="Calibri" w:cstheme="minorHAnsi"/>
          <w:sz w:val="24"/>
          <w:szCs w:val="24"/>
        </w:rPr>
        <w:t>νια μετά τα μέσα του 18ου αιώνα</w:t>
      </w:r>
      <w:r w:rsidR="009F7202" w:rsidRPr="00202F39">
        <w:rPr>
          <w:rFonts w:eastAsia="Calibri" w:cstheme="minorHAnsi"/>
          <w:sz w:val="24"/>
          <w:szCs w:val="24"/>
        </w:rPr>
        <w:t>.</w:t>
      </w:r>
    </w:p>
    <w:p w:rsidR="00202F39" w:rsidRPr="00202F39" w:rsidRDefault="00202F39" w:rsidP="00202F39">
      <w:pPr>
        <w:spacing w:after="0" w:line="240" w:lineRule="auto"/>
        <w:ind w:firstLine="300"/>
        <w:jc w:val="center"/>
        <w:rPr>
          <w:rFonts w:eastAsia="Times New Roman" w:cstheme="minorHAnsi"/>
          <w:b/>
          <w:bCs/>
          <w:i/>
          <w:iCs/>
          <w:color w:val="000000"/>
          <w:sz w:val="24"/>
          <w:szCs w:val="24"/>
          <w:lang w:eastAsia="el-GR"/>
        </w:rPr>
      </w:pPr>
      <w:r w:rsidRPr="00202F39">
        <w:rPr>
          <w:rFonts w:eastAsia="Times New Roman" w:cstheme="minorHAnsi"/>
          <w:b/>
          <w:bCs/>
          <w:i/>
          <w:iCs/>
          <w:color w:val="000000"/>
          <w:sz w:val="24"/>
          <w:szCs w:val="24"/>
          <w:lang w:eastAsia="el-GR"/>
        </w:rPr>
        <w:t>Οι Έλληνες κυριαρχούν στο εμπόριο της Βαλκανικής</w:t>
      </w:r>
    </w:p>
    <w:p w:rsidR="00202F39" w:rsidRPr="00202F39" w:rsidRDefault="00202F39" w:rsidP="00202F39">
      <w:pPr>
        <w:spacing w:after="0" w:line="240" w:lineRule="auto"/>
        <w:ind w:firstLine="300"/>
        <w:rPr>
          <w:rFonts w:eastAsia="Times New Roman" w:cstheme="minorHAnsi"/>
          <w:color w:val="000000"/>
          <w:sz w:val="20"/>
          <w:szCs w:val="20"/>
          <w:lang w:eastAsia="el-GR"/>
        </w:rPr>
      </w:pPr>
      <w:r w:rsidRPr="00202F39">
        <w:rPr>
          <w:rFonts w:eastAsia="Times New Roman" w:cstheme="minorHAnsi"/>
          <w:color w:val="000000"/>
          <w:sz w:val="20"/>
          <w:szCs w:val="20"/>
          <w:lang w:eastAsia="el-GR"/>
        </w:rPr>
        <w:t>Για έναν ολόκληρο αιώνα μετά το 1750, τα ελληνικά ήταν η γλώσσα του εμπορίου στα Βαλκάνια και οι βαλκάνιοι έμποροι, ανεξάρτητα από την εθνική τους προέλευση, μιλούσαν γενικά ελληνικά […]. «Έλληνας» πρώτα απ’ όλα σήμαινε πλανόδιος πωλητής ή έμπορος και μ’ αυτή την έννοια ακόμα και ένας Εβραίος μπορούσε να είναι «Έλληνας».</w:t>
      </w:r>
      <w:r w:rsidRPr="00202F39">
        <w:rPr>
          <w:rFonts w:eastAsia="Times New Roman" w:cstheme="minorHAnsi"/>
          <w:color w:val="000000"/>
          <w:sz w:val="20"/>
          <w:szCs w:val="20"/>
          <w:lang w:eastAsia="el-GR"/>
        </w:rPr>
        <w:br/>
      </w:r>
    </w:p>
    <w:p w:rsidR="00202F39" w:rsidRPr="00A10EC3" w:rsidRDefault="00202F39" w:rsidP="00202F39">
      <w:pPr>
        <w:spacing w:after="0" w:line="240" w:lineRule="auto"/>
        <w:ind w:firstLine="300"/>
        <w:jc w:val="both"/>
        <w:rPr>
          <w:rFonts w:eastAsia="Times New Roman" w:cstheme="minorHAnsi"/>
          <w:b/>
          <w:color w:val="000000"/>
          <w:sz w:val="18"/>
          <w:szCs w:val="18"/>
          <w:lang w:eastAsia="el-GR"/>
        </w:rPr>
      </w:pPr>
      <w:r w:rsidRPr="00A10EC3">
        <w:rPr>
          <w:rFonts w:eastAsia="Times New Roman" w:cstheme="minorHAnsi"/>
          <w:b/>
          <w:color w:val="000000"/>
          <w:sz w:val="18"/>
          <w:szCs w:val="18"/>
          <w:lang w:eastAsia="el-GR"/>
        </w:rPr>
        <w:t>T. Stoianovich, «Ο κατακτητής ορθόδοξος βαλκάνιος έμπορος», Σπ. Ασδραχάς (επιμ.), Η οικονομική δομή των βαλκανικών χωρών, Μέλισσα, Αθήνα 1979, σ. 318.</w:t>
      </w:r>
    </w:p>
    <w:p w:rsidR="006E6008" w:rsidRPr="00A10EC3" w:rsidRDefault="006E6008" w:rsidP="006E6008">
      <w:pPr>
        <w:spacing w:after="0"/>
        <w:ind w:left="360"/>
        <w:jc w:val="both"/>
        <w:rPr>
          <w:rFonts w:ascii="Arial" w:eastAsia="Calibri" w:hAnsi="Arial" w:cs="Arial"/>
          <w:b/>
          <w:sz w:val="20"/>
          <w:szCs w:val="20"/>
        </w:rPr>
      </w:pPr>
    </w:p>
    <w:p w:rsidR="00A51DED" w:rsidRDefault="00A51DED" w:rsidP="006E6008">
      <w:pPr>
        <w:numPr>
          <w:ilvl w:val="0"/>
          <w:numId w:val="4"/>
        </w:numPr>
        <w:spacing w:after="0"/>
        <w:ind w:left="714" w:hanging="357"/>
        <w:contextualSpacing/>
        <w:jc w:val="both"/>
        <w:rPr>
          <w:rFonts w:cstheme="minorHAnsi"/>
          <w:sz w:val="24"/>
          <w:szCs w:val="24"/>
        </w:rPr>
      </w:pPr>
      <w:r w:rsidRPr="00A51DED">
        <w:rPr>
          <w:rFonts w:cstheme="minorHAnsi"/>
          <w:sz w:val="24"/>
          <w:szCs w:val="24"/>
        </w:rPr>
        <w:t xml:space="preserve">Αξιοποιώντας τις ιστορικές σας γνώσεις και με βάση </w:t>
      </w:r>
      <w:r w:rsidR="00BD15EC">
        <w:rPr>
          <w:rFonts w:cstheme="minorHAnsi"/>
          <w:sz w:val="24"/>
          <w:szCs w:val="24"/>
        </w:rPr>
        <w:t>τον παρακάτω χάρτη</w:t>
      </w:r>
      <w:r w:rsidRPr="00A51DED">
        <w:rPr>
          <w:rFonts w:cstheme="minorHAnsi"/>
          <w:sz w:val="24"/>
          <w:szCs w:val="24"/>
        </w:rPr>
        <w:t xml:space="preserve"> να </w:t>
      </w:r>
      <w:r w:rsidR="0068329A">
        <w:rPr>
          <w:rFonts w:cstheme="minorHAnsi"/>
          <w:sz w:val="24"/>
          <w:szCs w:val="24"/>
        </w:rPr>
        <w:t>παρουσιά</w:t>
      </w:r>
      <w:r w:rsidR="009976B8">
        <w:rPr>
          <w:rFonts w:cstheme="minorHAnsi"/>
          <w:sz w:val="24"/>
          <w:szCs w:val="24"/>
        </w:rPr>
        <w:t xml:space="preserve">σετε </w:t>
      </w:r>
      <w:r w:rsidR="0068329A">
        <w:rPr>
          <w:rFonts w:cstheme="minorHAnsi"/>
          <w:sz w:val="24"/>
          <w:szCs w:val="24"/>
        </w:rPr>
        <w:t xml:space="preserve">αναλυτικά </w:t>
      </w:r>
      <w:r w:rsidR="009976B8">
        <w:rPr>
          <w:rFonts w:cstheme="minorHAnsi"/>
          <w:sz w:val="24"/>
          <w:szCs w:val="24"/>
        </w:rPr>
        <w:t>τ</w:t>
      </w:r>
      <w:r w:rsidR="00A61727">
        <w:rPr>
          <w:rFonts w:cstheme="minorHAnsi"/>
          <w:sz w:val="24"/>
          <w:szCs w:val="24"/>
        </w:rPr>
        <w:t xml:space="preserve">η </w:t>
      </w:r>
      <w:r w:rsidR="009976B8">
        <w:rPr>
          <w:rFonts w:cstheme="minorHAnsi"/>
          <w:sz w:val="24"/>
          <w:szCs w:val="24"/>
        </w:rPr>
        <w:t>διπλωματική επιτυχία του Καποδίστρια αναφορικά με τα σύνορα του νέου ελληνικού κράτους.</w:t>
      </w:r>
    </w:p>
    <w:p w:rsidR="009976B8" w:rsidRPr="00A51DED" w:rsidRDefault="009976B8" w:rsidP="009976B8">
      <w:pPr>
        <w:contextualSpacing/>
        <w:jc w:val="both"/>
        <w:rPr>
          <w:rFonts w:cstheme="minorHAnsi"/>
          <w:sz w:val="24"/>
          <w:szCs w:val="24"/>
        </w:rPr>
      </w:pPr>
    </w:p>
    <w:p w:rsidR="0068329A" w:rsidRDefault="00A61727" w:rsidP="00A51DED">
      <w:pPr>
        <w:spacing w:after="0" w:line="336" w:lineRule="atLeast"/>
        <w:ind w:firstLine="300"/>
        <w:jc w:val="center"/>
        <w:rPr>
          <w:rFonts w:ascii="Comic Sans MS" w:eastAsia="Times New Roman" w:hAnsi="Comic Sans MS" w:cs="Arial"/>
          <w:bCs/>
          <w:iCs/>
          <w:color w:val="000000"/>
          <w:sz w:val="24"/>
          <w:szCs w:val="24"/>
          <w:lang w:eastAsia="el-GR"/>
        </w:rPr>
      </w:pPr>
      <w:r>
        <w:rPr>
          <w:noProof/>
          <w:lang w:eastAsia="el-GR"/>
        </w:rPr>
        <w:drawing>
          <wp:inline distT="0" distB="0" distL="0" distR="0" wp14:anchorId="6E9A3246" wp14:editId="4073AA05">
            <wp:extent cx="1411079" cy="1028700"/>
            <wp:effectExtent l="0" t="0" r="0" b="0"/>
            <wp:docPr id="2" name="Picture 2" descr="2. Το ελληνικό κράτος σύμφωνα με τη συνθήκη της Κωνσταντινούπολης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Το ελληνικό κράτος σύμφωνα με τη συνθήκη της Κωνσταντινούπολης (18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024" cy="1035950"/>
                    </a:xfrm>
                    <a:prstGeom prst="rect">
                      <a:avLst/>
                    </a:prstGeom>
                    <a:noFill/>
                    <a:ln>
                      <a:noFill/>
                    </a:ln>
                  </pic:spPr>
                </pic:pic>
              </a:graphicData>
            </a:graphic>
          </wp:inline>
        </w:drawing>
      </w:r>
    </w:p>
    <w:p w:rsidR="00FD70FB" w:rsidRDefault="00AF7DD7" w:rsidP="00AF7DD7">
      <w:pPr>
        <w:pStyle w:val="ListParagraph"/>
        <w:numPr>
          <w:ilvl w:val="0"/>
          <w:numId w:val="4"/>
        </w:numPr>
        <w:shd w:val="clear" w:color="auto" w:fill="FFFFFF"/>
        <w:spacing w:before="100" w:beforeAutospacing="1" w:after="100" w:afterAutospacing="1" w:line="240" w:lineRule="auto"/>
        <w:jc w:val="both"/>
        <w:rPr>
          <w:rFonts w:eastAsia="Times New Roman" w:cstheme="minorHAnsi"/>
          <w:color w:val="000000"/>
          <w:sz w:val="24"/>
          <w:szCs w:val="24"/>
          <w:lang w:eastAsia="el-GR"/>
        </w:rPr>
      </w:pPr>
      <w:r w:rsidRPr="00AF7DD7">
        <w:rPr>
          <w:rFonts w:eastAsia="Times New Roman" w:cstheme="minorHAnsi"/>
          <w:color w:val="000000"/>
          <w:sz w:val="24"/>
          <w:szCs w:val="24"/>
          <w:lang w:eastAsia="el-GR"/>
        </w:rPr>
        <w:t xml:space="preserve">Να μελετήσετε </w:t>
      </w:r>
      <w:r w:rsidR="00064784">
        <w:rPr>
          <w:rFonts w:eastAsia="Times New Roman" w:cstheme="minorHAnsi"/>
          <w:color w:val="000000"/>
          <w:sz w:val="24"/>
          <w:szCs w:val="24"/>
          <w:lang w:eastAsia="el-GR"/>
        </w:rPr>
        <w:t>το παράθεμα και την εικόνα, που ακολουθούν</w:t>
      </w:r>
      <w:r w:rsidRPr="00AF7DD7">
        <w:rPr>
          <w:rFonts w:eastAsia="Times New Roman" w:cstheme="minorHAnsi"/>
          <w:color w:val="000000"/>
          <w:sz w:val="24"/>
          <w:szCs w:val="24"/>
          <w:lang w:eastAsia="el-GR"/>
        </w:rPr>
        <w:t>. Ποιοι παράγοντες οδήγησαν στην εμφάνιση και ανάπτυξη του συνδικαλισμού των εργαζομένων; Εκτός από τη διεκδικητική, ποιες άλλες διαστάσεις είχε το εργατικό κίνημα;</w:t>
      </w:r>
    </w:p>
    <w:p w:rsidR="004B6D80" w:rsidRDefault="00741AE2" w:rsidP="00741AE2">
      <w:pPr>
        <w:shd w:val="clear" w:color="auto" w:fill="FFFFFF"/>
        <w:spacing w:before="100" w:beforeAutospacing="1" w:after="100" w:afterAutospacing="1" w:line="240" w:lineRule="auto"/>
        <w:jc w:val="center"/>
        <w:rPr>
          <w:rFonts w:eastAsia="Times New Roman" w:cstheme="minorHAnsi"/>
          <w:color w:val="000000"/>
          <w:sz w:val="24"/>
          <w:szCs w:val="24"/>
          <w:lang w:eastAsia="el-GR"/>
        </w:rPr>
      </w:pPr>
      <w:r>
        <w:rPr>
          <w:noProof/>
          <w:lang w:eastAsia="el-GR"/>
        </w:rPr>
        <w:drawing>
          <wp:inline distT="0" distB="0" distL="0" distR="0" wp14:anchorId="3D778937" wp14:editId="2DD7E570">
            <wp:extent cx="1474695" cy="762000"/>
            <wp:effectExtent l="0" t="0" r="0" b="0"/>
            <wp:docPr id="3" name="Picture 3" descr="Παιδική εργασία σε ανθρακωρυχείο την εποχή της βιομηχανικής επανάστα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Παιδική εργασία σε ανθρακωρυχείο την εποχή της βιομηχανικής επανάσταση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5230" cy="762276"/>
                    </a:xfrm>
                    <a:prstGeom prst="rect">
                      <a:avLst/>
                    </a:prstGeom>
                    <a:noFill/>
                    <a:ln>
                      <a:noFill/>
                    </a:ln>
                  </pic:spPr>
                </pic:pic>
              </a:graphicData>
            </a:graphic>
          </wp:inline>
        </w:drawing>
      </w:r>
    </w:p>
    <w:p w:rsidR="004B6D80" w:rsidRPr="004B6D80" w:rsidRDefault="004B6D80" w:rsidP="006E6008">
      <w:pPr>
        <w:shd w:val="clear" w:color="auto" w:fill="FFFFFF"/>
        <w:spacing w:after="0" w:line="240" w:lineRule="auto"/>
        <w:jc w:val="center"/>
        <w:rPr>
          <w:rFonts w:eastAsia="Times New Roman" w:cstheme="minorHAnsi"/>
          <w:b/>
          <w:bCs/>
          <w:i/>
          <w:iCs/>
          <w:color w:val="000000"/>
          <w:sz w:val="24"/>
          <w:szCs w:val="24"/>
          <w:lang w:eastAsia="el-GR"/>
        </w:rPr>
      </w:pPr>
      <w:r w:rsidRPr="004B6D80">
        <w:rPr>
          <w:rFonts w:eastAsia="Times New Roman" w:cstheme="minorHAnsi"/>
          <w:b/>
          <w:bCs/>
          <w:i/>
          <w:iCs/>
          <w:color w:val="000000"/>
          <w:sz w:val="24"/>
          <w:szCs w:val="24"/>
          <w:lang w:eastAsia="el-GR"/>
        </w:rPr>
        <w:t>Το εργατικό κίνημα ως τρόπος ζωής</w:t>
      </w:r>
    </w:p>
    <w:p w:rsidR="006E6008" w:rsidRDefault="006E6008" w:rsidP="006E6008">
      <w:pPr>
        <w:shd w:val="clear" w:color="auto" w:fill="FFFFFF"/>
        <w:spacing w:after="0" w:line="240" w:lineRule="auto"/>
        <w:jc w:val="both"/>
        <w:rPr>
          <w:rFonts w:eastAsia="Times New Roman" w:cstheme="minorHAnsi"/>
          <w:color w:val="000000"/>
          <w:sz w:val="20"/>
          <w:szCs w:val="20"/>
          <w:lang w:eastAsia="el-GR"/>
        </w:rPr>
      </w:pPr>
      <w:r>
        <w:rPr>
          <w:rFonts w:eastAsia="Times New Roman" w:cstheme="minorHAnsi"/>
          <w:color w:val="000000"/>
          <w:sz w:val="20"/>
          <w:szCs w:val="20"/>
          <w:lang w:eastAsia="el-GR"/>
        </w:rPr>
        <w:tab/>
      </w:r>
      <w:r w:rsidR="004B6D80" w:rsidRPr="006E6008">
        <w:rPr>
          <w:rFonts w:eastAsia="Times New Roman" w:cstheme="minorHAnsi"/>
          <w:color w:val="000000"/>
          <w:sz w:val="20"/>
          <w:szCs w:val="20"/>
          <w:lang w:eastAsia="el-GR"/>
        </w:rPr>
        <w:t>Το εργατικό κίνημα ήταν οργάνωση αυτοάμυνας, διαμαρτυρίας, επανάστασης. Αλλά για τους φτωχούς εργαζομένους ήταν κάτι περισσότερο από όργανο πάλης: ήταν επίσης και τρόπος ζωής. […] Ο τρόπος ζωής που οι ίδιοι σφυρηλατούσαν για τον εαυτό τους –ζωή συλλογική, μαχητική, ιδεαλιστική και απομονωμένη– προΰπέθετε το κίνημα, γιατί ο αγώνας ήταν η πεμπτουσία της. Με τη σειρά του το κίνημα τής έδινε συνοχή και λόγο ύπαρξης.</w:t>
      </w:r>
    </w:p>
    <w:p w:rsidR="004B6D80" w:rsidRPr="00A10EC3" w:rsidRDefault="004B6D80" w:rsidP="006E6008">
      <w:pPr>
        <w:shd w:val="clear" w:color="auto" w:fill="FFFFFF"/>
        <w:spacing w:before="100" w:beforeAutospacing="1" w:after="0" w:line="240" w:lineRule="auto"/>
        <w:jc w:val="both"/>
        <w:rPr>
          <w:rFonts w:eastAsia="Times New Roman" w:cstheme="minorHAnsi"/>
          <w:b/>
          <w:color w:val="000000"/>
          <w:sz w:val="20"/>
          <w:szCs w:val="20"/>
          <w:lang w:eastAsia="el-GR"/>
        </w:rPr>
      </w:pPr>
      <w:r w:rsidRPr="00A10EC3">
        <w:rPr>
          <w:rFonts w:eastAsia="Times New Roman" w:cstheme="minorHAnsi"/>
          <w:b/>
          <w:color w:val="000000"/>
          <w:sz w:val="18"/>
          <w:szCs w:val="18"/>
          <w:lang w:eastAsia="el-GR"/>
        </w:rPr>
        <w:t>E.J. Hobsbawm, Η εποχή των επαναστάσεων, μτφρ. Μ. Οικονομοπούλου, ΜΙΕΤ, Αθήνα 1990, σ. 279.</w:t>
      </w:r>
      <w:bookmarkStart w:id="0" w:name="_GoBack"/>
      <w:bookmarkEnd w:id="0"/>
    </w:p>
    <w:sectPr w:rsidR="004B6D80" w:rsidRPr="00A10EC3" w:rsidSect="00262937">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08" w:rsidRDefault="00953508" w:rsidP="00702C91">
      <w:pPr>
        <w:spacing w:after="0" w:line="240" w:lineRule="auto"/>
      </w:pPr>
      <w:r>
        <w:separator/>
      </w:r>
    </w:p>
  </w:endnote>
  <w:endnote w:type="continuationSeparator" w:id="0">
    <w:p w:rsidR="00953508" w:rsidRDefault="00953508" w:rsidP="0070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4967"/>
      <w:docPartObj>
        <w:docPartGallery w:val="Page Numbers (Bottom of Page)"/>
        <w:docPartUnique/>
      </w:docPartObj>
    </w:sdtPr>
    <w:sdtEndPr>
      <w:rPr>
        <w:noProof/>
      </w:rPr>
    </w:sdtEndPr>
    <w:sdtContent>
      <w:p w:rsidR="00702C91" w:rsidRDefault="004B1D8D">
        <w:pPr>
          <w:pStyle w:val="Footer"/>
          <w:jc w:val="center"/>
        </w:pPr>
        <w:r>
          <w:fldChar w:fldCharType="begin"/>
        </w:r>
        <w:r w:rsidR="00702C91">
          <w:instrText xml:space="preserve"> PAGE   \* MERGEFORMAT </w:instrText>
        </w:r>
        <w:r>
          <w:fldChar w:fldCharType="separate"/>
        </w:r>
        <w:r w:rsidR="00A10EC3">
          <w:rPr>
            <w:noProof/>
          </w:rPr>
          <w:t>2</w:t>
        </w:r>
        <w:r>
          <w:rPr>
            <w:noProof/>
          </w:rPr>
          <w:fldChar w:fldCharType="end"/>
        </w:r>
      </w:p>
    </w:sdtContent>
  </w:sdt>
  <w:p w:rsidR="00702C91" w:rsidRDefault="00702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08" w:rsidRDefault="00953508" w:rsidP="00702C91">
      <w:pPr>
        <w:spacing w:after="0" w:line="240" w:lineRule="auto"/>
      </w:pPr>
      <w:r>
        <w:separator/>
      </w:r>
    </w:p>
  </w:footnote>
  <w:footnote w:type="continuationSeparator" w:id="0">
    <w:p w:rsidR="00953508" w:rsidRDefault="00953508" w:rsidP="00702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AEB"/>
    <w:multiLevelType w:val="hybridMultilevel"/>
    <w:tmpl w:val="4C12AF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131B95"/>
    <w:multiLevelType w:val="hybridMultilevel"/>
    <w:tmpl w:val="B6708E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EE0220"/>
    <w:multiLevelType w:val="hybridMultilevel"/>
    <w:tmpl w:val="B3E28A5E"/>
    <w:lvl w:ilvl="0" w:tplc="E264DBC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CE955E3"/>
    <w:multiLevelType w:val="hybridMultilevel"/>
    <w:tmpl w:val="ACCC81E6"/>
    <w:lvl w:ilvl="0" w:tplc="49F2181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CA86D09"/>
    <w:multiLevelType w:val="hybridMultilevel"/>
    <w:tmpl w:val="651089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4A1225"/>
    <w:multiLevelType w:val="hybridMultilevel"/>
    <w:tmpl w:val="6E123E6A"/>
    <w:lvl w:ilvl="0" w:tplc="E264DBC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E4A7087"/>
    <w:multiLevelType w:val="hybridMultilevel"/>
    <w:tmpl w:val="54B65762"/>
    <w:lvl w:ilvl="0" w:tplc="E264DBC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3AF4FE3"/>
    <w:multiLevelType w:val="hybridMultilevel"/>
    <w:tmpl w:val="E2CA1A1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4CCD26E4"/>
    <w:multiLevelType w:val="hybridMultilevel"/>
    <w:tmpl w:val="44C0F8F4"/>
    <w:lvl w:ilvl="0" w:tplc="49F2181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0E936D2"/>
    <w:multiLevelType w:val="hybridMultilevel"/>
    <w:tmpl w:val="D8909872"/>
    <w:lvl w:ilvl="0" w:tplc="FC18A6C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B80DB6"/>
    <w:multiLevelType w:val="hybridMultilevel"/>
    <w:tmpl w:val="6E4E1C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4223625"/>
    <w:multiLevelType w:val="hybridMultilevel"/>
    <w:tmpl w:val="5CFEF148"/>
    <w:lvl w:ilvl="0" w:tplc="919A44E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0414C16"/>
    <w:multiLevelType w:val="multilevel"/>
    <w:tmpl w:val="78C2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02789C"/>
    <w:multiLevelType w:val="hybridMultilevel"/>
    <w:tmpl w:val="773462E0"/>
    <w:lvl w:ilvl="0" w:tplc="BC688980">
      <w:start w:val="1"/>
      <w:numFmt w:val="decimal"/>
      <w:lvlText w:val="%1."/>
      <w:lvlJc w:val="left"/>
      <w:pPr>
        <w:ind w:left="720" w:hanging="360"/>
      </w:pPr>
      <w:rPr>
        <w:rFonts w:asciiTheme="minorHAnsi" w:hAnsi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3"/>
  </w:num>
  <w:num w:numId="5">
    <w:abstractNumId w:val="10"/>
  </w:num>
  <w:num w:numId="6">
    <w:abstractNumId w:val="1"/>
  </w:num>
  <w:num w:numId="7">
    <w:abstractNumId w:val="8"/>
  </w:num>
  <w:num w:numId="8">
    <w:abstractNumId w:val="2"/>
  </w:num>
  <w:num w:numId="9">
    <w:abstractNumId w:val="6"/>
  </w:num>
  <w:num w:numId="10">
    <w:abstractNumId w:val="4"/>
  </w:num>
  <w:num w:numId="11">
    <w:abstractNumId w:val="5"/>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2C91"/>
    <w:rsid w:val="0003750F"/>
    <w:rsid w:val="00064784"/>
    <w:rsid w:val="000D1E03"/>
    <w:rsid w:val="00116D1D"/>
    <w:rsid w:val="00127BB8"/>
    <w:rsid w:val="00202F39"/>
    <w:rsid w:val="0022150B"/>
    <w:rsid w:val="00246D4C"/>
    <w:rsid w:val="002619FE"/>
    <w:rsid w:val="00262937"/>
    <w:rsid w:val="00262EC3"/>
    <w:rsid w:val="00290DA2"/>
    <w:rsid w:val="0029402B"/>
    <w:rsid w:val="00343EC6"/>
    <w:rsid w:val="003B44FF"/>
    <w:rsid w:val="00413188"/>
    <w:rsid w:val="00476D27"/>
    <w:rsid w:val="004B1D8D"/>
    <w:rsid w:val="004B6D80"/>
    <w:rsid w:val="00535AFA"/>
    <w:rsid w:val="00560BD0"/>
    <w:rsid w:val="0068329A"/>
    <w:rsid w:val="006A3ED2"/>
    <w:rsid w:val="006E6008"/>
    <w:rsid w:val="006E6749"/>
    <w:rsid w:val="00702C91"/>
    <w:rsid w:val="007126D0"/>
    <w:rsid w:val="00741AE2"/>
    <w:rsid w:val="00953508"/>
    <w:rsid w:val="009976B8"/>
    <w:rsid w:val="009A0A45"/>
    <w:rsid w:val="009D1676"/>
    <w:rsid w:val="009F7202"/>
    <w:rsid w:val="00A10EC3"/>
    <w:rsid w:val="00A51DED"/>
    <w:rsid w:val="00A51E44"/>
    <w:rsid w:val="00A61727"/>
    <w:rsid w:val="00A80531"/>
    <w:rsid w:val="00AA4359"/>
    <w:rsid w:val="00AB709E"/>
    <w:rsid w:val="00AC49AC"/>
    <w:rsid w:val="00AE3E17"/>
    <w:rsid w:val="00AF3CD9"/>
    <w:rsid w:val="00AF7DD7"/>
    <w:rsid w:val="00B51DA8"/>
    <w:rsid w:val="00BC3FA3"/>
    <w:rsid w:val="00BD15EC"/>
    <w:rsid w:val="00BE5316"/>
    <w:rsid w:val="00C077FF"/>
    <w:rsid w:val="00C979BD"/>
    <w:rsid w:val="00CB775D"/>
    <w:rsid w:val="00D93454"/>
    <w:rsid w:val="00DB44D7"/>
    <w:rsid w:val="00E24026"/>
    <w:rsid w:val="00E4678E"/>
    <w:rsid w:val="00E715BE"/>
    <w:rsid w:val="00F2542B"/>
    <w:rsid w:val="00F71C1E"/>
    <w:rsid w:val="00F959A5"/>
    <w:rsid w:val="00FB2537"/>
    <w:rsid w:val="00FD7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C91"/>
    <w:pPr>
      <w:ind w:left="720"/>
      <w:contextualSpacing/>
    </w:pPr>
  </w:style>
  <w:style w:type="paragraph" w:styleId="Header">
    <w:name w:val="header"/>
    <w:basedOn w:val="Normal"/>
    <w:link w:val="HeaderChar"/>
    <w:uiPriority w:val="99"/>
    <w:unhideWhenUsed/>
    <w:rsid w:val="00702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C91"/>
  </w:style>
  <w:style w:type="paragraph" w:styleId="Footer">
    <w:name w:val="footer"/>
    <w:basedOn w:val="Normal"/>
    <w:link w:val="FooterChar"/>
    <w:uiPriority w:val="99"/>
    <w:unhideWhenUsed/>
    <w:rsid w:val="00702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C91"/>
  </w:style>
  <w:style w:type="paragraph" w:styleId="BalloonText">
    <w:name w:val="Balloon Text"/>
    <w:basedOn w:val="Normal"/>
    <w:link w:val="BalloonTextChar"/>
    <w:uiPriority w:val="99"/>
    <w:semiHidden/>
    <w:unhideWhenUsed/>
    <w:rsid w:val="00FD7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0FB"/>
    <w:rPr>
      <w:rFonts w:ascii="Tahoma" w:hAnsi="Tahoma" w:cs="Tahoma"/>
      <w:sz w:val="16"/>
      <w:szCs w:val="16"/>
    </w:rPr>
  </w:style>
  <w:style w:type="paragraph" w:customStyle="1" w:styleId="center">
    <w:name w:val="center"/>
    <w:basedOn w:val="Normal"/>
    <w:rsid w:val="00E240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E240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E24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C91"/>
    <w:pPr>
      <w:ind w:left="720"/>
      <w:contextualSpacing/>
    </w:pPr>
  </w:style>
  <w:style w:type="paragraph" w:styleId="Header">
    <w:name w:val="header"/>
    <w:basedOn w:val="Normal"/>
    <w:link w:val="HeaderChar"/>
    <w:uiPriority w:val="99"/>
    <w:unhideWhenUsed/>
    <w:rsid w:val="00702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C91"/>
  </w:style>
  <w:style w:type="paragraph" w:styleId="Footer">
    <w:name w:val="footer"/>
    <w:basedOn w:val="Normal"/>
    <w:link w:val="FooterChar"/>
    <w:uiPriority w:val="99"/>
    <w:unhideWhenUsed/>
    <w:rsid w:val="00702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C91"/>
  </w:style>
  <w:style w:type="paragraph" w:styleId="BalloonText">
    <w:name w:val="Balloon Text"/>
    <w:basedOn w:val="Normal"/>
    <w:link w:val="BalloonTextChar"/>
    <w:uiPriority w:val="99"/>
    <w:semiHidden/>
    <w:unhideWhenUsed/>
    <w:rsid w:val="00FD7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0FB"/>
    <w:rPr>
      <w:rFonts w:ascii="Tahoma" w:hAnsi="Tahoma" w:cs="Tahoma"/>
      <w:sz w:val="16"/>
      <w:szCs w:val="16"/>
    </w:rPr>
  </w:style>
  <w:style w:type="paragraph" w:customStyle="1" w:styleId="center">
    <w:name w:val="center"/>
    <w:basedOn w:val="Normal"/>
    <w:rsid w:val="00E240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E240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E24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0549">
      <w:bodyDiv w:val="1"/>
      <w:marLeft w:val="0"/>
      <w:marRight w:val="0"/>
      <w:marTop w:val="0"/>
      <w:marBottom w:val="0"/>
      <w:divBdr>
        <w:top w:val="none" w:sz="0" w:space="0" w:color="auto"/>
        <w:left w:val="none" w:sz="0" w:space="0" w:color="auto"/>
        <w:bottom w:val="none" w:sz="0" w:space="0" w:color="auto"/>
        <w:right w:val="none" w:sz="0" w:space="0" w:color="auto"/>
      </w:divBdr>
    </w:div>
    <w:div w:id="455757739">
      <w:bodyDiv w:val="1"/>
      <w:marLeft w:val="0"/>
      <w:marRight w:val="0"/>
      <w:marTop w:val="0"/>
      <w:marBottom w:val="0"/>
      <w:divBdr>
        <w:top w:val="none" w:sz="0" w:space="0" w:color="auto"/>
        <w:left w:val="none" w:sz="0" w:space="0" w:color="auto"/>
        <w:bottom w:val="none" w:sz="0" w:space="0" w:color="auto"/>
        <w:right w:val="none" w:sz="0" w:space="0" w:color="auto"/>
      </w:divBdr>
    </w:div>
    <w:div w:id="19981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C4FD-CEA3-41D0-B54A-53487F2A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588</Words>
  <Characters>3177</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κωστας</cp:lastModifiedBy>
  <cp:revision>39</cp:revision>
  <dcterms:created xsi:type="dcterms:W3CDTF">2016-12-08T15:17:00Z</dcterms:created>
  <dcterms:modified xsi:type="dcterms:W3CDTF">2021-05-20T04:15:00Z</dcterms:modified>
</cp:coreProperties>
</file>