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A483" w14:textId="74FA5D14" w:rsidR="00065828" w:rsidRPr="00672997" w:rsidRDefault="00065828" w:rsidP="00065828">
      <w:pPr>
        <w:jc w:val="center"/>
        <w:rPr>
          <w:b/>
          <w:sz w:val="24"/>
          <w:szCs w:val="24"/>
          <w:lang w:val="el-GR"/>
        </w:rPr>
      </w:pPr>
      <w:r w:rsidRPr="00672997">
        <w:rPr>
          <w:b/>
          <w:sz w:val="24"/>
          <w:szCs w:val="24"/>
          <w:lang w:val="el-GR"/>
        </w:rPr>
        <w:t>ΟΜΗΡΙΚΑ ΕΠΗ, ΙΛΙΑΔΑ</w:t>
      </w:r>
    </w:p>
    <w:p w14:paraId="60330443" w14:textId="77777777" w:rsidR="00065828" w:rsidRPr="00672997" w:rsidRDefault="00065828" w:rsidP="00065828">
      <w:pPr>
        <w:jc w:val="center"/>
        <w:rPr>
          <w:b/>
          <w:sz w:val="24"/>
          <w:szCs w:val="24"/>
          <w:lang w:val="el-GR"/>
        </w:rPr>
      </w:pPr>
      <w:r w:rsidRPr="00672997">
        <w:rPr>
          <w:b/>
          <w:sz w:val="24"/>
          <w:szCs w:val="24"/>
          <w:lang w:val="el-GR"/>
        </w:rPr>
        <w:t>ΡΑΨΩΔΙΑ Ζ 369-529 (Ο Έκτορας στην Τροία)</w:t>
      </w:r>
    </w:p>
    <w:p w14:paraId="203773E8" w14:textId="77777777" w:rsidR="00065828" w:rsidRDefault="00065828" w:rsidP="00E13CFB">
      <w:pPr>
        <w:jc w:val="center"/>
        <w:rPr>
          <w:b/>
          <w:lang w:val="el-GR"/>
        </w:rPr>
      </w:pPr>
      <w:r>
        <w:rPr>
          <w:noProof/>
          <w:lang w:val="es-ES" w:eastAsia="es-ES"/>
        </w:rPr>
        <w:drawing>
          <wp:inline distT="0" distB="0" distL="0" distR="0" wp14:anchorId="0B497771" wp14:editId="112F231C">
            <wp:extent cx="3388037" cy="24409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35" cy="244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3E89" w14:textId="77777777" w:rsidR="00065828" w:rsidRPr="00065828" w:rsidRDefault="00065828" w:rsidP="00E13CFB">
      <w:pPr>
        <w:jc w:val="both"/>
        <w:rPr>
          <w:b/>
          <w:lang w:val="el-GR"/>
        </w:rPr>
      </w:pPr>
      <w:r w:rsidRPr="00065828">
        <w:rPr>
          <w:b/>
          <w:bCs/>
          <w:lang w:val="el-GR"/>
        </w:rPr>
        <w:t xml:space="preserve">Η ποιητική λειτουργία της σκηνής: </w:t>
      </w:r>
      <w:r w:rsidRPr="00065828">
        <w:rPr>
          <w:lang w:val="el-GR"/>
        </w:rPr>
        <w:t xml:space="preserve">Σε μια κρίσιμη για του Τρώες στιγμή του πολέμου, ενώ το σχέδιο δικαίωσης του Αχιλλέα δεν έχει τεθεί ακόμα σ’ εφαρμογή, ο ποιητής μας γνωρίζει το πρωτοπαλίκαρο των Τρώων, τον Έκτορα ως σύζυγο και πατέρα και όλα όσα αυτός υπερασπίζεται στο πεδίο της μάχης. Η σκηνή είναι μια </w:t>
      </w:r>
      <w:r w:rsidRPr="00065828">
        <w:rPr>
          <w:u w:val="single"/>
          <w:lang w:val="el-GR"/>
        </w:rPr>
        <w:t>ειρηνική ανάπαυλα</w:t>
      </w:r>
      <w:r w:rsidRPr="00065828">
        <w:rPr>
          <w:lang w:val="el-GR"/>
        </w:rPr>
        <w:t xml:space="preserve"> στα πολεμικά επεισόδια που προηγούνταν και σ’ αυτά που θ’ ακολουθήσουν. Ο Έκτορας θα πρωταγωνιστήσει στο εξής στις ήττες των Αχαιών κουβαλώντας όμως πάνω του </w:t>
      </w:r>
      <w:r w:rsidRPr="00065828">
        <w:rPr>
          <w:u w:val="single"/>
          <w:lang w:val="el-GR"/>
        </w:rPr>
        <w:t>τη σκιά του θανάτου</w:t>
      </w:r>
      <w:r w:rsidRPr="00065828">
        <w:rPr>
          <w:lang w:val="el-GR"/>
        </w:rPr>
        <w:t xml:space="preserve"> του και τις προφητείες για την καταστροφή της Τροίας.</w:t>
      </w:r>
    </w:p>
    <w:p w14:paraId="0F79CA8A" w14:textId="511FE2FE" w:rsidR="00065828" w:rsidRPr="00065828" w:rsidRDefault="00065828" w:rsidP="00E13CFB">
      <w:pPr>
        <w:jc w:val="both"/>
        <w:rPr>
          <w:lang w:val="el-GR"/>
        </w:rPr>
      </w:pPr>
      <w:r w:rsidRPr="00065828">
        <w:rPr>
          <w:b/>
          <w:bCs/>
          <w:lang w:val="el-GR"/>
        </w:rPr>
        <w:t>Προοικονομίες:</w:t>
      </w:r>
      <w:r w:rsidR="00E13CFB">
        <w:rPr>
          <w:b/>
          <w:bCs/>
          <w:lang w:val="el-GR"/>
        </w:rPr>
        <w:t xml:space="preserve"> </w:t>
      </w:r>
      <w:r w:rsidRPr="00065828">
        <w:rPr>
          <w:lang w:val="el-GR"/>
        </w:rPr>
        <w:t>η πτώση της Τροίας (447-449), ο θάνατος του Έκτορα (464-465, 500-502), η σκλαβιά της Ανδρομάχης (454-463).</w:t>
      </w:r>
    </w:p>
    <w:p w14:paraId="4E5BCF86" w14:textId="77777777" w:rsidR="00065828" w:rsidRPr="00065828" w:rsidRDefault="00065828" w:rsidP="00E13CFB">
      <w:pPr>
        <w:jc w:val="both"/>
        <w:rPr>
          <w:lang w:val="el-GR"/>
        </w:rPr>
      </w:pPr>
      <w:r w:rsidRPr="00065828">
        <w:rPr>
          <w:b/>
          <w:bCs/>
          <w:lang w:val="el-GR"/>
        </w:rPr>
        <w:t>Επική ειρωνεία:</w:t>
      </w:r>
      <w:r w:rsidRPr="00065828">
        <w:rPr>
          <w:lang w:val="el-GR"/>
        </w:rPr>
        <w:t xml:space="preserve"> ο ρόλος του Αχιλλέα στην τραγική τύχη της πατρικής της οικογένειας (413-428), οι αισιόδοξες προβλέψεις – ευχές του Έκτορα για το γιο του (475-481), οι αισιόδοξοι λόγοι του Έκτορα στον Πάρη (526-529).</w:t>
      </w:r>
    </w:p>
    <w:p w14:paraId="333514C8" w14:textId="4F5410C6" w:rsidR="00065828" w:rsidRPr="00065828" w:rsidRDefault="00065828" w:rsidP="00E13CFB">
      <w:pPr>
        <w:jc w:val="both"/>
        <w:rPr>
          <w:lang w:val="el-GR"/>
        </w:rPr>
      </w:pPr>
      <w:r w:rsidRPr="00065828">
        <w:rPr>
          <w:b/>
          <w:bCs/>
          <w:lang w:val="el-GR"/>
        </w:rPr>
        <w:t>Άστοχα ερωτήματα:</w:t>
      </w:r>
      <w:r w:rsidR="00E13CFB">
        <w:rPr>
          <w:b/>
          <w:bCs/>
          <w:lang w:val="el-GR"/>
        </w:rPr>
        <w:t xml:space="preserve"> </w:t>
      </w:r>
      <w:r w:rsidRPr="00065828">
        <w:rPr>
          <w:lang w:val="el-GR"/>
        </w:rPr>
        <w:t xml:space="preserve">στ.377-380, 383-389. Προβάλλονται όλοι οι πιθανοί προορισμοί (συνηθισμένοι – λογικοί), απορρίπτονται ένας – ένας ως σφαλεροί για να ακουστεί τελευταίος με έμφαση, βάρος και δύναμη ο σωστός. «η κοφτή λύση από την αρχή θα αδυνάτιζε κάθε κίνηση της φαντασίας». Η χρονοβόρα αυτή διαδικασία λειτουργεί παράλληλα και ως </w:t>
      </w:r>
      <w:r w:rsidRPr="00065828">
        <w:rPr>
          <w:b/>
          <w:bCs/>
          <w:lang w:val="el-GR"/>
        </w:rPr>
        <w:t xml:space="preserve">επιβράδυνση </w:t>
      </w:r>
      <w:r w:rsidRPr="00065828">
        <w:rPr>
          <w:lang w:val="el-GR"/>
        </w:rPr>
        <w:t>ανακόπτοντας την ένταση της αναζήτησης.</w:t>
      </w:r>
    </w:p>
    <w:p w14:paraId="166B12FA" w14:textId="3790D291" w:rsidR="00065828" w:rsidRPr="00065828" w:rsidRDefault="00065828" w:rsidP="00E13CFB">
      <w:pPr>
        <w:jc w:val="both"/>
        <w:rPr>
          <w:lang w:val="el-GR"/>
        </w:rPr>
      </w:pPr>
      <w:r w:rsidRPr="00065828">
        <w:rPr>
          <w:b/>
          <w:bCs/>
          <w:lang w:val="el-GR"/>
        </w:rPr>
        <w:t>Παρομοιώσεις :</w:t>
      </w:r>
      <w:r w:rsidRPr="00065828">
        <w:rPr>
          <w:lang w:val="el-GR"/>
        </w:rPr>
        <w:t xml:space="preserve"> Το ανθρώπινο δυναμώνει, πλαταίνει καθώς  παραβάλλεται με το φυσικό, το μόνιμο,το καθολικό. Η αφήγηση αποκτά ποικιλία, ζωντάνια, παραστατικότητα.</w:t>
      </w:r>
    </w:p>
    <w:p w14:paraId="24C3BDE4" w14:textId="77777777" w:rsidR="00065828" w:rsidRPr="00065828" w:rsidRDefault="00065828" w:rsidP="00E13CFB">
      <w:pPr>
        <w:numPr>
          <w:ilvl w:val="0"/>
          <w:numId w:val="1"/>
        </w:numPr>
        <w:jc w:val="both"/>
        <w:rPr>
          <w:lang w:val="el-GR"/>
        </w:rPr>
      </w:pPr>
      <w:r w:rsidRPr="00065828">
        <w:rPr>
          <w:lang w:val="el-GR"/>
        </w:rPr>
        <w:t xml:space="preserve">στ. 401. Ο Αστυάνακτας όμορφος, ξεχωριστός, πολύτιμος σαν αστέρι. </w:t>
      </w:r>
    </w:p>
    <w:p w14:paraId="045888BB" w14:textId="77777777" w:rsidR="006745BD" w:rsidRPr="006745BD" w:rsidRDefault="00065828" w:rsidP="00E13CFB">
      <w:pPr>
        <w:numPr>
          <w:ilvl w:val="0"/>
          <w:numId w:val="1"/>
        </w:numPr>
        <w:jc w:val="both"/>
        <w:rPr>
          <w:lang w:val="el-GR"/>
        </w:rPr>
      </w:pPr>
      <w:r w:rsidRPr="00065828">
        <w:rPr>
          <w:lang w:val="el-GR"/>
        </w:rPr>
        <w:t xml:space="preserve">στ. 506-513. Ο Πάρης ετοιμοπόλεμος, απελευθερωμένος από θυμό και πόνο, όμορφος, περήφανος, ορμητικός σαν άλογο που σπάει τα δεσμά και καλπάζει καμαρωτό για τις γνωστές του βοσκές. </w:t>
      </w:r>
    </w:p>
    <w:p w14:paraId="53822A8D" w14:textId="67146859" w:rsidR="006745BD" w:rsidRPr="006745BD" w:rsidRDefault="006745BD" w:rsidP="00E13CFB">
      <w:pPr>
        <w:ind w:left="360"/>
        <w:jc w:val="both"/>
        <w:rPr>
          <w:b/>
          <w:noProof/>
          <w:lang w:val="el-GR" w:eastAsia="es-ES"/>
        </w:rPr>
      </w:pPr>
      <w:r w:rsidRPr="006745BD">
        <w:rPr>
          <w:b/>
          <w:noProof/>
          <w:lang w:val="el-GR" w:eastAsia="es-ES"/>
        </w:rPr>
        <w:t>ΑΝΔΡΟΜΑΧΗ</w:t>
      </w:r>
    </w:p>
    <w:p w14:paraId="43A73B0A" w14:textId="0C9A7EC0" w:rsidR="006745BD" w:rsidRDefault="006745BD" w:rsidP="00E13CFB">
      <w:pPr>
        <w:spacing w:after="0"/>
        <w:jc w:val="both"/>
        <w:rPr>
          <w:noProof/>
          <w:lang w:val="el-GR" w:eastAsia="es-ES"/>
        </w:rPr>
      </w:pPr>
      <w:r>
        <w:rPr>
          <w:rFonts w:eastAsia="Times New Roman" w:cstheme="minorHAnsi"/>
          <w:sz w:val="24"/>
          <w:szCs w:val="24"/>
          <w:lang w:val="el-GR"/>
        </w:rPr>
        <w:t>Έ</w:t>
      </w:r>
      <w:r w:rsidRPr="006745BD">
        <w:rPr>
          <w:noProof/>
          <w:lang w:val="el-GR" w:eastAsia="es-ES"/>
        </w:rPr>
        <w:t>ντονη συναισθηματική φόρτιση, ταραχή, αγωνία για την τύχη του αγαπημένου συζύγου, πατέρα του παιδιού της και μοναδικού προστάτη της. Αποστολή της και χώρος ευθύνης της το σπίτι, η ζωή, η οικογένεια που προσπαθεί απεγνωσμένα να προστατεύσει επιστρατεύοντας φόβους για το μέλλον</w:t>
      </w:r>
      <w:r w:rsidR="00E13CFB">
        <w:rPr>
          <w:noProof/>
          <w:lang w:val="el-GR" w:eastAsia="es-ES"/>
        </w:rPr>
        <w:t xml:space="preserve"> </w:t>
      </w:r>
      <w:r w:rsidRPr="006745BD">
        <w:rPr>
          <w:noProof/>
          <w:lang w:val="el-GR" w:eastAsia="es-ES"/>
        </w:rPr>
        <w:t>(406-412), το τραγικό παρελθόν</w:t>
      </w:r>
      <w:r w:rsidR="00E13CFB">
        <w:rPr>
          <w:noProof/>
          <w:lang w:val="el-GR" w:eastAsia="es-ES"/>
        </w:rPr>
        <w:t xml:space="preserve"> </w:t>
      </w:r>
      <w:r w:rsidRPr="006745BD">
        <w:rPr>
          <w:noProof/>
          <w:lang w:val="el-GR" w:eastAsia="es-ES"/>
        </w:rPr>
        <w:t>(413-428), το επισφαλές παρόν</w:t>
      </w:r>
      <w:r>
        <w:rPr>
          <w:noProof/>
          <w:lang w:val="el-GR" w:eastAsia="es-ES"/>
        </w:rPr>
        <w:t xml:space="preserve"> </w:t>
      </w:r>
      <w:r w:rsidRPr="006745BD">
        <w:rPr>
          <w:noProof/>
          <w:lang w:val="el-GR" w:eastAsia="es-ES"/>
        </w:rPr>
        <w:t xml:space="preserve">(429-430). Φόβος και αγάπη την κάνουν τόσο εφευρετική που φτάνει να προτείνει στον ΄Εκτορα συγκεκριμένη αμυντική τακτική στηριγμένη σε λογική βάση. Με ανάμεικτα συναισθήματα </w:t>
      </w:r>
      <w:r>
        <w:rPr>
          <w:noProof/>
          <w:lang w:val="el-GR" w:eastAsia="es-ES"/>
        </w:rPr>
        <w:t>(γελοκλαίοντας, στ 484)</w:t>
      </w:r>
      <w:r w:rsidR="00672997">
        <w:rPr>
          <w:noProof/>
          <w:lang w:val="el-GR" w:eastAsia="es-ES"/>
        </w:rPr>
        <w:t xml:space="preserve"> </w:t>
      </w:r>
      <w:r w:rsidRPr="006745BD">
        <w:rPr>
          <w:noProof/>
          <w:lang w:val="el-GR" w:eastAsia="es-ES"/>
        </w:rPr>
        <w:t>πείθεται στις υποδείξεις του συζύγου της καθώς τον αποχαιρετά για τελευταία φορά.</w:t>
      </w:r>
      <w:r w:rsidR="00672997">
        <w:rPr>
          <w:noProof/>
          <w:lang w:val="el-GR" w:eastAsia="es-ES"/>
        </w:rPr>
        <w:t xml:space="preserve"> Όταν επιστρέψει σπίτι τον θρηνεί ζωντανό.</w:t>
      </w:r>
    </w:p>
    <w:p w14:paraId="4D907E5F" w14:textId="77777777" w:rsidR="00E13CFB" w:rsidRPr="006745BD" w:rsidRDefault="00E13CFB" w:rsidP="00E13CFB">
      <w:pPr>
        <w:spacing w:after="0" w:line="240" w:lineRule="auto"/>
        <w:jc w:val="both"/>
        <w:rPr>
          <w:noProof/>
          <w:lang w:val="el-GR" w:eastAsia="es-ES"/>
        </w:rPr>
      </w:pPr>
    </w:p>
    <w:p w14:paraId="0190C3FB" w14:textId="77777777" w:rsidR="006745BD" w:rsidRPr="006745BD" w:rsidRDefault="006745BD" w:rsidP="006745BD">
      <w:pPr>
        <w:ind w:left="360"/>
        <w:rPr>
          <w:b/>
          <w:sz w:val="24"/>
          <w:szCs w:val="24"/>
          <w:lang w:val="el-GR"/>
        </w:rPr>
      </w:pPr>
      <w:r w:rsidRPr="006745BD">
        <w:rPr>
          <w:b/>
          <w:sz w:val="24"/>
          <w:szCs w:val="24"/>
          <w:lang w:val="el-GR"/>
        </w:rPr>
        <w:t>ΕΚΤΟΡΑΣ</w:t>
      </w:r>
    </w:p>
    <w:p w14:paraId="29BB2364" w14:textId="77777777" w:rsidR="00065828" w:rsidRPr="00065828" w:rsidRDefault="006745BD" w:rsidP="00672997">
      <w:pPr>
        <w:jc w:val="center"/>
        <w:rPr>
          <w:lang w:val="el-GR"/>
        </w:rPr>
      </w:pPr>
      <w:r>
        <w:rPr>
          <w:noProof/>
          <w:lang w:val="es-ES" w:eastAsia="es-ES"/>
        </w:rPr>
        <w:drawing>
          <wp:inline distT="0" distB="0" distL="0" distR="0" wp14:anchorId="3FD76A7E" wp14:editId="461D38DB">
            <wp:extent cx="5949141" cy="4488873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21" cy="44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6A1AF9E1" wp14:editId="27F12227">
            <wp:extent cx="5794923" cy="36851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46" cy="37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68B7FDD8" wp14:editId="759232D7">
            <wp:extent cx="5812407" cy="372291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97" cy="37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828" w:rsidRPr="00065828" w:rsidSect="00065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C525F"/>
    <w:multiLevelType w:val="hybridMultilevel"/>
    <w:tmpl w:val="7D664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A6"/>
    <w:rsid w:val="00065828"/>
    <w:rsid w:val="001A6C63"/>
    <w:rsid w:val="004714A6"/>
    <w:rsid w:val="00672997"/>
    <w:rsid w:val="006745BD"/>
    <w:rsid w:val="00E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151"/>
  <w15:docId w15:val="{598A6F95-5455-4517-874C-A69B91E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582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eleni niora</cp:lastModifiedBy>
  <cp:revision>3</cp:revision>
  <dcterms:created xsi:type="dcterms:W3CDTF">2013-08-05T12:21:00Z</dcterms:created>
  <dcterms:modified xsi:type="dcterms:W3CDTF">2021-02-20T09:00:00Z</dcterms:modified>
</cp:coreProperties>
</file>